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7F40" w14:textId="467F8EE3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7A29140A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7613A7" w:rsidRPr="003425C9">
                  <w:rPr>
                    <w:rFonts w:ascii="Arial" w:hAnsi="Arial" w:cs="Arial"/>
                    <w:b/>
                    <w:bCs/>
                    <w:color w:val="FFFFFF" w:themeColor="background1"/>
                    <w:lang w:val="pt-BR"/>
                  </w:rPr>
                  <w:t>Centro de Educação Superior do Alto Vale do Itajaí - CEAVI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  <w:p w14:paraId="7190A84E" w14:textId="6E8F4F4D" w:rsidR="0098196F" w:rsidRPr="000A0489" w:rsidRDefault="0098196F" w:rsidP="0098196F">
            <w:pPr>
              <w:pStyle w:val="PargrafodaLista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61B3636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18592B6B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B94" w:rsidRPr="000A0489" w14:paraId="5D167780" w14:textId="77777777" w:rsidTr="0000280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00B050"/>
          </w:tcPr>
          <w:p w14:paraId="25CA4DC6" w14:textId="334AC479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Inexigibilidade de Licitação</w:t>
            </w:r>
            <w:r w:rsidR="00BC1E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DEBB89E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A5F602D" w14:textId="0A87CF78" w:rsidR="0098196F" w:rsidRPr="000A0489" w:rsidRDefault="00A0311E" w:rsidP="00A0311E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>Listar o</w:t>
            </w:r>
            <w:r>
              <w:rPr>
                <w:rFonts w:ascii="Arial" w:hAnsi="Arial" w:cs="Arial"/>
                <w:color w:val="548DD4"/>
                <w:sz w:val="22"/>
                <w:szCs w:val="22"/>
                <w:u w:val="single"/>
              </w:rPr>
              <w:t xml:space="preserve"> título da palestra, oficina, workshop, curso</w:t>
            </w:r>
          </w:p>
          <w:p w14:paraId="331C39C8" w14:textId="77777777" w:rsidR="00FF3074" w:rsidRPr="000A0489" w:rsidRDefault="00FF3074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224B3362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</w:t>
            </w:r>
            <w:r w:rsidR="00FC13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quantidades</w:t>
            </w:r>
            <w:r w:rsidR="00BC1E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C13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 valores </w:t>
            </w:r>
          </w:p>
        </w:tc>
      </w:tr>
      <w:tr w:rsidR="00FF3074" w:rsidRPr="000A0489" w14:paraId="6A0D2367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670A3EE" w14:textId="77777777" w:rsidR="00FF3074" w:rsidRPr="000A0489" w:rsidRDefault="0039781B" w:rsidP="00993473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="00FF3074"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="00FF3074"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C441172" w14:textId="4E9D943A" w:rsidR="00B03043" w:rsidRPr="000A0489" w:rsidRDefault="00FF3074" w:rsidP="00784355">
            <w:pPr>
              <w:spacing w:after="0"/>
              <w:ind w:left="0" w:hanging="2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EFC">
              <w:rPr>
                <w:rFonts w:ascii="Arial" w:hAnsi="Arial" w:cs="Arial"/>
                <w:color w:val="548DD4"/>
                <w:sz w:val="22"/>
                <w:szCs w:val="22"/>
              </w:rPr>
              <w:t>Listar o serviço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  <w:r w:rsidRPr="00481EFC">
              <w:rPr>
                <w:rFonts w:ascii="Arial" w:hAnsi="Arial" w:cs="Arial"/>
                <w:color w:val="548DD4"/>
                <w:sz w:val="22"/>
                <w:szCs w:val="22"/>
              </w:rPr>
              <w:t>com suas respectivas quantidades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>, horas, local de execuçã</w:t>
            </w:r>
            <w:r w:rsidR="007254C2">
              <w:rPr>
                <w:rFonts w:ascii="Arial" w:hAnsi="Arial" w:cs="Arial"/>
                <w:color w:val="548DD4"/>
                <w:sz w:val="22"/>
                <w:szCs w:val="22"/>
              </w:rPr>
              <w:t>o, valores, público atendido, etc.</w:t>
            </w:r>
          </w:p>
          <w:p w14:paraId="7112672D" w14:textId="3F912559" w:rsidR="001C495F" w:rsidRPr="000A0489" w:rsidRDefault="001C495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0BFBB9F0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</w:t>
            </w:r>
            <w:r w:rsidR="004300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detalhada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 necessidade da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4B249C2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6C461BC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197B70">
              <w:rPr>
                <w:rFonts w:ascii="Arial" w:hAnsi="Arial" w:cs="Arial"/>
                <w:color w:val="548DD4"/>
                <w:sz w:val="22"/>
                <w:szCs w:val="22"/>
                <w:highlight w:val="yellow"/>
              </w:rPr>
              <w:t>Descrição do objeto a ser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adquirido e justificativa detalhada da aquisição:</w:t>
            </w:r>
          </w:p>
          <w:p w14:paraId="06E61D00" w14:textId="181A6ED9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motivo/finalidade/necessidade da aquisição (relevância para as atividades da U</w:t>
            </w:r>
            <w:r w:rsidR="00CE365B" w:rsidRPr="000A0489">
              <w:rPr>
                <w:rFonts w:ascii="Arial" w:hAnsi="Arial" w:cs="Arial"/>
                <w:color w:val="548DD4"/>
                <w:sz w:val="22"/>
                <w:szCs w:val="22"/>
              </w:rPr>
              <w:t>DESC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);</w:t>
            </w:r>
          </w:p>
          <w:p w14:paraId="44F34937" w14:textId="498A9AD2" w:rsidR="00C45B94" w:rsidRPr="000A0489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critério definição quantitativos</w:t>
            </w:r>
            <w:r w:rsidR="00521E92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– memória de cálculo</w:t>
            </w:r>
          </w:p>
          <w:p w14:paraId="483D6C13" w14:textId="00B8B511" w:rsidR="0039781B" w:rsidRPr="00481EFC" w:rsidRDefault="000B4967" w:rsidP="00481EFC">
            <w:pPr>
              <w:numPr>
                <w:ilvl w:val="0"/>
                <w:numId w:val="2"/>
              </w:num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beneficiários diretos.</w:t>
            </w:r>
          </w:p>
        </w:tc>
      </w:tr>
      <w:tr w:rsidR="00A0311E" w:rsidRPr="000A0489" w14:paraId="2C393659" w14:textId="77777777" w:rsidTr="001C5D26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7348001C" w14:textId="2A271667" w:rsidR="00A0311E" w:rsidRPr="000A0489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</w:t>
            </w:r>
            <w:r w:rsidR="004300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detalhada para a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027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scolha do </w:t>
            </w:r>
            <w:r w:rsidR="009027F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33C7348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17FEC0F0" w14:textId="7E6BB3F2" w:rsid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CE1E1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Justificar a escolha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  <w:r w:rsidR="009027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da empresa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para a realização do serviço. </w:t>
            </w:r>
            <w:proofErr w:type="spellStart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Ex</w:t>
            </w:r>
            <w:proofErr w:type="spellEnd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:</w:t>
            </w:r>
          </w:p>
          <w:p w14:paraId="76FA0058" w14:textId="624B6E0D" w:rsidR="00A0311E" w:rsidRPr="00A0311E" w:rsidRDefault="009027F1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Empresa reconhecida nacionalmente, com atestado de exclusividade</w:t>
            </w:r>
            <w:r w:rsidR="002642E7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, etc.</w:t>
            </w:r>
            <w:r w:rsidR="00A0311E"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6D281EE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Previsão de data em que devem ser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prestados os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1BAF0BE" w14:textId="6EC1DB29" w:rsidR="00C45B94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CE1E1C">
              <w:rPr>
                <w:rFonts w:ascii="Arial" w:hAnsi="Arial" w:cs="Arial"/>
                <w:color w:val="548DD4"/>
                <w:sz w:val="22"/>
                <w:szCs w:val="22"/>
              </w:rPr>
              <w:t>Informar</w:t>
            </w: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revisão do período em que será realizada a </w:t>
            </w:r>
            <w:r w:rsidR="00A0311E" w:rsidRPr="00A0311E">
              <w:rPr>
                <w:rFonts w:ascii="Arial" w:hAnsi="Arial" w:cs="Arial"/>
                <w:color w:val="548DD4"/>
                <w:sz w:val="22"/>
                <w:szCs w:val="22"/>
              </w:rPr>
              <w:t>palestra, oficina, workshop, curso</w:t>
            </w:r>
            <w:r w:rsidR="0022789B">
              <w:rPr>
                <w:rFonts w:ascii="Arial" w:hAnsi="Arial" w:cs="Arial"/>
                <w:color w:val="548DD4"/>
                <w:sz w:val="22"/>
                <w:szCs w:val="22"/>
              </w:rPr>
              <w:t xml:space="preserve"> ou o material precisa ser adquirido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  <w:p w14:paraId="2BB2A68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2610737A" w:rsidR="00FF3074" w:rsidRPr="000A0489" w:rsidRDefault="00481EFC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2B43D680" w14:textId="0BF086FF" w:rsidR="0039781B" w:rsidRPr="00481EFC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(  ) Sim    ( </w:t>
            </w:r>
            <w:r w:rsidR="00481EFC">
              <w:rPr>
                <w:rFonts w:ascii="Arial" w:hAnsi="Arial" w:cs="Arial"/>
                <w:sz w:val="22"/>
                <w:szCs w:val="22"/>
              </w:rPr>
              <w:t>X</w:t>
            </w:r>
            <w:r w:rsidRPr="000A0489">
              <w:rPr>
                <w:rFonts w:ascii="Arial" w:hAnsi="Arial" w:cs="Arial"/>
                <w:sz w:val="22"/>
                <w:szCs w:val="22"/>
              </w:rPr>
              <w:t xml:space="preserve">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  <w:r w:rsidR="00481EFC" w:rsidRPr="00481EFC">
              <w:rPr>
                <w:rFonts w:ascii="Arial" w:hAnsi="Arial" w:cs="Arial"/>
                <w:color w:val="548DD4"/>
                <w:sz w:val="22"/>
                <w:szCs w:val="22"/>
              </w:rPr>
              <w:t xml:space="preserve">necessidade eventual conforme demanda do Departamento para complementação das atividades acadêmicas. </w:t>
            </w: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7B38C9A6" w:rsidR="00C45B94" w:rsidRPr="000A0489" w:rsidRDefault="004154E8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7. </w:t>
            </w:r>
            <w:r w:rsidRPr="0046208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Descrição do problema a ser resolvido ou da necessidade apresentada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1D90B3ED" w:rsidR="0039781B" w:rsidRPr="000A0489" w:rsidRDefault="00506A20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506A20">
              <w:rPr>
                <w:rFonts w:ascii="Arial" w:hAnsi="Arial" w:cs="Arial"/>
                <w:color w:val="548DD4"/>
                <w:sz w:val="22"/>
                <w:szCs w:val="22"/>
              </w:rPr>
              <w:t>Q</w:t>
            </w:r>
            <w:r w:rsidRPr="00506A20">
              <w:rPr>
                <w:rFonts w:ascii="Arial" w:hAnsi="Arial" w:cs="Arial"/>
                <w:color w:val="548DD4"/>
                <w:sz w:val="22"/>
                <w:szCs w:val="22"/>
              </w:rPr>
              <w:t>ual o problema/ interesse público a ser atendido,</w:t>
            </w:r>
            <w:r w:rsidRPr="0046208E">
              <w:rPr>
                <w:rFonts w:ascii="Arial" w:hAnsi="Arial" w:cs="Arial"/>
                <w:color w:val="548DD4"/>
                <w:sz w:val="22"/>
                <w:szCs w:val="22"/>
              </w:rPr>
              <w:t xml:space="preserve"> como o Centro vem lidando atualmente com esse problema, qual o valor já desprendido pela organização </w:t>
            </w:r>
            <w:proofErr w:type="spellStart"/>
            <w:r w:rsidRPr="0046208E">
              <w:rPr>
                <w:rFonts w:ascii="Arial" w:hAnsi="Arial" w:cs="Arial"/>
                <w:color w:val="548DD4"/>
                <w:sz w:val="22"/>
                <w:szCs w:val="22"/>
              </w:rPr>
              <w:t>etc</w:t>
            </w:r>
            <w:proofErr w:type="spellEnd"/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37B40413" w:rsidR="00C45B94" w:rsidRPr="000A0489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28C8195" w14:textId="77777777" w:rsidR="003206CE" w:rsidRPr="003206CE" w:rsidRDefault="00966E49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</w:pPr>
            <w:r w:rsidRPr="003206CE"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  <w:t>Nota</w:t>
            </w:r>
            <w:r w:rsidR="003206CE" w:rsidRPr="003206CE">
              <w:rPr>
                <w:rFonts w:ascii="Arial" w:hAnsi="Arial" w:cs="Arial"/>
                <w:b/>
                <w:bCs/>
                <w:color w:val="548DD4"/>
                <w:sz w:val="22"/>
                <w:szCs w:val="22"/>
              </w:rPr>
              <w:t>:</w:t>
            </w:r>
          </w:p>
          <w:p w14:paraId="3E753949" w14:textId="0B3EEBC3" w:rsidR="0039781B" w:rsidRDefault="00A0311E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Listar os documentos</w:t>
            </w:r>
            <w:r w:rsidR="00D177ED">
              <w:rPr>
                <w:rFonts w:ascii="Arial" w:hAnsi="Arial" w:cs="Arial"/>
                <w:color w:val="548DD4"/>
                <w:sz w:val="22"/>
                <w:szCs w:val="22"/>
              </w:rPr>
              <w:t xml:space="preserve"> que foram anexados ao processo. Exemplo</w:t>
            </w:r>
            <w:r>
              <w:rPr>
                <w:rFonts w:ascii="Arial" w:hAnsi="Arial" w:cs="Arial"/>
                <w:color w:val="548DD4"/>
                <w:sz w:val="22"/>
                <w:szCs w:val="22"/>
              </w:rPr>
              <w:t xml:space="preserve">: </w:t>
            </w:r>
          </w:p>
          <w:p w14:paraId="77678BA5" w14:textId="2657804B" w:rsidR="00B03043" w:rsidRDefault="00EE01B8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EE01B8">
              <w:rPr>
                <w:rFonts w:ascii="Arial" w:hAnsi="Arial" w:cs="Arial"/>
                <w:color w:val="548DD4"/>
                <w:sz w:val="22"/>
                <w:szCs w:val="22"/>
              </w:rPr>
              <w:t>Programação do curso ou evento, com o valor, quando for o caso</w:t>
            </w:r>
          </w:p>
          <w:p w14:paraId="73C74FB1" w14:textId="4C0E88AF" w:rsidR="00B03043" w:rsidRDefault="009C720D" w:rsidP="00B03043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9C720D">
              <w:rPr>
                <w:rFonts w:ascii="Arial" w:hAnsi="Arial" w:cs="Arial"/>
                <w:color w:val="548DD4"/>
                <w:sz w:val="22"/>
                <w:szCs w:val="22"/>
              </w:rPr>
              <w:t>Atestado de exclusividade, contrato de exclusividade, declaração do fabricante ou outro documento idôneo (original ou cópia autenticada) – quando for o caso</w:t>
            </w:r>
            <w:r w:rsidR="00B03043">
              <w:rPr>
                <w:rFonts w:ascii="Arial" w:hAnsi="Arial" w:cs="Arial"/>
                <w:color w:val="548DD4"/>
                <w:sz w:val="22"/>
                <w:szCs w:val="22"/>
              </w:rPr>
              <w:t>;</w:t>
            </w:r>
          </w:p>
          <w:p w14:paraId="5DCB830E" w14:textId="5D9B8032" w:rsidR="00B03043" w:rsidRPr="00A0311E" w:rsidRDefault="0059347F" w:rsidP="00A0311E">
            <w:pPr>
              <w:pStyle w:val="PargrafodaLista"/>
              <w:numPr>
                <w:ilvl w:val="0"/>
                <w:numId w:val="4"/>
              </w:numPr>
              <w:spacing w:after="0"/>
              <w:ind w:leftChars="0" w:firstLineChars="0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59347F">
              <w:rPr>
                <w:rFonts w:ascii="Arial" w:hAnsi="Arial" w:cs="Arial"/>
                <w:color w:val="548DD4"/>
                <w:sz w:val="22"/>
                <w:szCs w:val="22"/>
              </w:rPr>
              <w:t>Dados da empresa que será contratada</w:t>
            </w:r>
            <w:r w:rsidR="00124D3C">
              <w:rPr>
                <w:rFonts w:ascii="Arial" w:hAnsi="Arial" w:cs="Arial"/>
                <w:color w:val="548DD4"/>
                <w:sz w:val="22"/>
                <w:szCs w:val="22"/>
              </w:rPr>
              <w:t>;</w:t>
            </w: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113931FC" w:rsidR="009F28EF" w:rsidRPr="000A0489" w:rsidRDefault="003A645D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25779A36" w:rsidR="00481EFC" w:rsidRPr="00481EFC" w:rsidRDefault="0039781B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lastRenderedPageBreak/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lucidar conceitos e indicar caminhos e deverão ser excluídas antes de finalizar o documento.</w:t>
      </w:r>
    </w:p>
    <w:sectPr w:rsidR="00481EFC" w:rsidRPr="00481EFC" w:rsidSect="00481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654A" w14:textId="77777777" w:rsidR="00FA1694" w:rsidRDefault="00FA169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4B2B3E" w14:textId="77777777" w:rsidR="00FA1694" w:rsidRDefault="00FA16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3CF1" w14:textId="77777777" w:rsidR="00FA1694" w:rsidRDefault="00FA16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6C5539" w14:textId="77777777" w:rsidR="00FA1694" w:rsidRDefault="00FA16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0280F"/>
    <w:rsid w:val="000A0489"/>
    <w:rsid w:val="000B4967"/>
    <w:rsid w:val="000B5E6A"/>
    <w:rsid w:val="0011557C"/>
    <w:rsid w:val="00124D3C"/>
    <w:rsid w:val="00197B70"/>
    <w:rsid w:val="001C495F"/>
    <w:rsid w:val="0022789B"/>
    <w:rsid w:val="002642E7"/>
    <w:rsid w:val="00275789"/>
    <w:rsid w:val="003206CE"/>
    <w:rsid w:val="00324685"/>
    <w:rsid w:val="003425C9"/>
    <w:rsid w:val="00353D0E"/>
    <w:rsid w:val="0039781B"/>
    <w:rsid w:val="003A645D"/>
    <w:rsid w:val="004154E8"/>
    <w:rsid w:val="004300AB"/>
    <w:rsid w:val="00481EFC"/>
    <w:rsid w:val="004C38EF"/>
    <w:rsid w:val="00506A20"/>
    <w:rsid w:val="00521E92"/>
    <w:rsid w:val="0059347F"/>
    <w:rsid w:val="005A75BD"/>
    <w:rsid w:val="006455E4"/>
    <w:rsid w:val="006A1EEA"/>
    <w:rsid w:val="006A3B91"/>
    <w:rsid w:val="007254C2"/>
    <w:rsid w:val="007613A7"/>
    <w:rsid w:val="00784355"/>
    <w:rsid w:val="007D57C5"/>
    <w:rsid w:val="007F047D"/>
    <w:rsid w:val="00803CC1"/>
    <w:rsid w:val="008118F8"/>
    <w:rsid w:val="0087131A"/>
    <w:rsid w:val="0087142F"/>
    <w:rsid w:val="008E7489"/>
    <w:rsid w:val="009027F1"/>
    <w:rsid w:val="00940AB1"/>
    <w:rsid w:val="00966E49"/>
    <w:rsid w:val="0098196F"/>
    <w:rsid w:val="00993473"/>
    <w:rsid w:val="009A73FD"/>
    <w:rsid w:val="009C720D"/>
    <w:rsid w:val="009F28EF"/>
    <w:rsid w:val="00A0311E"/>
    <w:rsid w:val="00A12B8A"/>
    <w:rsid w:val="00A63C58"/>
    <w:rsid w:val="00B03043"/>
    <w:rsid w:val="00B272D0"/>
    <w:rsid w:val="00BC02DB"/>
    <w:rsid w:val="00BC1E4D"/>
    <w:rsid w:val="00BD37FB"/>
    <w:rsid w:val="00C2176D"/>
    <w:rsid w:val="00C44739"/>
    <w:rsid w:val="00C45B94"/>
    <w:rsid w:val="00C814B1"/>
    <w:rsid w:val="00CE1E1C"/>
    <w:rsid w:val="00CE365B"/>
    <w:rsid w:val="00D177ED"/>
    <w:rsid w:val="00E0137A"/>
    <w:rsid w:val="00E108B6"/>
    <w:rsid w:val="00EE01B8"/>
    <w:rsid w:val="00FA1694"/>
    <w:rsid w:val="00FC131C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C6361B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5992625d7d641adce6d6380a33d283fa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d4a8f0ff6c9a9caab06fc4e317140eeb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53E584-06BD-444A-A518-821AC0BA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36B56-9F04-4CD9-95BD-0ABA4CA66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BERNARDETE DA COSTA FRANCA</cp:lastModifiedBy>
  <cp:revision>26</cp:revision>
  <dcterms:created xsi:type="dcterms:W3CDTF">2024-02-07T17:56:00Z</dcterms:created>
  <dcterms:modified xsi:type="dcterms:W3CDTF">2024-02-19T13:43:00Z</dcterms:modified>
</cp:coreProperties>
</file>