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5BFC" w:rsidRDefault="000A702D" w:rsidP="000A702D">
      <w:pPr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ANEXO III – IN 003/2011</w:t>
      </w:r>
      <w:r w:rsidR="005C5BFC">
        <w:rPr>
          <w:rFonts w:ascii="Arial" w:hAnsi="Arial" w:cs="Arial"/>
          <w:sz w:val="20"/>
          <w:szCs w:val="20"/>
        </w:rPr>
        <w:t xml:space="preserve"> </w:t>
      </w:r>
    </w:p>
    <w:p w:rsidR="005C5BFC" w:rsidRDefault="005C5BFC" w:rsidP="005C5BFC">
      <w:pPr>
        <w:spacing w:after="0"/>
        <w:jc w:val="center"/>
        <w:rPr>
          <w:rFonts w:ascii="Arial" w:hAnsi="Arial" w:cs="Arial"/>
          <w:sz w:val="20"/>
          <w:szCs w:val="20"/>
        </w:rPr>
      </w:pPr>
    </w:p>
    <w:p w:rsidR="000A702D" w:rsidRDefault="005C5BFC" w:rsidP="000A702D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</w:t>
      </w:r>
      <w:r w:rsidR="000A702D">
        <w:rPr>
          <w:rFonts w:ascii="Arial" w:hAnsi="Arial" w:cs="Arial"/>
          <w:b/>
          <w:sz w:val="20"/>
          <w:szCs w:val="20"/>
        </w:rPr>
        <w:t>RIENTAÇÕES PARA EMISSÃO DE GUIA DE DEVOLUÇÃO DE DIÁRIAS</w:t>
      </w:r>
    </w:p>
    <w:p w:rsidR="000A702D" w:rsidRDefault="000A702D" w:rsidP="000A702D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0A702D" w:rsidRDefault="000A702D" w:rsidP="000A702D">
      <w:pPr>
        <w:spacing w:after="0"/>
        <w:jc w:val="both"/>
        <w:rPr>
          <w:rFonts w:ascii="Arial" w:hAnsi="Arial" w:cs="Arial"/>
          <w:sz w:val="20"/>
          <w:szCs w:val="20"/>
        </w:rPr>
      </w:pPr>
      <w:r w:rsidRPr="00483627">
        <w:rPr>
          <w:rFonts w:ascii="Arial" w:hAnsi="Arial" w:cs="Arial"/>
          <w:sz w:val="20"/>
          <w:szCs w:val="20"/>
        </w:rPr>
        <w:t xml:space="preserve">1 – Acessar </w:t>
      </w:r>
      <w:r>
        <w:rPr>
          <w:rFonts w:ascii="Arial" w:hAnsi="Arial" w:cs="Arial"/>
          <w:sz w:val="20"/>
          <w:szCs w:val="20"/>
        </w:rPr>
        <w:t xml:space="preserve">o </w:t>
      </w:r>
      <w:r>
        <w:rPr>
          <w:rFonts w:ascii="Arial" w:hAnsi="Arial" w:cs="Arial"/>
          <w:i/>
          <w:sz w:val="20"/>
          <w:szCs w:val="20"/>
        </w:rPr>
        <w:t>site</w:t>
      </w:r>
      <w:r>
        <w:rPr>
          <w:rFonts w:ascii="Arial" w:hAnsi="Arial" w:cs="Arial"/>
          <w:sz w:val="20"/>
          <w:szCs w:val="20"/>
        </w:rPr>
        <w:t xml:space="preserve"> da Secretaria de Estado da Fazenda: </w:t>
      </w:r>
      <w:hyperlink r:id="rId4" w:history="1">
        <w:r w:rsidRPr="00A44F04">
          <w:rPr>
            <w:rStyle w:val="Hyperlink"/>
            <w:rFonts w:ascii="Arial" w:hAnsi="Arial" w:cs="Arial"/>
            <w:sz w:val="20"/>
            <w:szCs w:val="20"/>
          </w:rPr>
          <w:t>http://www.sef.sc.gov.br/</w:t>
        </w:r>
      </w:hyperlink>
      <w:r>
        <w:rPr>
          <w:rFonts w:ascii="Arial" w:hAnsi="Arial" w:cs="Arial"/>
          <w:sz w:val="20"/>
          <w:szCs w:val="20"/>
        </w:rPr>
        <w:t xml:space="preserve"> </w:t>
      </w:r>
    </w:p>
    <w:p w:rsidR="000A702D" w:rsidRDefault="000A702D" w:rsidP="000A702D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 – Clicar em “Depósito Identificado”</w:t>
      </w:r>
    </w:p>
    <w:p w:rsidR="000A702D" w:rsidRDefault="000A702D" w:rsidP="000A702D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0A702D" w:rsidRDefault="005E0801" w:rsidP="000A702D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pt-BR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26" type="#_x0000_t67" style="position:absolute;left:0;text-align:left;margin-left:197.35pt;margin-top:306pt;width:15.55pt;height:18.7pt;rotation:2366351fd;z-index:251660288" fillcolor="#c00000" strokecolor="#c00000"/>
        </w:pict>
      </w:r>
      <w:r w:rsidR="000A702D">
        <w:rPr>
          <w:rFonts w:ascii="Arial" w:hAnsi="Arial" w:cs="Arial"/>
          <w:noProof/>
          <w:sz w:val="20"/>
          <w:szCs w:val="20"/>
          <w:lang w:eastAsia="pt-BR"/>
        </w:rPr>
        <w:drawing>
          <wp:inline distT="0" distB="0" distL="0" distR="0">
            <wp:extent cx="5840907" cy="4150519"/>
            <wp:effectExtent l="19050" t="0" r="7443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0663" cy="41503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702D" w:rsidRDefault="000A702D" w:rsidP="000A702D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0A702D" w:rsidRDefault="000A702D" w:rsidP="000A702D">
      <w:pPr>
        <w:tabs>
          <w:tab w:val="left" w:pos="2498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 – Clicar em “Emitir Documento”</w:t>
      </w:r>
    </w:p>
    <w:p w:rsidR="000A702D" w:rsidRDefault="005E0801" w:rsidP="000A702D">
      <w:pPr>
        <w:tabs>
          <w:tab w:val="left" w:pos="2498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pt-BR"/>
        </w:rPr>
        <w:pict>
          <v:shape id="_x0000_s1027" type="#_x0000_t67" style="position:absolute;margin-left:262.8pt;margin-top:137.65pt;width:15.55pt;height:18.7pt;rotation:2366351fd;z-index:251661312" fillcolor="#c00000" strokecolor="#c00000"/>
        </w:pict>
      </w:r>
      <w:r w:rsidR="000A702D">
        <w:rPr>
          <w:rFonts w:ascii="Arial" w:hAnsi="Arial" w:cs="Arial"/>
          <w:noProof/>
          <w:sz w:val="20"/>
          <w:szCs w:val="20"/>
          <w:lang w:eastAsia="pt-BR"/>
        </w:rPr>
        <w:drawing>
          <wp:inline distT="0" distB="0" distL="0" distR="0">
            <wp:extent cx="5393690" cy="2679065"/>
            <wp:effectExtent l="19050" t="19050" r="16510" b="2603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3690" cy="2676684"/>
                    </a:xfrm>
                    <a:prstGeom prst="rect">
                      <a:avLst/>
                    </a:prstGeom>
                    <a:solidFill>
                      <a:schemeClr val="accent1"/>
                    </a:solidFill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702D" w:rsidRDefault="000A702D" w:rsidP="000A702D">
      <w:pPr>
        <w:tabs>
          <w:tab w:val="left" w:pos="2498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4 – Selecionar no campo “Órgão” a opção “4522 – FUNDAÇÃO UNIVERSIDADE DO ESTADO DE SC – UDESC”</w:t>
      </w:r>
    </w:p>
    <w:p w:rsidR="000A702D" w:rsidRDefault="005E0801" w:rsidP="000A702D">
      <w:pPr>
        <w:tabs>
          <w:tab w:val="left" w:pos="2498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pt-BR"/>
        </w:rPr>
        <w:pict>
          <v:shape id="_x0000_s1028" type="#_x0000_t67" style="position:absolute;margin-left:232.6pt;margin-top:128.1pt;width:15.55pt;height:18.7pt;rotation:2366351fd;z-index:251662336" fillcolor="#c00000" strokecolor="#c00000"/>
        </w:pict>
      </w:r>
      <w:r w:rsidR="000A702D">
        <w:rPr>
          <w:rFonts w:ascii="Arial" w:hAnsi="Arial" w:cs="Arial"/>
          <w:noProof/>
          <w:sz w:val="20"/>
          <w:szCs w:val="20"/>
          <w:lang w:eastAsia="pt-BR"/>
        </w:rPr>
        <w:drawing>
          <wp:inline distT="0" distB="0" distL="0" distR="0">
            <wp:extent cx="5400040" cy="4050030"/>
            <wp:effectExtent l="1905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702D" w:rsidRDefault="005E0801" w:rsidP="000A702D">
      <w:pPr>
        <w:tabs>
          <w:tab w:val="left" w:pos="2498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pt-BR"/>
        </w:rPr>
        <w:pict>
          <v:shape id="_x0000_s1029" type="#_x0000_t67" style="position:absolute;margin-left:175.95pt;margin-top:131.95pt;width:15.55pt;height:18.7pt;rotation:2366351fd;z-index:251663360" fillcolor="#c00000" strokecolor="#c00000"/>
        </w:pict>
      </w:r>
      <w:r w:rsidR="000A702D">
        <w:rPr>
          <w:rFonts w:ascii="Arial" w:hAnsi="Arial" w:cs="Arial"/>
          <w:sz w:val="20"/>
          <w:szCs w:val="20"/>
        </w:rPr>
        <w:t>5 – Na mesma página, selecionar no campo “Banco” a opção “BANCO DO BRASIL”</w:t>
      </w:r>
      <w:r w:rsidR="000A702D">
        <w:rPr>
          <w:rFonts w:ascii="Arial" w:hAnsi="Arial" w:cs="Arial"/>
          <w:noProof/>
          <w:sz w:val="20"/>
          <w:szCs w:val="20"/>
          <w:lang w:eastAsia="pt-BR"/>
        </w:rPr>
        <w:drawing>
          <wp:inline distT="0" distB="0" distL="0" distR="0">
            <wp:extent cx="5400675" cy="4050665"/>
            <wp:effectExtent l="19050" t="0" r="9525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4050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702D" w:rsidRDefault="000A702D" w:rsidP="000A702D">
      <w:pPr>
        <w:tabs>
          <w:tab w:val="left" w:pos="2498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6 – Na mesma página, selecionar no campo “Conta Corrente” a opção “903.000-X”</w:t>
      </w:r>
      <w:r w:rsidR="005E0801">
        <w:rPr>
          <w:rFonts w:ascii="Arial" w:hAnsi="Arial" w:cs="Arial"/>
          <w:noProof/>
          <w:sz w:val="20"/>
          <w:szCs w:val="20"/>
          <w:lang w:eastAsia="pt-BR"/>
        </w:rPr>
        <w:pict>
          <v:shape id="_x0000_s1030" type="#_x0000_t67" style="position:absolute;margin-left:244.95pt;margin-top:128.35pt;width:15.55pt;height:18.7pt;rotation:2366351fd;z-index:251664384;mso-position-horizontal-relative:text;mso-position-vertical-relative:text" fillcolor="#c00000" strokecolor="#c00000"/>
        </w:pict>
      </w:r>
      <w:r>
        <w:rPr>
          <w:rFonts w:ascii="Arial" w:hAnsi="Arial" w:cs="Arial"/>
          <w:noProof/>
          <w:sz w:val="20"/>
          <w:szCs w:val="20"/>
          <w:lang w:eastAsia="pt-BR"/>
        </w:rPr>
        <w:drawing>
          <wp:inline distT="0" distB="0" distL="0" distR="0">
            <wp:extent cx="5400040" cy="4050030"/>
            <wp:effectExtent l="1905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702D" w:rsidRDefault="005E0801" w:rsidP="005E080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pt-BR"/>
        </w:rPr>
        <w:pict>
          <v:shape id="_x0000_s1031" type="#_x0000_t67" style="position:absolute;left:0;text-align:left;margin-left:194.55pt;margin-top:155.5pt;width:15.55pt;height:18.7pt;rotation:2366351fd;z-index:251665408" fillcolor="#c00000" strokecolor="#c00000"/>
        </w:pict>
      </w:r>
      <w:r w:rsidR="000A702D">
        <w:rPr>
          <w:rFonts w:ascii="Arial" w:hAnsi="Arial" w:cs="Arial"/>
          <w:sz w:val="20"/>
          <w:szCs w:val="20"/>
        </w:rPr>
        <w:t>7 – Na mesma página, escrever no campo “Finalida</w:t>
      </w:r>
      <w:bookmarkStart w:id="0" w:name="_GoBack"/>
      <w:bookmarkEnd w:id="0"/>
      <w:r w:rsidR="000A702D">
        <w:rPr>
          <w:rFonts w:ascii="Arial" w:hAnsi="Arial" w:cs="Arial"/>
          <w:sz w:val="20"/>
          <w:szCs w:val="20"/>
        </w:rPr>
        <w:t>de”: “Depósito para devolução de diária</w:t>
      </w:r>
      <w:r>
        <w:rPr>
          <w:rFonts w:ascii="Arial" w:hAnsi="Arial" w:cs="Arial"/>
          <w:sz w:val="20"/>
          <w:szCs w:val="20"/>
        </w:rPr>
        <w:t xml:space="preserve"> referente à viagem prevista para o dia </w:t>
      </w:r>
      <w:proofErr w:type="spellStart"/>
      <w:r>
        <w:rPr>
          <w:rFonts w:ascii="Arial" w:hAnsi="Arial" w:cs="Arial"/>
          <w:sz w:val="20"/>
          <w:szCs w:val="20"/>
        </w:rPr>
        <w:t>xx</w:t>
      </w:r>
      <w:proofErr w:type="spellEnd"/>
      <w:r>
        <w:rPr>
          <w:rFonts w:ascii="Arial" w:hAnsi="Arial" w:cs="Arial"/>
          <w:sz w:val="20"/>
          <w:szCs w:val="20"/>
        </w:rPr>
        <w:t>/</w:t>
      </w:r>
      <w:proofErr w:type="spellStart"/>
      <w:r>
        <w:rPr>
          <w:rFonts w:ascii="Arial" w:hAnsi="Arial" w:cs="Arial"/>
          <w:sz w:val="20"/>
          <w:szCs w:val="20"/>
        </w:rPr>
        <w:t>xx</w:t>
      </w:r>
      <w:proofErr w:type="spellEnd"/>
      <w:r>
        <w:rPr>
          <w:rFonts w:ascii="Arial" w:hAnsi="Arial" w:cs="Arial"/>
          <w:sz w:val="20"/>
          <w:szCs w:val="20"/>
        </w:rPr>
        <w:t>/</w:t>
      </w:r>
      <w:proofErr w:type="spellStart"/>
      <w:r>
        <w:rPr>
          <w:rFonts w:ascii="Arial" w:hAnsi="Arial" w:cs="Arial"/>
          <w:sz w:val="20"/>
          <w:szCs w:val="20"/>
        </w:rPr>
        <w:t>xxxx</w:t>
      </w:r>
      <w:proofErr w:type="spellEnd"/>
      <w:r>
        <w:rPr>
          <w:rFonts w:ascii="Arial" w:hAnsi="Arial" w:cs="Arial"/>
          <w:sz w:val="20"/>
          <w:szCs w:val="20"/>
        </w:rPr>
        <w:t xml:space="preserve">, com destino à </w:t>
      </w:r>
      <w:proofErr w:type="spellStart"/>
      <w:r>
        <w:rPr>
          <w:rFonts w:ascii="Arial" w:hAnsi="Arial" w:cs="Arial"/>
          <w:sz w:val="20"/>
          <w:szCs w:val="20"/>
        </w:rPr>
        <w:t>xxxxxx</w:t>
      </w:r>
      <w:proofErr w:type="spellEnd"/>
      <w:r>
        <w:rPr>
          <w:rFonts w:ascii="Arial" w:hAnsi="Arial" w:cs="Arial"/>
          <w:sz w:val="20"/>
          <w:szCs w:val="20"/>
        </w:rPr>
        <w:t xml:space="preserve">, devido a </w:t>
      </w:r>
      <w:proofErr w:type="spellStart"/>
      <w:r>
        <w:rPr>
          <w:rFonts w:ascii="Arial" w:hAnsi="Arial" w:cs="Arial"/>
          <w:sz w:val="20"/>
          <w:szCs w:val="20"/>
        </w:rPr>
        <w:t>xxxxxxxxx</w:t>
      </w:r>
      <w:proofErr w:type="spellEnd"/>
      <w:r>
        <w:rPr>
          <w:rFonts w:ascii="Arial" w:hAnsi="Arial" w:cs="Arial"/>
          <w:sz w:val="20"/>
          <w:szCs w:val="20"/>
        </w:rPr>
        <w:t>”.</w:t>
      </w:r>
      <w:r w:rsidR="000A702D">
        <w:rPr>
          <w:rFonts w:ascii="Arial" w:hAnsi="Arial" w:cs="Arial"/>
          <w:noProof/>
          <w:sz w:val="20"/>
          <w:szCs w:val="20"/>
          <w:lang w:eastAsia="pt-BR"/>
        </w:rPr>
        <w:drawing>
          <wp:inline distT="0" distB="0" distL="0" distR="0">
            <wp:extent cx="5326644" cy="3995140"/>
            <wp:effectExtent l="19050" t="0" r="7356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6853" cy="39952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702D" w:rsidRDefault="000A702D" w:rsidP="000A702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8 - Na mesma página, escrever no campo “Depositante” o nome do servidor que está devolvendo as diárias.</w:t>
      </w:r>
    </w:p>
    <w:p w:rsidR="000A702D" w:rsidRDefault="005E0801" w:rsidP="000A702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pt-BR"/>
        </w:rPr>
        <w:pict>
          <v:shape id="_x0000_s1032" type="#_x0000_t67" style="position:absolute;margin-left:330.25pt;margin-top:184.25pt;width:15.55pt;height:18.7pt;rotation:2366351fd;z-index:251666432" fillcolor="#c00000" strokecolor="#c00000"/>
        </w:pict>
      </w:r>
      <w:r w:rsidR="000A702D">
        <w:rPr>
          <w:rFonts w:ascii="Arial" w:hAnsi="Arial" w:cs="Arial"/>
          <w:noProof/>
          <w:sz w:val="20"/>
          <w:szCs w:val="20"/>
          <w:lang w:eastAsia="pt-BR"/>
        </w:rPr>
        <w:drawing>
          <wp:inline distT="0" distB="0" distL="0" distR="0">
            <wp:extent cx="5340932" cy="4005856"/>
            <wp:effectExtent l="19050" t="0" r="0" b="0"/>
            <wp:docPr id="1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1140" cy="40060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702D" w:rsidRDefault="000A702D" w:rsidP="000A702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9 - Na mesma página, escrever no campo “CPF/CNPJ” o número do CPF do servidor que está devolvendo as diárias.</w:t>
      </w:r>
    </w:p>
    <w:p w:rsidR="000A702D" w:rsidRDefault="005E0801" w:rsidP="000A702D">
      <w:pPr>
        <w:tabs>
          <w:tab w:val="left" w:pos="1249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pt-BR"/>
        </w:rPr>
        <w:pict>
          <v:shape id="_x0000_s1033" type="#_x0000_t67" style="position:absolute;margin-left:196pt;margin-top:174.45pt;width:15.55pt;height:18.7pt;rotation:2366351fd;z-index:251667456" fillcolor="#c00000" strokecolor="#c00000"/>
        </w:pict>
      </w:r>
      <w:r w:rsidR="000A702D">
        <w:rPr>
          <w:rFonts w:ascii="Arial" w:hAnsi="Arial" w:cs="Arial"/>
          <w:noProof/>
          <w:sz w:val="20"/>
          <w:szCs w:val="20"/>
          <w:lang w:eastAsia="pt-BR"/>
        </w:rPr>
        <w:drawing>
          <wp:inline distT="0" distB="0" distL="0" distR="0">
            <wp:extent cx="4971855" cy="3729037"/>
            <wp:effectExtent l="19050" t="0" r="195" b="0"/>
            <wp:docPr id="13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6237" cy="3732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702D" w:rsidRDefault="000A702D" w:rsidP="000A702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10 - Na mesma página, escrever no campo “Fone de Contato” o número de telefone de contato do servidor que está devolvendo as diárias.</w:t>
      </w:r>
    </w:p>
    <w:p w:rsidR="000A702D" w:rsidRDefault="005E0801" w:rsidP="000A702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pt-BR"/>
        </w:rPr>
        <w:pict>
          <v:shape id="_x0000_s1034" type="#_x0000_t67" style="position:absolute;left:0;text-align:left;margin-left:191.9pt;margin-top:190.8pt;width:15.55pt;height:18.7pt;rotation:2366351fd;z-index:251668480" fillcolor="#c00000" strokecolor="#c00000"/>
        </w:pict>
      </w:r>
      <w:r w:rsidR="000A702D">
        <w:rPr>
          <w:rFonts w:ascii="Arial" w:hAnsi="Arial" w:cs="Arial"/>
          <w:noProof/>
          <w:sz w:val="20"/>
          <w:szCs w:val="20"/>
          <w:lang w:eastAsia="pt-BR"/>
        </w:rPr>
        <w:drawing>
          <wp:inline distT="0" distB="0" distL="0" distR="0">
            <wp:extent cx="5181600" cy="3886353"/>
            <wp:effectExtent l="19050" t="0" r="0" b="0"/>
            <wp:docPr id="14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802" cy="3886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702D" w:rsidRDefault="000A702D" w:rsidP="000A702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11 - Na mesma página, escrever no campo “Valor do Depósito” o valor total dos recursos que o servidor está devolvendo.</w:t>
      </w:r>
    </w:p>
    <w:p w:rsidR="000A702D" w:rsidRDefault="005E0801" w:rsidP="000A702D">
      <w:pPr>
        <w:tabs>
          <w:tab w:val="left" w:pos="1249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pt-BR"/>
        </w:rPr>
        <w:pict>
          <v:shape id="_x0000_s1035" type="#_x0000_t67" style="position:absolute;margin-left:196.95pt;margin-top:193.6pt;width:15.55pt;height:18.7pt;rotation:2366351fd;z-index:251669504" fillcolor="#c00000" strokecolor="#c00000"/>
        </w:pict>
      </w:r>
      <w:r w:rsidR="000A702D">
        <w:rPr>
          <w:rFonts w:ascii="Arial" w:hAnsi="Arial" w:cs="Arial"/>
          <w:noProof/>
          <w:sz w:val="20"/>
          <w:szCs w:val="20"/>
          <w:lang w:eastAsia="pt-BR"/>
        </w:rPr>
        <w:drawing>
          <wp:inline distT="0" distB="0" distL="0" distR="0">
            <wp:extent cx="5060315" cy="3795385"/>
            <wp:effectExtent l="19050" t="0" r="6985" b="0"/>
            <wp:docPr id="15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514" cy="37955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702D" w:rsidRDefault="000A702D" w:rsidP="000A702D">
      <w:pPr>
        <w:tabs>
          <w:tab w:val="left" w:pos="1249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12 – Na mesma página, ao completar o preenchimento de todos os campos o servidor deve clicar no botão “Inserir” à esquerda da página.</w:t>
      </w:r>
    </w:p>
    <w:p w:rsidR="000A702D" w:rsidRDefault="005E0801" w:rsidP="000A702D">
      <w:pPr>
        <w:tabs>
          <w:tab w:val="left" w:pos="1249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pt-BR"/>
        </w:rPr>
        <w:pict>
          <v:shape id="_x0000_s1036" type="#_x0000_t67" style="position:absolute;left:0;text-align:left;margin-left:55.95pt;margin-top:202.65pt;width:15.55pt;height:18.7pt;rotation:2366351fd;z-index:251670528" fillcolor="#c00000" strokecolor="#c00000"/>
        </w:pict>
      </w:r>
      <w:r w:rsidR="000A702D" w:rsidRPr="00475BCC">
        <w:rPr>
          <w:rFonts w:ascii="Arial" w:hAnsi="Arial" w:cs="Arial"/>
          <w:noProof/>
          <w:sz w:val="20"/>
          <w:szCs w:val="20"/>
          <w:lang w:eastAsia="pt-BR"/>
        </w:rPr>
        <w:drawing>
          <wp:inline distT="0" distB="0" distL="0" distR="0">
            <wp:extent cx="5060315" cy="3795385"/>
            <wp:effectExtent l="19050" t="0" r="6985" b="0"/>
            <wp:docPr id="31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514" cy="37955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702D" w:rsidRPr="00475BCC" w:rsidRDefault="000A702D" w:rsidP="000A702D">
      <w:pPr>
        <w:tabs>
          <w:tab w:val="left" w:pos="3105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13 – Feito isso será emitida a guia a qual deverá ser impressa, paga e entregue no Setor de Transportes da Pró-Reitoria de Administração ou no Setor responsável pelos transportes no centro, conforme o caso.  </w:t>
      </w:r>
    </w:p>
    <w:p w:rsidR="00480F7C" w:rsidRDefault="00480F7C"/>
    <w:sectPr w:rsidR="00480F7C" w:rsidSect="00446D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A702D"/>
    <w:rsid w:val="00062388"/>
    <w:rsid w:val="000A702D"/>
    <w:rsid w:val="00480F7C"/>
    <w:rsid w:val="005C5BFC"/>
    <w:rsid w:val="005E0801"/>
    <w:rsid w:val="00626AB8"/>
    <w:rsid w:val="00802852"/>
    <w:rsid w:val="00853B14"/>
    <w:rsid w:val="00DE2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5:docId w15:val="{16C4011A-1486-4399-822E-B2BDB3421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02D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rsid w:val="000A702D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A70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A702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hyperlink" Target="http://www.sef.sc.gov.br/" TargetMode="Externa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242</Words>
  <Characters>1310</Characters>
  <Application>Microsoft Office Word</Application>
  <DocSecurity>0</DocSecurity>
  <Lines>10</Lines>
  <Paragraphs>3</Paragraphs>
  <ScaleCrop>false</ScaleCrop>
  <Company>Universidade do Estado de Santa Catarina</Company>
  <LinksUpToDate>false</LinksUpToDate>
  <CharactersWithSpaces>1549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r4rs</dc:creator>
  <cp:keywords/>
  <dc:description/>
  <cp:lastModifiedBy>Manoela Muller de Oliveira</cp:lastModifiedBy>
  <cp:revision>5</cp:revision>
  <dcterms:created xsi:type="dcterms:W3CDTF">2011-06-20T18:49:00Z</dcterms:created>
  <dcterms:modified xsi:type="dcterms:W3CDTF">2014-01-09T16:37:00Z</dcterms:modified>
</cp:coreProperties>
</file>