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98B" w:rsidRPr="000019E3" w:rsidRDefault="006F56E9" w:rsidP="006F56E9">
      <w:pPr>
        <w:jc w:val="center"/>
        <w:rPr>
          <w:b/>
          <w:sz w:val="28"/>
          <w:szCs w:val="28"/>
          <w:lang w:val="pt-BR"/>
        </w:rPr>
      </w:pPr>
      <w:r w:rsidRPr="000019E3">
        <w:rPr>
          <w:b/>
          <w:sz w:val="28"/>
          <w:szCs w:val="28"/>
          <w:lang w:val="pt-BR"/>
        </w:rPr>
        <w:t xml:space="preserve">Homologação </w:t>
      </w:r>
      <w:r w:rsidR="000019E3" w:rsidRPr="000019E3">
        <w:rPr>
          <w:b/>
          <w:sz w:val="28"/>
          <w:szCs w:val="28"/>
          <w:lang w:val="pt-BR"/>
        </w:rPr>
        <w:t>Resultado</w:t>
      </w:r>
      <w:r w:rsidRPr="000019E3">
        <w:rPr>
          <w:b/>
          <w:sz w:val="28"/>
          <w:szCs w:val="28"/>
          <w:lang w:val="pt-BR"/>
        </w:rPr>
        <w:t xml:space="preserve"> Processo Seletivo 10/2015</w:t>
      </w:r>
      <w:r w:rsidR="00C04DE7" w:rsidRPr="000019E3">
        <w:rPr>
          <w:b/>
          <w:sz w:val="28"/>
          <w:szCs w:val="28"/>
          <w:lang w:val="pt-BR"/>
        </w:rPr>
        <w:t xml:space="preserve"> </w:t>
      </w:r>
    </w:p>
    <w:p w:rsidR="000019E3" w:rsidRPr="000019E3" w:rsidRDefault="000019E3" w:rsidP="000019E3">
      <w:pPr>
        <w:spacing w:after="240" w:line="240" w:lineRule="auto"/>
        <w:rPr>
          <w:rFonts w:eastAsia="Times New Roman" w:cs="Times New Roman"/>
          <w:sz w:val="24"/>
          <w:szCs w:val="24"/>
          <w:lang w:val="pt-BR" w:eastAsia="pt-BR"/>
        </w:rPr>
      </w:pPr>
      <w:r w:rsidRPr="000019E3">
        <w:rPr>
          <w:rFonts w:eastAsia="Times New Roman" w:cs="Times New Roman"/>
          <w:sz w:val="24"/>
          <w:szCs w:val="24"/>
          <w:lang w:val="pt-BR" w:eastAsia="pt-BR"/>
        </w:rPr>
        <w:t>PORTARIA Nº1701, de 11/12/2015.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O Reitor da Fundação Universidade do Estado de Santa Catarina - UDESC, no uso de suas atribuições e de acordo com o disposto nos incisos VII e XVII, do artigo 28 do Estatuto da UDESC e com base na RESOLUÇÃO Nº 024/2009 – CONSEPE, 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RESOLVE: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Art. 1º- Homologar o resultado do Edital de Processo Seletivo n° 10/2015, para o cargo de Professor Substituto, nas especialidades conforme segue:</w:t>
      </w:r>
      <w:bookmarkStart w:id="0" w:name="_GoBack"/>
      <w:bookmarkEnd w:id="0"/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CIÊNCIAS AGROVETERINÁRIAS - CAV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Biologia Molecular e Determinação de Paternidade: Denise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Olkoski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1º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Comunicação e Extensão Rural: Lenita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Agostinetto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Joatan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Machado da Rosa,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Desenho Técnico: Gastão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Pericles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Lopes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Carsten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1º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Fauna Silvestre: Ricardo de Vargas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Kilca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1º lugar, Thiago Ferreira Rodrigues,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Planejamento e Gestão de Recursos Hídricos: Ariane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Andreola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Eder Alexandre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Schatz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Sá,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Resistência de Materiais: Não houve candidato aprovado.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Silvicultura: Mariane de Oliveira Pereira, 1º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Anieli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Cioato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de Souza,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ENSINO À DISTÂNCIA - CEAD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Conteúdos e Metodologias do Ensino da Arte: Ana Beatriz Bahia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Spinola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Bittencourt, 1º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Juzelia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de Moraes Silveira, 2º lugar, Viviane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Baschirotto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Conteúdos e Metodologias do Ensino de História: Marcelo Sabino Martins, 1º lugar, Sabrina Fernandes Melo, 2º lugar, Claudia Regina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Nichnig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3º lugar, Soraia Carolina de Mello, 4º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Graziele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Regina de Amorim Arraes, 5º lugar, Simoni Mendes, 6º lugar, Pedro Eurico Rodrigues, 7º lugar, André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Egidio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Pin, 8º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Grégori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Michel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Czizeweski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9º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Gestão Escolar: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Klalter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Bez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Fontana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Arndt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1º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Linguística: Lilian Coelho Pires, 1º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Simbologia Braille: Não houve candidato inscrito.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Pedagogia – Didática: Carolina Ribeiro Cardoso da Silva, 1º lugar, Edna Araújo dos Santos de Oliveira, 2º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Bethania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Medeiros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Geremias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ARTES - CEART</w:t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Desenho Industrial (A): Priscila Moura Ortiga, 1º lugar, Roberta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Machry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Vianna dos Santos, 2º lugar, Alexandra Marcela de Souza Porto,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Desenho Industrial (B): Fernanda Steinbruch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Araujo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Daniela Novelli, 2º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Jamilly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Aparecida Machado,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Desenho Industrial (C): Não houve candidato aprovado.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EDUCAÇÃO SUPERIOR DO ALTO VALE DO ITAJAÍ – CEAVI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Direito: Não houve candidato aprovado.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CIÊNCIAS TECNOLÓGICAS - CCT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Administração Pública: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Myrrena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Inácio, 1º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Glaucus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Folster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2º lugar, Murilo Roberto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Kricheldorf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Construção Civil: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Tamyres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Blenke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Narloch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Daniele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Heemann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Bettoni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2º lugar, Wagner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Minikowski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Máquinas Térmicas: Lucas Martin, 1º lugar,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Volney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Godinho Valentim,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Matemática: Alessandra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Piske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1º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Processos de Fabricação e Gestão da Produção: Fabiano da Veiga, 1º lugar, Laura Pires Ribeiro Martins,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EDUCAÇÃO SUPERIOR DO OESTE – CEO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Nutrição: Carina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Rossoni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Maíra Fernanda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Billo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2º lugar, Aline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Tecchio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Borsoi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3º lugar, Fernando Macedo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Cembranel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4º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EDUCAÇÃO DO PLANALTO NORTE - CEPLAN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Ciência da Computação: Anderson Fabiano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Dums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Carlos Alberto Cipriano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Korovsky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Direito: Rafael Carvalho Cunha, 1º lugar, Anderson Daniel Moser,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Matemática e Física: Fábio Nery, 1º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Materiais de Construção Mecânica e Máquinas-Ferramenta: Saulo Marcos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Werlich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 xml:space="preserve">, 1º lugar, Marcelo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Swirkowsky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2º lugar, Jaime Alejandro Bravo Salazar, 3º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>Mecânica dos Sólidos, Mecânica dos Fluidos e Sistemas Produtivos: Não houve candidato aprovado.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Química: Cícero Venâncio Nunes Junior, 1º lugar, Tatiane Michele </w:t>
      </w:r>
      <w:proofErr w:type="spellStart"/>
      <w:r w:rsidRPr="000019E3">
        <w:rPr>
          <w:rFonts w:eastAsia="Times New Roman" w:cs="Times New Roman"/>
          <w:sz w:val="24"/>
          <w:szCs w:val="24"/>
          <w:lang w:val="pt-BR" w:eastAsia="pt-BR"/>
        </w:rPr>
        <w:t>Popiolski</w:t>
      </w:r>
      <w:proofErr w:type="spellEnd"/>
      <w:r w:rsidRPr="000019E3">
        <w:rPr>
          <w:rFonts w:eastAsia="Times New Roman" w:cs="Times New Roman"/>
          <w:sz w:val="24"/>
          <w:szCs w:val="24"/>
          <w:lang w:val="pt-BR" w:eastAsia="pt-BR"/>
        </w:rPr>
        <w:t>, 2º lugar.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  <w:r w:rsidRPr="000019E3">
        <w:rPr>
          <w:rFonts w:eastAsia="Times New Roman" w:cs="Times New Roman"/>
          <w:b/>
          <w:sz w:val="24"/>
          <w:szCs w:val="24"/>
          <w:lang w:val="pt-BR" w:eastAsia="pt-BR"/>
        </w:rPr>
        <w:t>CENTRO DE CIÊNCIAS DA ADMINISTRAÇÃO E SÓCIO-ECONÔMICAS – ESAG</w:t>
      </w:r>
      <w:r w:rsidRPr="000019E3">
        <w:rPr>
          <w:rFonts w:eastAsia="Times New Roman" w:cs="Times New Roman"/>
          <w:sz w:val="24"/>
          <w:szCs w:val="24"/>
          <w:lang w:val="pt-BR" w:eastAsia="pt-BR"/>
        </w:rPr>
        <w:br/>
        <w:t xml:space="preserve">Filosofia Social, Ética e Política: Não houve candidato aprovado. </w:t>
      </w:r>
    </w:p>
    <w:p w:rsidR="006F56E9" w:rsidRPr="000019E3" w:rsidRDefault="000019E3" w:rsidP="000019E3">
      <w:pPr>
        <w:spacing w:after="0" w:line="240" w:lineRule="auto"/>
        <w:jc w:val="center"/>
        <w:rPr>
          <w:sz w:val="24"/>
          <w:szCs w:val="24"/>
          <w:lang w:val="pt-BR"/>
        </w:rPr>
      </w:pPr>
      <w:r w:rsidRPr="000019E3">
        <w:rPr>
          <w:rFonts w:eastAsia="Times New Roman" w:cs="Times New Roman"/>
          <w:sz w:val="24"/>
          <w:szCs w:val="24"/>
          <w:lang w:val="pt-BR" w:eastAsia="pt-BR"/>
        </w:rPr>
        <w:br/>
      </w:r>
    </w:p>
    <w:sectPr w:rsidR="006F56E9" w:rsidRPr="000019E3" w:rsidSect="000019E3">
      <w:headerReference w:type="default" r:id="rId8"/>
      <w:pgSz w:w="11907" w:h="16839" w:code="9"/>
      <w:pgMar w:top="127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766" w:rsidRDefault="00B31766" w:rsidP="00A82B24">
      <w:pPr>
        <w:spacing w:after="0" w:line="240" w:lineRule="auto"/>
      </w:pPr>
      <w:r>
        <w:separator/>
      </w:r>
    </w:p>
  </w:endnote>
  <w:endnote w:type="continuationSeparator" w:id="0">
    <w:p w:rsidR="00B31766" w:rsidRDefault="00B31766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766" w:rsidRDefault="00B31766" w:rsidP="00A82B24">
      <w:pPr>
        <w:spacing w:after="0" w:line="240" w:lineRule="auto"/>
      </w:pPr>
      <w:r>
        <w:separator/>
      </w:r>
    </w:p>
  </w:footnote>
  <w:footnote w:type="continuationSeparator" w:id="0">
    <w:p w:rsidR="00B31766" w:rsidRDefault="00B31766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7" name="Imagem 7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DE2348"/>
    <w:multiLevelType w:val="hybridMultilevel"/>
    <w:tmpl w:val="4FE20D56"/>
    <w:lvl w:ilvl="0" w:tplc="0416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19E3"/>
    <w:rsid w:val="00022B92"/>
    <w:rsid w:val="00023775"/>
    <w:rsid w:val="0004698B"/>
    <w:rsid w:val="000512F9"/>
    <w:rsid w:val="00065274"/>
    <w:rsid w:val="000B645A"/>
    <w:rsid w:val="000E000A"/>
    <w:rsid w:val="00114BE0"/>
    <w:rsid w:val="00124DEB"/>
    <w:rsid w:val="001366C5"/>
    <w:rsid w:val="0018757F"/>
    <w:rsid w:val="00187A3C"/>
    <w:rsid w:val="001C1725"/>
    <w:rsid w:val="001E5006"/>
    <w:rsid w:val="001F7034"/>
    <w:rsid w:val="00211498"/>
    <w:rsid w:val="00220AE0"/>
    <w:rsid w:val="00266D99"/>
    <w:rsid w:val="00284655"/>
    <w:rsid w:val="002A6E67"/>
    <w:rsid w:val="00342BBD"/>
    <w:rsid w:val="003545F3"/>
    <w:rsid w:val="003829E8"/>
    <w:rsid w:val="00396B18"/>
    <w:rsid w:val="003A5534"/>
    <w:rsid w:val="003E4ADD"/>
    <w:rsid w:val="00456E3E"/>
    <w:rsid w:val="004814D2"/>
    <w:rsid w:val="00490CE4"/>
    <w:rsid w:val="004A6CDA"/>
    <w:rsid w:val="004F1FA4"/>
    <w:rsid w:val="00503031"/>
    <w:rsid w:val="00527FCA"/>
    <w:rsid w:val="00554CC0"/>
    <w:rsid w:val="005B70A5"/>
    <w:rsid w:val="005C3348"/>
    <w:rsid w:val="005C7B49"/>
    <w:rsid w:val="005D27A4"/>
    <w:rsid w:val="005D77FD"/>
    <w:rsid w:val="006028C0"/>
    <w:rsid w:val="00607C54"/>
    <w:rsid w:val="00617081"/>
    <w:rsid w:val="00617C64"/>
    <w:rsid w:val="00632E4C"/>
    <w:rsid w:val="0067501B"/>
    <w:rsid w:val="00693EB3"/>
    <w:rsid w:val="006F56E9"/>
    <w:rsid w:val="0075014E"/>
    <w:rsid w:val="00753F6A"/>
    <w:rsid w:val="007A240F"/>
    <w:rsid w:val="007E5A97"/>
    <w:rsid w:val="007F3E33"/>
    <w:rsid w:val="0082272C"/>
    <w:rsid w:val="0082678D"/>
    <w:rsid w:val="008757B4"/>
    <w:rsid w:val="008C7686"/>
    <w:rsid w:val="008F10B4"/>
    <w:rsid w:val="00957E21"/>
    <w:rsid w:val="009724A5"/>
    <w:rsid w:val="0099631C"/>
    <w:rsid w:val="00A12709"/>
    <w:rsid w:val="00A6615D"/>
    <w:rsid w:val="00A82B24"/>
    <w:rsid w:val="00B31766"/>
    <w:rsid w:val="00B532E3"/>
    <w:rsid w:val="00B616BC"/>
    <w:rsid w:val="00B65C6E"/>
    <w:rsid w:val="00B90957"/>
    <w:rsid w:val="00B976BD"/>
    <w:rsid w:val="00BA3902"/>
    <w:rsid w:val="00BC5250"/>
    <w:rsid w:val="00C04DE7"/>
    <w:rsid w:val="00C35684"/>
    <w:rsid w:val="00D1647E"/>
    <w:rsid w:val="00D4727D"/>
    <w:rsid w:val="00D801DA"/>
    <w:rsid w:val="00D92F43"/>
    <w:rsid w:val="00D94EA1"/>
    <w:rsid w:val="00E530C3"/>
    <w:rsid w:val="00E9375C"/>
    <w:rsid w:val="00EA7B2C"/>
    <w:rsid w:val="00ED5468"/>
    <w:rsid w:val="00F120D1"/>
    <w:rsid w:val="00F30190"/>
    <w:rsid w:val="00F3344A"/>
    <w:rsid w:val="00FE2B78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E17EA72C-B52E-4F7C-83E1-77DF1F29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B49"/>
  </w:style>
  <w:style w:type="paragraph" w:styleId="Ttulo2">
    <w:name w:val="heading 2"/>
    <w:basedOn w:val="Normal"/>
    <w:next w:val="Normal"/>
    <w:link w:val="Ttulo2Char"/>
    <w:semiHidden/>
    <w:unhideWhenUsed/>
    <w:qFormat/>
    <w:rsid w:val="00114BE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114BE0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pt-BR"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14BE0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C52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semiHidden/>
    <w:rsid w:val="00114BE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9"/>
    <w:rsid w:val="00114BE0"/>
    <w:rPr>
      <w:rFonts w:ascii="Cambria" w:eastAsia="Times New Roman" w:hAnsi="Cambria" w:cs="Times New Roman"/>
      <w:b/>
      <w:bCs/>
      <w:sz w:val="26"/>
      <w:szCs w:val="26"/>
      <w:lang w:val="pt-BR" w:eastAsia="pt-BR"/>
    </w:rPr>
  </w:style>
  <w:style w:type="character" w:customStyle="1" w:styleId="Ttulo4Char">
    <w:name w:val="Título 4 Char"/>
    <w:basedOn w:val="Fontepargpadro"/>
    <w:link w:val="Ttulo4"/>
    <w:semiHidden/>
    <w:rsid w:val="00114B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6F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A2445-105E-4A41-AEC3-FBC6077C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Fernanda Kuerten Rocha Beck</cp:lastModifiedBy>
  <cp:revision>3</cp:revision>
  <cp:lastPrinted>2015-11-16T17:22:00Z</cp:lastPrinted>
  <dcterms:created xsi:type="dcterms:W3CDTF">2015-12-14T17:40:00Z</dcterms:created>
  <dcterms:modified xsi:type="dcterms:W3CDTF">2015-12-14T17:42:00Z</dcterms:modified>
</cp:coreProperties>
</file>