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C5A" w:rsidRPr="00167A85" w:rsidRDefault="009E0783" w:rsidP="00167A85">
      <w:pPr>
        <w:rPr>
          <w:lang w:val="fr-CA"/>
        </w:rPr>
      </w:pPr>
      <w:r w:rsidRPr="00167A85">
        <w:rPr>
          <w:rFonts w:ascii="Verdana" w:hAnsi="Verdana"/>
          <w:b/>
          <w:lang w:val="fr-CA"/>
        </w:rPr>
        <w:t>Os públicos</w:t>
      </w:r>
      <w:r w:rsidR="00940A0D" w:rsidRPr="00167A85">
        <w:rPr>
          <w:rFonts w:ascii="Verdana" w:hAnsi="Verdana"/>
          <w:b/>
          <w:lang w:val="fr-CA"/>
        </w:rPr>
        <w:t xml:space="preserve"> prioritários ou</w:t>
      </w:r>
      <w:r w:rsidRPr="00167A85">
        <w:rPr>
          <w:rFonts w:ascii="Verdana" w:hAnsi="Verdana"/>
          <w:b/>
          <w:lang w:val="fr-CA"/>
        </w:rPr>
        <w:t xml:space="preserve"> estratégicos da Udesc</w:t>
      </w:r>
    </w:p>
    <w:p w:rsidR="007801C2" w:rsidRPr="00167A85" w:rsidRDefault="00001AAB" w:rsidP="00CA4C5A">
      <w:p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 xml:space="preserve">Públicos estratégicos (ou stakeholders) são aqueles que, direta ou indiretamente, têm direitos ou interesses associados às organizações e, em função disso, por sua ação/reação as impactam ou são </w:t>
      </w:r>
      <w:r w:rsidR="004A2465" w:rsidRPr="00167A85">
        <w:rPr>
          <w:rFonts w:ascii="Verdana" w:hAnsi="Verdana"/>
          <w:lang w:val="fr-CA"/>
        </w:rPr>
        <w:t>afetados por elas</w:t>
      </w:r>
      <w:r w:rsidRPr="00167A85">
        <w:rPr>
          <w:rFonts w:ascii="Verdana" w:hAnsi="Verdana"/>
          <w:lang w:val="fr-CA"/>
        </w:rPr>
        <w:t xml:space="preserve">. </w:t>
      </w:r>
    </w:p>
    <w:p w:rsidR="007801C2" w:rsidRPr="00167A85" w:rsidRDefault="00001AAB" w:rsidP="00CA4C5A">
      <w:p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Podemos assumir que</w:t>
      </w:r>
      <w:r w:rsidRPr="00167A85">
        <w:rPr>
          <w:rFonts w:ascii="Verdana" w:hAnsi="Verdana"/>
          <w:b/>
          <w:lang w:val="fr-CA"/>
        </w:rPr>
        <w:t xml:space="preserve"> </w:t>
      </w:r>
      <w:r w:rsidRPr="00167A85">
        <w:rPr>
          <w:rFonts w:ascii="Verdana" w:hAnsi="Verdana"/>
          <w:lang w:val="fr-CA"/>
        </w:rPr>
        <w:t>existem duas categorias básicas de stakeholders:</w:t>
      </w:r>
      <w:r w:rsidRPr="00167A85">
        <w:rPr>
          <w:rFonts w:ascii="Verdana" w:hAnsi="Verdana"/>
          <w:b/>
          <w:lang w:val="fr-CA"/>
        </w:rPr>
        <w:t xml:space="preserve"> </w:t>
      </w:r>
      <w:r w:rsidRPr="00167A85">
        <w:rPr>
          <w:rFonts w:ascii="Verdana" w:hAnsi="Verdana"/>
          <w:lang w:val="fr-CA"/>
        </w:rPr>
        <w:t>os primários e o</w:t>
      </w:r>
      <w:r w:rsidR="00CA4C5A" w:rsidRPr="00167A85">
        <w:rPr>
          <w:rFonts w:ascii="Verdana" w:hAnsi="Verdana"/>
          <w:lang w:val="fr-CA"/>
        </w:rPr>
        <w:t>s</w:t>
      </w:r>
      <w:r w:rsidRPr="00167A85">
        <w:rPr>
          <w:rFonts w:ascii="Verdana" w:hAnsi="Verdana"/>
          <w:b/>
          <w:lang w:val="fr-CA"/>
        </w:rPr>
        <w:t xml:space="preserve"> </w:t>
      </w:r>
      <w:r w:rsidRPr="00167A85">
        <w:rPr>
          <w:rFonts w:ascii="Verdana" w:hAnsi="Verdana"/>
          <w:lang w:val="fr-CA"/>
        </w:rPr>
        <w:t>secundários</w:t>
      </w:r>
      <w:r w:rsidR="001B42D8" w:rsidRPr="00167A85">
        <w:rPr>
          <w:rFonts w:ascii="Verdana" w:hAnsi="Verdana"/>
          <w:lang w:val="fr-CA"/>
        </w:rPr>
        <w:t>.</w:t>
      </w:r>
    </w:p>
    <w:p w:rsidR="007801C2" w:rsidRPr="00167A85" w:rsidRDefault="00001AAB" w:rsidP="00CA4C5A">
      <w:p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Públicos</w:t>
      </w:r>
      <w:r w:rsidR="00CA4C5A" w:rsidRPr="00167A85">
        <w:rPr>
          <w:rFonts w:ascii="Verdana" w:hAnsi="Verdana"/>
          <w:lang w:val="fr-CA"/>
        </w:rPr>
        <w:t xml:space="preserve"> primários são aqueles</w:t>
      </w:r>
      <w:r w:rsidRPr="00167A85">
        <w:rPr>
          <w:rFonts w:ascii="Verdana" w:hAnsi="Verdana"/>
          <w:lang w:val="fr-CA"/>
        </w:rPr>
        <w:t xml:space="preserve"> que, em função de sua participação permanente, são indispensáveis para a manutenção da atividade da organização.</w:t>
      </w:r>
    </w:p>
    <w:p w:rsidR="007801C2" w:rsidRPr="00167A85" w:rsidRDefault="009E0783" w:rsidP="00CA4C5A">
      <w:p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De maneira geral</w:t>
      </w:r>
      <w:r w:rsidR="00CA4C5A" w:rsidRPr="00167A85">
        <w:rPr>
          <w:rFonts w:ascii="Verdana" w:hAnsi="Verdana"/>
          <w:lang w:val="fr-CA"/>
        </w:rPr>
        <w:t>, c</w:t>
      </w:r>
      <w:r w:rsidR="00001AAB" w:rsidRPr="00167A85">
        <w:rPr>
          <w:rFonts w:ascii="Verdana" w:hAnsi="Verdana"/>
          <w:lang w:val="fr-CA"/>
        </w:rPr>
        <w:t>ostumam ser identificados como primários os empregados, os acionistas, os consumidores, os fornecedores e</w:t>
      </w:r>
      <w:r w:rsidR="00CA4C5A" w:rsidRPr="00167A85">
        <w:rPr>
          <w:rFonts w:ascii="Verdana" w:hAnsi="Verdana"/>
          <w:lang w:val="fr-CA"/>
        </w:rPr>
        <w:t xml:space="preserve"> os</w:t>
      </w:r>
      <w:r w:rsidR="00001AAB" w:rsidRPr="00167A85">
        <w:rPr>
          <w:rFonts w:ascii="Verdana" w:hAnsi="Verdana"/>
          <w:lang w:val="fr-CA"/>
        </w:rPr>
        <w:t xml:space="preserve"> chamados stakeholders públicos, como os governos e as comunidades </w:t>
      </w:r>
      <w:r w:rsidR="001B42D8" w:rsidRPr="00167A85">
        <w:rPr>
          <w:rFonts w:ascii="Verdana" w:hAnsi="Verdana"/>
          <w:lang w:val="fr-CA"/>
        </w:rPr>
        <w:t xml:space="preserve">ligadas a </w:t>
      </w:r>
      <w:r w:rsidR="00001AAB" w:rsidRPr="00167A85">
        <w:rPr>
          <w:rFonts w:ascii="Verdana" w:hAnsi="Verdana"/>
          <w:lang w:val="fr-CA"/>
        </w:rPr>
        <w:t>infraestrutura, mercados, leis e regulamentações.</w:t>
      </w:r>
    </w:p>
    <w:p w:rsidR="007801C2" w:rsidRPr="00167A85" w:rsidRDefault="00001AAB" w:rsidP="00CA4C5A">
      <w:pPr>
        <w:jc w:val="both"/>
        <w:rPr>
          <w:rFonts w:ascii="Verdana" w:hAnsi="Verdana"/>
          <w:lang w:val="fr-CA"/>
        </w:rPr>
      </w:pPr>
      <w:r w:rsidRPr="00167A85">
        <w:rPr>
          <w:rFonts w:ascii="Verdana" w:hAnsi="Verdana"/>
          <w:lang w:val="fr-CA"/>
        </w:rPr>
        <w:t>Públicos</w:t>
      </w:r>
      <w:r w:rsidR="00CA4C5A" w:rsidRPr="00167A85">
        <w:rPr>
          <w:rFonts w:ascii="Verdana" w:hAnsi="Verdana"/>
          <w:lang w:val="fr-CA"/>
        </w:rPr>
        <w:t xml:space="preserve"> secundários</w:t>
      </w:r>
      <w:r w:rsidR="00CA4C5A" w:rsidRPr="00167A85">
        <w:rPr>
          <w:rFonts w:ascii="Verdana" w:hAnsi="Verdana"/>
          <w:b/>
          <w:lang w:val="fr-CA"/>
        </w:rPr>
        <w:t xml:space="preserve"> </w:t>
      </w:r>
      <w:r w:rsidR="00CA4C5A" w:rsidRPr="00167A85">
        <w:rPr>
          <w:rFonts w:ascii="Verdana" w:hAnsi="Verdana"/>
          <w:lang w:val="fr-CA"/>
        </w:rPr>
        <w:t>são aqueles</w:t>
      </w:r>
      <w:r w:rsidRPr="00167A85">
        <w:rPr>
          <w:rFonts w:ascii="Verdana" w:hAnsi="Verdana"/>
          <w:lang w:val="fr-CA"/>
        </w:rPr>
        <w:t xml:space="preserve"> que, embora influenciem ou afetem a</w:t>
      </w:r>
      <w:r w:rsidR="001B42D8" w:rsidRPr="00167A85">
        <w:rPr>
          <w:rFonts w:ascii="Verdana" w:hAnsi="Verdana"/>
          <w:lang w:val="fr-CA"/>
        </w:rPr>
        <w:t>s</w:t>
      </w:r>
      <w:r w:rsidRPr="00167A85">
        <w:rPr>
          <w:rFonts w:ascii="Verdana" w:hAnsi="Verdana"/>
          <w:lang w:val="fr-CA"/>
        </w:rPr>
        <w:t xml:space="preserve"> organizaç</w:t>
      </w:r>
      <w:r w:rsidR="001B42D8" w:rsidRPr="00167A85">
        <w:rPr>
          <w:rFonts w:ascii="Verdana" w:hAnsi="Verdana"/>
          <w:lang w:val="fr-CA"/>
        </w:rPr>
        <w:t>ões</w:t>
      </w:r>
      <w:r w:rsidRPr="00167A85">
        <w:rPr>
          <w:rFonts w:ascii="Verdana" w:hAnsi="Verdana"/>
          <w:lang w:val="fr-CA"/>
        </w:rPr>
        <w:t xml:space="preserve"> e são influenciados</w:t>
      </w:r>
      <w:r w:rsidR="001B42D8" w:rsidRPr="00167A85">
        <w:rPr>
          <w:rFonts w:ascii="Verdana" w:hAnsi="Verdana"/>
          <w:lang w:val="fr-CA"/>
        </w:rPr>
        <w:t xml:space="preserve"> por elas</w:t>
      </w:r>
      <w:r w:rsidRPr="00167A85">
        <w:rPr>
          <w:rFonts w:ascii="Verdana" w:hAnsi="Verdana"/>
          <w:lang w:val="fr-CA"/>
        </w:rPr>
        <w:t>, não estão necessariamente comprometidos com ela</w:t>
      </w:r>
      <w:r w:rsidR="001B42D8" w:rsidRPr="00167A85">
        <w:rPr>
          <w:rFonts w:ascii="Verdana" w:hAnsi="Verdana"/>
          <w:lang w:val="fr-CA"/>
        </w:rPr>
        <w:t>s</w:t>
      </w:r>
      <w:r w:rsidRPr="00167A85">
        <w:rPr>
          <w:rFonts w:ascii="Verdana" w:hAnsi="Verdana"/>
          <w:lang w:val="fr-CA"/>
        </w:rPr>
        <w:t xml:space="preserve"> e não são essenciais para a sua sobrevivência.</w:t>
      </w:r>
      <w:r w:rsidR="00CA4C5A" w:rsidRPr="00167A85">
        <w:rPr>
          <w:rFonts w:ascii="Verdana" w:hAnsi="Verdana"/>
          <w:lang w:val="fr-CA"/>
        </w:rPr>
        <w:t xml:space="preserve"> </w:t>
      </w:r>
      <w:r w:rsidRPr="00167A85">
        <w:rPr>
          <w:rFonts w:ascii="Verdana" w:hAnsi="Verdana"/>
          <w:lang w:val="fr-CA"/>
        </w:rPr>
        <w:t xml:space="preserve">Destacam-se, de maneira geral, a mídia, as </w:t>
      </w:r>
      <w:r w:rsidR="001B42D8" w:rsidRPr="00167A85">
        <w:rPr>
          <w:rFonts w:ascii="Verdana" w:hAnsi="Verdana"/>
          <w:lang w:val="fr-CA"/>
        </w:rPr>
        <w:t>organizações não governamentais (</w:t>
      </w:r>
      <w:r w:rsidRPr="00167A85">
        <w:rPr>
          <w:rFonts w:ascii="Verdana" w:hAnsi="Verdana"/>
          <w:lang w:val="fr-CA"/>
        </w:rPr>
        <w:t>ONGs</w:t>
      </w:r>
      <w:r w:rsidR="001B42D8" w:rsidRPr="00167A85">
        <w:rPr>
          <w:rFonts w:ascii="Verdana" w:hAnsi="Verdana"/>
          <w:lang w:val="fr-CA"/>
        </w:rPr>
        <w:t>)</w:t>
      </w:r>
      <w:r w:rsidR="00CA4C5A" w:rsidRPr="00167A85">
        <w:rPr>
          <w:rFonts w:ascii="Verdana" w:hAnsi="Verdana"/>
          <w:lang w:val="fr-CA"/>
        </w:rPr>
        <w:t>, os sindicatos</w:t>
      </w:r>
      <w:r w:rsidRPr="00167A85">
        <w:rPr>
          <w:rFonts w:ascii="Verdana" w:hAnsi="Verdana"/>
          <w:lang w:val="fr-CA"/>
        </w:rPr>
        <w:t xml:space="preserve"> e as entidades de classe.</w:t>
      </w:r>
    </w:p>
    <w:p w:rsidR="00906B0E" w:rsidRPr="00167A85" w:rsidRDefault="00CA4C5A" w:rsidP="00CA4C5A">
      <w:pPr>
        <w:jc w:val="both"/>
        <w:rPr>
          <w:rFonts w:ascii="Verdana" w:hAnsi="Verdana"/>
          <w:lang w:val="fr-CA"/>
        </w:rPr>
      </w:pPr>
      <w:r w:rsidRPr="00167A85">
        <w:rPr>
          <w:rFonts w:ascii="Verdana" w:hAnsi="Verdana"/>
          <w:lang w:val="fr-CA"/>
        </w:rPr>
        <w:t xml:space="preserve">Na elaboração </w:t>
      </w:r>
      <w:r w:rsidR="009E0783" w:rsidRPr="00167A85">
        <w:rPr>
          <w:rFonts w:ascii="Verdana" w:hAnsi="Verdana"/>
          <w:lang w:val="fr-CA"/>
        </w:rPr>
        <w:t>da Política de Comunicação da Udesc</w:t>
      </w:r>
      <w:r w:rsidRPr="00167A85">
        <w:rPr>
          <w:rFonts w:ascii="Verdana" w:hAnsi="Verdana"/>
          <w:lang w:val="fr-CA"/>
        </w:rPr>
        <w:t xml:space="preserve">, </w:t>
      </w:r>
      <w:r w:rsidR="009E0783" w:rsidRPr="00167A85">
        <w:rPr>
          <w:rFonts w:ascii="Verdana" w:hAnsi="Verdana"/>
          <w:lang w:val="fr-CA"/>
        </w:rPr>
        <w:t>adotamos o</w:t>
      </w:r>
      <w:r w:rsidRPr="00167A85">
        <w:rPr>
          <w:rFonts w:ascii="Verdana" w:hAnsi="Verdana"/>
          <w:lang w:val="fr-CA"/>
        </w:rPr>
        <w:t xml:space="preserve"> conceito de </w:t>
      </w:r>
      <w:r w:rsidR="00931D80" w:rsidRPr="00167A85">
        <w:rPr>
          <w:rFonts w:ascii="Verdana" w:hAnsi="Verdana"/>
          <w:lang w:val="fr-CA"/>
        </w:rPr>
        <w:t>público prioritário</w:t>
      </w:r>
      <w:r w:rsidR="009E0783" w:rsidRPr="00167A85">
        <w:rPr>
          <w:rFonts w:ascii="Verdana" w:hAnsi="Verdana"/>
          <w:lang w:val="fr-CA"/>
        </w:rPr>
        <w:t xml:space="preserve"> ou estratégico</w:t>
      </w:r>
      <w:r w:rsidRPr="00167A85">
        <w:rPr>
          <w:rFonts w:ascii="Verdana" w:hAnsi="Verdana"/>
          <w:lang w:val="fr-CA"/>
        </w:rPr>
        <w:t xml:space="preserve"> que, na prática,</w:t>
      </w:r>
      <w:r w:rsidR="00931D80" w:rsidRPr="00167A85">
        <w:rPr>
          <w:rFonts w:ascii="Verdana" w:hAnsi="Verdana"/>
          <w:lang w:val="fr-CA"/>
        </w:rPr>
        <w:t xml:space="preserve"> deriva dos outros dois conceitos anteriores. </w:t>
      </w:r>
    </w:p>
    <w:p w:rsidR="00906B0E" w:rsidRPr="00167A85" w:rsidRDefault="00931D80" w:rsidP="00CA4C5A">
      <w:pPr>
        <w:jc w:val="both"/>
        <w:rPr>
          <w:rFonts w:ascii="Verdana" w:hAnsi="Verdana"/>
          <w:lang w:val="fr-CA"/>
        </w:rPr>
      </w:pPr>
      <w:r w:rsidRPr="00167A85">
        <w:rPr>
          <w:rFonts w:ascii="Verdana" w:hAnsi="Verdana"/>
          <w:lang w:val="fr-CA"/>
        </w:rPr>
        <w:t>Os públicos prioritários</w:t>
      </w:r>
      <w:r w:rsidR="009E0783" w:rsidRPr="00167A85">
        <w:rPr>
          <w:rFonts w:ascii="Verdana" w:hAnsi="Verdana"/>
          <w:lang w:val="fr-CA"/>
        </w:rPr>
        <w:t xml:space="preserve"> ou estratégicos</w:t>
      </w:r>
      <w:r w:rsidRPr="00167A85">
        <w:rPr>
          <w:rFonts w:ascii="Verdana" w:hAnsi="Verdana"/>
          <w:lang w:val="fr-CA"/>
        </w:rPr>
        <w:t xml:space="preserve"> não se resumem apenas aos</w:t>
      </w:r>
      <w:r w:rsidR="00CA4C5A" w:rsidRPr="00167A85">
        <w:rPr>
          <w:rFonts w:ascii="Verdana" w:hAnsi="Verdana"/>
          <w:lang w:val="fr-CA"/>
        </w:rPr>
        <w:t xml:space="preserve"> públicos primários</w:t>
      </w:r>
      <w:r w:rsidR="00906B0E" w:rsidRPr="00167A85">
        <w:rPr>
          <w:rFonts w:ascii="Verdana" w:hAnsi="Verdana"/>
          <w:lang w:val="fr-CA"/>
        </w:rPr>
        <w:t>,</w:t>
      </w:r>
      <w:r w:rsidR="00CA4C5A" w:rsidRPr="00167A85">
        <w:rPr>
          <w:rFonts w:ascii="Verdana" w:hAnsi="Verdana"/>
          <w:lang w:val="fr-CA"/>
        </w:rPr>
        <w:t xml:space="preserve"> mas também incorpora</w:t>
      </w:r>
      <w:r w:rsidRPr="00167A85">
        <w:rPr>
          <w:rFonts w:ascii="Verdana" w:hAnsi="Verdana"/>
          <w:lang w:val="fr-CA"/>
        </w:rPr>
        <w:t>m</w:t>
      </w:r>
      <w:r w:rsidR="00CA4C5A" w:rsidRPr="00167A85">
        <w:rPr>
          <w:rFonts w:ascii="Verdana" w:hAnsi="Verdana"/>
          <w:lang w:val="fr-CA"/>
        </w:rPr>
        <w:t xml:space="preserve"> alguns públicos secundários</w:t>
      </w:r>
      <w:r w:rsidRPr="00167A85">
        <w:rPr>
          <w:rFonts w:ascii="Verdana" w:hAnsi="Verdana"/>
          <w:lang w:val="fr-CA"/>
        </w:rPr>
        <w:t xml:space="preserve"> que dispõem de grande poder de influência</w:t>
      </w:r>
      <w:r w:rsidR="00CA4C5A" w:rsidRPr="00167A85">
        <w:rPr>
          <w:rFonts w:ascii="Verdana" w:hAnsi="Verdana"/>
          <w:lang w:val="fr-CA"/>
        </w:rPr>
        <w:t xml:space="preserve"> </w:t>
      </w:r>
      <w:r w:rsidRPr="00167A85">
        <w:rPr>
          <w:rFonts w:ascii="Verdana" w:hAnsi="Verdana"/>
          <w:lang w:val="fr-CA"/>
        </w:rPr>
        <w:t>junto à organização, aos demais públ</w:t>
      </w:r>
      <w:r w:rsidR="00906B0E" w:rsidRPr="00167A85">
        <w:rPr>
          <w:rFonts w:ascii="Verdana" w:hAnsi="Verdana"/>
          <w:lang w:val="fr-CA"/>
        </w:rPr>
        <w:t xml:space="preserve">icos estratégicos e à sociedade. </w:t>
      </w:r>
      <w:r w:rsidRPr="00167A85">
        <w:rPr>
          <w:rFonts w:ascii="Verdana" w:hAnsi="Verdana"/>
          <w:lang w:val="fr-CA"/>
        </w:rPr>
        <w:t>É possível identificar</w:t>
      </w:r>
      <w:r w:rsidR="00CA4C5A" w:rsidRPr="00167A85">
        <w:rPr>
          <w:rFonts w:ascii="Verdana" w:hAnsi="Verdana"/>
          <w:lang w:val="fr-CA"/>
        </w:rPr>
        <w:t xml:space="preserve"> públicos prioritários de vários níveis (prioridade 1, prioridade 2 etc).</w:t>
      </w:r>
      <w:r w:rsidRPr="00167A85">
        <w:rPr>
          <w:rFonts w:ascii="Verdana" w:hAnsi="Verdana"/>
          <w:lang w:val="fr-CA"/>
        </w:rPr>
        <w:t xml:space="preserve"> </w:t>
      </w:r>
    </w:p>
    <w:p w:rsidR="00CA4C5A" w:rsidRPr="00167A85" w:rsidRDefault="009E0783" w:rsidP="00CA4C5A">
      <w:pPr>
        <w:jc w:val="both"/>
        <w:rPr>
          <w:rFonts w:ascii="Verdana" w:hAnsi="Verdana"/>
          <w:lang w:val="fr-CA"/>
        </w:rPr>
      </w:pPr>
      <w:r w:rsidRPr="00167A85">
        <w:rPr>
          <w:rFonts w:ascii="Verdana" w:hAnsi="Verdana"/>
          <w:lang w:val="fr-CA"/>
        </w:rPr>
        <w:t>A</w:t>
      </w:r>
      <w:r w:rsidR="00931D80" w:rsidRPr="00167A85">
        <w:rPr>
          <w:rFonts w:ascii="Verdana" w:hAnsi="Verdana"/>
          <w:lang w:val="fr-CA"/>
        </w:rPr>
        <w:t xml:space="preserve"> Política de Comunicação</w:t>
      </w:r>
      <w:r w:rsidRPr="00167A85">
        <w:rPr>
          <w:rFonts w:ascii="Verdana" w:hAnsi="Verdana"/>
          <w:lang w:val="fr-CA"/>
        </w:rPr>
        <w:t xml:space="preserve"> da Udesc classificou os seus públicos prioritários ou estratégicos em duas categorias</w:t>
      </w:r>
      <w:r w:rsidR="00931D80" w:rsidRPr="00167A85">
        <w:rPr>
          <w:rFonts w:ascii="Verdana" w:hAnsi="Verdana"/>
          <w:lang w:val="fr-CA"/>
        </w:rPr>
        <w:t xml:space="preserve"> </w:t>
      </w:r>
      <w:r w:rsidRPr="00167A85">
        <w:rPr>
          <w:rFonts w:ascii="Verdana" w:hAnsi="Verdana"/>
          <w:lang w:val="fr-CA"/>
        </w:rPr>
        <w:t>e elaborou diretrizes gerais e</w:t>
      </w:r>
      <w:r w:rsidR="00CE2223" w:rsidRPr="00167A85">
        <w:rPr>
          <w:rFonts w:ascii="Verdana" w:hAnsi="Verdana"/>
          <w:lang w:val="fr-CA"/>
        </w:rPr>
        <w:t>, em alguns casos,</w:t>
      </w:r>
      <w:r w:rsidRPr="00167A85">
        <w:rPr>
          <w:rFonts w:ascii="Verdana" w:hAnsi="Verdana"/>
          <w:lang w:val="fr-CA"/>
        </w:rPr>
        <w:t xml:space="preserve"> específicas</w:t>
      </w:r>
      <w:r w:rsidR="00931D80" w:rsidRPr="00167A85">
        <w:rPr>
          <w:rFonts w:ascii="Verdana" w:hAnsi="Verdana"/>
          <w:lang w:val="fr-CA"/>
        </w:rPr>
        <w:t xml:space="preserve"> </w:t>
      </w:r>
      <w:r w:rsidR="00CE2223" w:rsidRPr="00167A85">
        <w:rPr>
          <w:rFonts w:ascii="Verdana" w:hAnsi="Verdana"/>
          <w:lang w:val="fr-CA"/>
        </w:rPr>
        <w:t>para contemplar</w:t>
      </w:r>
      <w:r w:rsidR="00931D80" w:rsidRPr="00167A85">
        <w:rPr>
          <w:rFonts w:ascii="Verdana" w:hAnsi="Verdana"/>
          <w:lang w:val="fr-CA"/>
        </w:rPr>
        <w:t xml:space="preserve"> </w:t>
      </w:r>
      <w:r w:rsidRPr="00167A85">
        <w:rPr>
          <w:rFonts w:ascii="Verdana" w:hAnsi="Verdana"/>
          <w:lang w:val="fr-CA"/>
        </w:rPr>
        <w:t>o seu relacionamento.</w:t>
      </w:r>
    </w:p>
    <w:p w:rsidR="009E0783" w:rsidRPr="00167A85" w:rsidRDefault="009E0783" w:rsidP="009E0783">
      <w:pPr>
        <w:jc w:val="both"/>
        <w:rPr>
          <w:rFonts w:ascii="Verdana" w:hAnsi="Verdana"/>
        </w:rPr>
      </w:pPr>
      <w:r w:rsidRPr="00167A85">
        <w:rPr>
          <w:rFonts w:ascii="Verdana" w:hAnsi="Verdana"/>
          <w:bCs/>
          <w:iCs/>
          <w:lang w:val="fr-CA"/>
        </w:rPr>
        <w:t>Os públicos da Udesc denominados como de prioridade 1 são:</w:t>
      </w:r>
    </w:p>
    <w:p w:rsidR="00EE2A89" w:rsidRPr="00167A85" w:rsidRDefault="009E0783" w:rsidP="000E463A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Gestores da Udesc: reitor, vice-reitor, pró-reitores, diretores</w:t>
      </w:r>
      <w:r w:rsidR="00EE2A89" w:rsidRPr="00167A85">
        <w:rPr>
          <w:rFonts w:ascii="Verdana" w:hAnsi="Verdana"/>
          <w:lang w:val="fr-CA"/>
        </w:rPr>
        <w:t>-</w:t>
      </w:r>
      <w:r w:rsidRPr="00167A85">
        <w:rPr>
          <w:rFonts w:ascii="Verdana" w:hAnsi="Verdana"/>
          <w:lang w:val="fr-CA"/>
        </w:rPr>
        <w:t xml:space="preserve">gerais de centros </w:t>
      </w:r>
      <w:r w:rsidR="00906B0E" w:rsidRPr="00167A85">
        <w:rPr>
          <w:rFonts w:ascii="Verdana" w:hAnsi="Verdana"/>
          <w:lang w:val="fr-CA"/>
        </w:rPr>
        <w:t xml:space="preserve">e assistentes </w:t>
      </w:r>
      <w:r w:rsidRPr="00167A85">
        <w:rPr>
          <w:rFonts w:ascii="Verdana" w:hAnsi="Verdana"/>
          <w:lang w:val="fr-CA"/>
        </w:rPr>
        <w:t xml:space="preserve">(administrativo, </w:t>
      </w:r>
      <w:r w:rsidR="00EE2A89" w:rsidRPr="00167A85">
        <w:rPr>
          <w:rFonts w:ascii="Verdana" w:hAnsi="Verdana"/>
          <w:lang w:val="fr-CA"/>
        </w:rPr>
        <w:t>de E</w:t>
      </w:r>
      <w:r w:rsidRPr="00167A85">
        <w:rPr>
          <w:rFonts w:ascii="Verdana" w:hAnsi="Verdana"/>
          <w:lang w:val="fr-CA"/>
        </w:rPr>
        <w:t xml:space="preserve">nsino, </w:t>
      </w:r>
      <w:r w:rsidR="00EE2A89" w:rsidRPr="00167A85">
        <w:rPr>
          <w:rFonts w:ascii="Verdana" w:hAnsi="Verdana"/>
          <w:lang w:val="fr-CA"/>
        </w:rPr>
        <w:t>de P</w:t>
      </w:r>
      <w:r w:rsidRPr="00167A85">
        <w:rPr>
          <w:rFonts w:ascii="Verdana" w:hAnsi="Verdana"/>
          <w:lang w:val="fr-CA"/>
        </w:rPr>
        <w:t xml:space="preserve">esquisa e </w:t>
      </w:r>
      <w:r w:rsidR="00EE2A89" w:rsidRPr="00167A85">
        <w:rPr>
          <w:rFonts w:ascii="Verdana" w:hAnsi="Verdana"/>
          <w:lang w:val="fr-CA"/>
        </w:rPr>
        <w:t>P</w:t>
      </w:r>
      <w:r w:rsidRPr="00167A85">
        <w:rPr>
          <w:rFonts w:ascii="Verdana" w:hAnsi="Verdana"/>
          <w:lang w:val="fr-CA"/>
        </w:rPr>
        <w:t>ós-</w:t>
      </w:r>
      <w:r w:rsidR="00EE2A89" w:rsidRPr="00167A85">
        <w:rPr>
          <w:rFonts w:ascii="Verdana" w:hAnsi="Verdana"/>
          <w:lang w:val="fr-CA"/>
        </w:rPr>
        <w:t>G</w:t>
      </w:r>
      <w:r w:rsidRPr="00167A85">
        <w:rPr>
          <w:rFonts w:ascii="Verdana" w:hAnsi="Verdana"/>
          <w:lang w:val="fr-CA"/>
        </w:rPr>
        <w:t xml:space="preserve">raduação, </w:t>
      </w:r>
      <w:r w:rsidR="00EE2A89" w:rsidRPr="00167A85">
        <w:rPr>
          <w:rFonts w:ascii="Verdana" w:hAnsi="Verdana"/>
          <w:lang w:val="fr-CA"/>
        </w:rPr>
        <w:t>de E</w:t>
      </w:r>
      <w:r w:rsidRPr="00167A85">
        <w:rPr>
          <w:rFonts w:ascii="Verdana" w:hAnsi="Verdana"/>
          <w:lang w:val="fr-CA"/>
        </w:rPr>
        <w:t>xtensão)</w:t>
      </w:r>
      <w:r w:rsidR="00EE2A89" w:rsidRPr="00167A85">
        <w:rPr>
          <w:rFonts w:ascii="Verdana" w:hAnsi="Verdana"/>
          <w:lang w:val="fr-CA"/>
        </w:rPr>
        <w:t>,</w:t>
      </w:r>
      <w:r w:rsidRPr="00167A85">
        <w:rPr>
          <w:rFonts w:ascii="Verdana" w:hAnsi="Verdana"/>
          <w:lang w:val="fr-CA"/>
        </w:rPr>
        <w:t xml:space="preserve"> chefes de departamento, </w:t>
      </w:r>
      <w:r w:rsidRPr="00167A85">
        <w:rPr>
          <w:rFonts w:ascii="Verdana" w:hAnsi="Verdana"/>
          <w:color w:val="000000" w:themeColor="text1"/>
          <w:lang w:val="fr-CA"/>
        </w:rPr>
        <w:t>secretários e coordenadores de órgãos suplementares</w:t>
      </w:r>
      <w:r w:rsidR="003317C8" w:rsidRPr="00167A85">
        <w:rPr>
          <w:rFonts w:ascii="Verdana" w:hAnsi="Verdana"/>
          <w:color w:val="000000" w:themeColor="text1"/>
          <w:lang w:val="fr-CA"/>
        </w:rPr>
        <w:t>;</w:t>
      </w:r>
    </w:p>
    <w:p w:rsidR="00EE2A89" w:rsidRPr="00167A85" w:rsidRDefault="009E0783" w:rsidP="004B2A88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Professores (efetivos e substitutos)</w:t>
      </w:r>
      <w:r w:rsidR="00EE2A89" w:rsidRPr="00167A85">
        <w:rPr>
          <w:rFonts w:ascii="Verdana" w:hAnsi="Verdana"/>
          <w:lang w:val="fr-CA"/>
        </w:rPr>
        <w:t>;</w:t>
      </w:r>
    </w:p>
    <w:p w:rsidR="00EE2A89" w:rsidRPr="00167A85" w:rsidRDefault="009E0783" w:rsidP="00BD55EB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Técnicos</w:t>
      </w:r>
      <w:r w:rsidR="00EE2A89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BD55EB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Alunos (graduação e pós-graduação, dos cursos presenciais ou a distância, incluindo os intercambistas)</w:t>
      </w:r>
      <w:r w:rsidR="00EE2A89" w:rsidRPr="00167A85">
        <w:rPr>
          <w:rFonts w:ascii="Verdana" w:hAnsi="Verdana"/>
          <w:lang w:val="fr-CA"/>
        </w:rPr>
        <w:t>;</w:t>
      </w:r>
    </w:p>
    <w:p w:rsidR="00EE2A89" w:rsidRPr="00167A85" w:rsidRDefault="009E0783" w:rsidP="00221479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Estagiários</w:t>
      </w:r>
      <w:r w:rsidR="00EE2A89" w:rsidRPr="00167A85">
        <w:rPr>
          <w:rFonts w:ascii="Verdana" w:hAnsi="Verdana"/>
          <w:lang w:val="fr-CA"/>
        </w:rPr>
        <w:t>;</w:t>
      </w:r>
    </w:p>
    <w:p w:rsidR="00EE2A89" w:rsidRPr="00167A85" w:rsidRDefault="009E0783" w:rsidP="00286FC8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Terceirizados</w:t>
      </w:r>
      <w:r w:rsidR="00EE2A89" w:rsidRPr="00167A85">
        <w:rPr>
          <w:rFonts w:ascii="Verdana" w:hAnsi="Verdana"/>
          <w:lang w:val="fr-CA"/>
        </w:rPr>
        <w:t>;</w:t>
      </w:r>
    </w:p>
    <w:p w:rsidR="00EE2A89" w:rsidRPr="00167A85" w:rsidRDefault="00EE2A89" w:rsidP="00BF667C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Governo do Estado;</w:t>
      </w:r>
    </w:p>
    <w:p w:rsidR="00EE2A89" w:rsidRPr="00167A85" w:rsidRDefault="009E0783" w:rsidP="003C4461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Assembleia Legislativa</w:t>
      </w:r>
      <w:r w:rsidR="00EE2A89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295B8E">
      <w:pPr>
        <w:pStyle w:val="PargrafodaLista"/>
        <w:numPr>
          <w:ilvl w:val="0"/>
          <w:numId w:val="4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Imprensa</w:t>
      </w:r>
      <w:r w:rsidR="00EE2A89" w:rsidRPr="00167A85">
        <w:rPr>
          <w:rFonts w:ascii="Verdana" w:hAnsi="Verdana"/>
          <w:lang w:val="fr-CA"/>
        </w:rPr>
        <w:t>.</w:t>
      </w:r>
    </w:p>
    <w:p w:rsidR="009E0783" w:rsidRPr="00167A85" w:rsidRDefault="009E0783" w:rsidP="009E0783">
      <w:pPr>
        <w:jc w:val="both"/>
        <w:rPr>
          <w:rFonts w:ascii="Verdana" w:hAnsi="Verdana"/>
        </w:rPr>
      </w:pPr>
      <w:r w:rsidRPr="00167A85">
        <w:rPr>
          <w:rFonts w:ascii="Verdana" w:hAnsi="Verdana"/>
          <w:bCs/>
          <w:iCs/>
          <w:lang w:val="fr-CA"/>
        </w:rPr>
        <w:lastRenderedPageBreak/>
        <w:t>Os públicos da Udesc considerados como de prioridade 2 são:</w:t>
      </w:r>
    </w:p>
    <w:p w:rsidR="00A25FB3" w:rsidRPr="00167A85" w:rsidRDefault="009E0783" w:rsidP="00494DCE">
      <w:pPr>
        <w:pStyle w:val="PargrafodaLista"/>
        <w:numPr>
          <w:ilvl w:val="0"/>
          <w:numId w:val="5"/>
        </w:numPr>
        <w:jc w:val="both"/>
        <w:rPr>
          <w:rFonts w:ascii="Verdana" w:hAnsi="Verdana"/>
          <w:color w:val="000000" w:themeColor="text1"/>
          <w:lang w:val="fr-CA"/>
        </w:rPr>
      </w:pPr>
      <w:r w:rsidRPr="00167A85">
        <w:rPr>
          <w:rFonts w:ascii="Verdana" w:hAnsi="Verdana"/>
          <w:color w:val="000000" w:themeColor="text1"/>
          <w:lang w:val="fr-CA"/>
        </w:rPr>
        <w:t>Sindicatos</w:t>
      </w:r>
      <w:r w:rsidR="00A25FB3" w:rsidRPr="00167A85">
        <w:rPr>
          <w:rFonts w:ascii="Verdana" w:hAnsi="Verdana"/>
          <w:color w:val="000000" w:themeColor="text1"/>
          <w:lang w:val="fr-CA"/>
        </w:rPr>
        <w:t>/e</w:t>
      </w:r>
      <w:r w:rsidRPr="00167A85">
        <w:rPr>
          <w:rFonts w:ascii="Verdana" w:hAnsi="Verdana"/>
          <w:color w:val="000000" w:themeColor="text1"/>
          <w:lang w:val="fr-CA"/>
        </w:rPr>
        <w:t>ntidades de classe</w:t>
      </w:r>
      <w:r w:rsidR="00A25FB3" w:rsidRPr="00167A85">
        <w:rPr>
          <w:rFonts w:ascii="Verdana" w:hAnsi="Verdana"/>
          <w:color w:val="000000" w:themeColor="text1"/>
          <w:lang w:val="fr-CA"/>
        </w:rPr>
        <w:t>;</w:t>
      </w:r>
    </w:p>
    <w:p w:rsidR="00DA3CDC" w:rsidRPr="00167A85" w:rsidRDefault="00DA3CDC" w:rsidP="00494DCE">
      <w:pPr>
        <w:pStyle w:val="PargrafodaLista"/>
        <w:numPr>
          <w:ilvl w:val="0"/>
          <w:numId w:val="5"/>
        </w:numPr>
        <w:jc w:val="both"/>
        <w:rPr>
          <w:rFonts w:ascii="Verdana" w:hAnsi="Verdana"/>
          <w:color w:val="000000" w:themeColor="text1"/>
          <w:lang w:val="fr-CA"/>
        </w:rPr>
      </w:pPr>
      <w:r w:rsidRPr="00167A85">
        <w:rPr>
          <w:rFonts w:ascii="Verdana" w:hAnsi="Verdana"/>
          <w:color w:val="000000" w:themeColor="text1"/>
          <w:lang w:val="fr-CA"/>
        </w:rPr>
        <w:t>Aposentados</w:t>
      </w:r>
      <w:r w:rsidR="00A25FB3" w:rsidRPr="00167A85">
        <w:rPr>
          <w:rFonts w:ascii="Verdana" w:hAnsi="Verdana"/>
          <w:color w:val="000000" w:themeColor="text1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Egressos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Familiares de alunos e servidores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Estudantes de ensino médio e graduados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Escolas/</w:t>
      </w:r>
      <w:r w:rsidR="00A25FB3" w:rsidRPr="00167A85">
        <w:rPr>
          <w:rFonts w:ascii="Verdana" w:hAnsi="Verdana"/>
          <w:lang w:val="fr-CA"/>
        </w:rPr>
        <w:t>c</w:t>
      </w:r>
      <w:r w:rsidRPr="00167A85">
        <w:rPr>
          <w:rFonts w:ascii="Verdana" w:hAnsi="Verdana"/>
          <w:lang w:val="fr-CA"/>
        </w:rPr>
        <w:t>ursinhos pré-vestibulares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Empresas parceiras/</w:t>
      </w:r>
      <w:r w:rsidR="00A25FB3" w:rsidRPr="00167A85">
        <w:rPr>
          <w:rFonts w:ascii="Verdana" w:hAnsi="Verdana"/>
          <w:lang w:val="fr-CA"/>
        </w:rPr>
        <w:t>s</w:t>
      </w:r>
      <w:r w:rsidRPr="00167A85">
        <w:rPr>
          <w:rFonts w:ascii="Verdana" w:hAnsi="Verdana"/>
          <w:lang w:val="fr-CA"/>
        </w:rPr>
        <w:t>etor privado</w:t>
      </w:r>
      <w:r w:rsidR="00A25FB3" w:rsidRPr="00167A85">
        <w:rPr>
          <w:rFonts w:ascii="Verdana" w:hAnsi="Verdana"/>
          <w:lang w:val="fr-CA"/>
        </w:rPr>
        <w:t>;</w:t>
      </w:r>
    </w:p>
    <w:p w:rsidR="00A25FB3" w:rsidRPr="00167A85" w:rsidRDefault="009E0783" w:rsidP="00B865FD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Comunidade acadêmica/científica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B865FD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Terceiro Setor/</w:t>
      </w:r>
      <w:r w:rsidR="00A25FB3" w:rsidRPr="00167A85">
        <w:rPr>
          <w:rFonts w:ascii="Verdana" w:hAnsi="Verdana"/>
          <w:lang w:val="fr-CA"/>
        </w:rPr>
        <w:t>m</w:t>
      </w:r>
      <w:r w:rsidRPr="00167A85">
        <w:rPr>
          <w:rFonts w:ascii="Verdana" w:hAnsi="Verdana"/>
          <w:lang w:val="fr-CA"/>
        </w:rPr>
        <w:t>ovimentos sociais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Prefeituras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 xml:space="preserve">Câmaras </w:t>
      </w:r>
      <w:r w:rsidR="00A25FB3" w:rsidRPr="00167A85">
        <w:rPr>
          <w:rFonts w:ascii="Verdana" w:hAnsi="Verdana"/>
          <w:lang w:val="fr-CA"/>
        </w:rPr>
        <w:t>m</w:t>
      </w:r>
      <w:r w:rsidRPr="00167A85">
        <w:rPr>
          <w:rFonts w:ascii="Verdana" w:hAnsi="Verdana"/>
          <w:lang w:val="fr-CA"/>
        </w:rPr>
        <w:t>unicipais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 xml:space="preserve">Governo </w:t>
      </w:r>
      <w:r w:rsidR="00A25FB3" w:rsidRPr="00167A85">
        <w:rPr>
          <w:rFonts w:ascii="Verdana" w:hAnsi="Verdana"/>
          <w:lang w:val="fr-CA"/>
        </w:rPr>
        <w:t>f</w:t>
      </w:r>
      <w:r w:rsidRPr="00167A85">
        <w:rPr>
          <w:rFonts w:ascii="Verdana" w:hAnsi="Verdana"/>
          <w:lang w:val="fr-CA"/>
        </w:rPr>
        <w:t>ederal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 xml:space="preserve">Agências de </w:t>
      </w:r>
      <w:r w:rsidR="00A25FB3" w:rsidRPr="00167A85">
        <w:rPr>
          <w:rFonts w:ascii="Verdana" w:hAnsi="Verdana"/>
          <w:lang w:val="fr-CA"/>
        </w:rPr>
        <w:t>f</w:t>
      </w:r>
      <w:r w:rsidRPr="00167A85">
        <w:rPr>
          <w:rFonts w:ascii="Verdana" w:hAnsi="Verdana"/>
          <w:lang w:val="fr-CA"/>
        </w:rPr>
        <w:t>omento (CNPq, Capes, Fapesc etc)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Órgãos de controle/fiscalização/credenciamento (MEC, TCU etc)</w:t>
      </w:r>
      <w:r w:rsidR="00A25FB3" w:rsidRPr="00167A85">
        <w:rPr>
          <w:rFonts w:ascii="Verdana" w:hAnsi="Verdana"/>
          <w:lang w:val="fr-CA"/>
        </w:rPr>
        <w:t>;</w:t>
      </w:r>
    </w:p>
    <w:p w:rsidR="009E0783" w:rsidRPr="00167A85" w:rsidRDefault="009E0783" w:rsidP="00A25FB3">
      <w:pPr>
        <w:pStyle w:val="PargrafodaLista"/>
        <w:numPr>
          <w:ilvl w:val="0"/>
          <w:numId w:val="5"/>
        </w:numPr>
        <w:jc w:val="both"/>
        <w:rPr>
          <w:rFonts w:ascii="Verdana" w:hAnsi="Verdana"/>
        </w:rPr>
      </w:pPr>
      <w:r w:rsidRPr="00167A85">
        <w:rPr>
          <w:rFonts w:ascii="Verdana" w:hAnsi="Verdana"/>
          <w:lang w:val="fr-CA"/>
        </w:rPr>
        <w:t>Fornecedores</w:t>
      </w:r>
      <w:r w:rsidR="00A25FB3" w:rsidRPr="00167A85">
        <w:rPr>
          <w:rFonts w:ascii="Verdana" w:hAnsi="Verdana"/>
          <w:lang w:val="fr-CA"/>
        </w:rPr>
        <w:t>;</w:t>
      </w:r>
    </w:p>
    <w:p w:rsidR="00CA4C5A" w:rsidRPr="00167A85" w:rsidRDefault="009E0783" w:rsidP="00A25FB3">
      <w:pPr>
        <w:pStyle w:val="PargrafodaLista"/>
        <w:numPr>
          <w:ilvl w:val="0"/>
          <w:numId w:val="5"/>
        </w:numPr>
        <w:jc w:val="both"/>
      </w:pPr>
      <w:r w:rsidRPr="00167A85">
        <w:rPr>
          <w:rFonts w:ascii="Verdana" w:hAnsi="Verdana"/>
          <w:lang w:val="fr-CA"/>
        </w:rPr>
        <w:t>Comunidades locais</w:t>
      </w:r>
      <w:r w:rsidR="00A25FB3" w:rsidRPr="00167A85">
        <w:rPr>
          <w:rFonts w:ascii="Verdana" w:hAnsi="Verdana"/>
          <w:lang w:val="fr-CA"/>
        </w:rPr>
        <w:t>.</w:t>
      </w:r>
      <w:bookmarkStart w:id="0" w:name="_GoBack"/>
      <w:bookmarkEnd w:id="0"/>
      <w:r w:rsidR="00A25FB3" w:rsidRPr="00167A85">
        <w:t xml:space="preserve"> </w:t>
      </w:r>
    </w:p>
    <w:sectPr w:rsidR="00CA4C5A" w:rsidRPr="00167A85" w:rsidSect="00D936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842C8"/>
    <w:multiLevelType w:val="hybridMultilevel"/>
    <w:tmpl w:val="60947D18"/>
    <w:lvl w:ilvl="0" w:tplc="A8203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084C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5C2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F4B2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B0FC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FA17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FAD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762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2C0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1154F2D"/>
    <w:multiLevelType w:val="hybridMultilevel"/>
    <w:tmpl w:val="6C1A7E5A"/>
    <w:lvl w:ilvl="0" w:tplc="A50C3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0AE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A1B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08B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7E3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0B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4E7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9C1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38A5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1A6072D"/>
    <w:multiLevelType w:val="hybridMultilevel"/>
    <w:tmpl w:val="D5DAC9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E7DDD"/>
    <w:multiLevelType w:val="hybridMultilevel"/>
    <w:tmpl w:val="98207596"/>
    <w:lvl w:ilvl="0" w:tplc="661CB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96E1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5A0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A95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9C1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06BD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E4A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E81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A4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F913E53"/>
    <w:multiLevelType w:val="hybridMultilevel"/>
    <w:tmpl w:val="58EE2B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A4C5A"/>
    <w:rsid w:val="00001AAB"/>
    <w:rsid w:val="00167A85"/>
    <w:rsid w:val="001B42D8"/>
    <w:rsid w:val="003317C8"/>
    <w:rsid w:val="004A2465"/>
    <w:rsid w:val="005147FB"/>
    <w:rsid w:val="007801C2"/>
    <w:rsid w:val="00906B0E"/>
    <w:rsid w:val="00931D80"/>
    <w:rsid w:val="00940A0D"/>
    <w:rsid w:val="009E0783"/>
    <w:rsid w:val="00A25FB3"/>
    <w:rsid w:val="00A3180F"/>
    <w:rsid w:val="00CA4C5A"/>
    <w:rsid w:val="00CE2223"/>
    <w:rsid w:val="00D936F3"/>
    <w:rsid w:val="00DA3CDC"/>
    <w:rsid w:val="00DD33E6"/>
    <w:rsid w:val="00EE2A89"/>
    <w:rsid w:val="00F1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317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31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9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9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4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23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23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35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7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07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4</cp:revision>
  <dcterms:created xsi:type="dcterms:W3CDTF">2014-05-12T21:05:00Z</dcterms:created>
  <dcterms:modified xsi:type="dcterms:W3CDTF">2014-05-13T01:30:00Z</dcterms:modified>
</cp:coreProperties>
</file>