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D27" w:rsidRPr="00D71EE9" w:rsidRDefault="00A20925" w:rsidP="00D71EE9">
      <w:pPr>
        <w:rPr>
          <w:rFonts w:ascii="Verdana" w:hAnsi="Verdana"/>
          <w:b/>
        </w:rPr>
      </w:pPr>
      <w:r w:rsidRPr="00D71EE9">
        <w:rPr>
          <w:rFonts w:ascii="Verdana" w:hAnsi="Verdana"/>
          <w:b/>
        </w:rPr>
        <w:t>A gestão da comunicação</w:t>
      </w:r>
      <w:r w:rsidR="003F0E6F" w:rsidRPr="00D71EE9">
        <w:rPr>
          <w:rFonts w:ascii="Verdana" w:hAnsi="Verdana"/>
          <w:b/>
        </w:rPr>
        <w:t xml:space="preserve"> da </w:t>
      </w:r>
      <w:proofErr w:type="spellStart"/>
      <w:r w:rsidR="005329F6" w:rsidRPr="00D71EE9">
        <w:rPr>
          <w:rFonts w:ascii="Verdana" w:hAnsi="Verdana"/>
          <w:b/>
        </w:rPr>
        <w:t>Udesc</w:t>
      </w:r>
      <w:proofErr w:type="spellEnd"/>
    </w:p>
    <w:p w:rsidR="00CA6BFC" w:rsidRPr="00D71EE9" w:rsidRDefault="00CA6BFC" w:rsidP="00A20925">
      <w:pPr>
        <w:jc w:val="both"/>
        <w:rPr>
          <w:rFonts w:ascii="Verdana" w:hAnsi="Verdana"/>
          <w:b/>
        </w:rPr>
      </w:pPr>
      <w:r w:rsidRPr="00D71EE9">
        <w:rPr>
          <w:rFonts w:ascii="Verdana" w:hAnsi="Verdana"/>
          <w:b/>
        </w:rPr>
        <w:t>Considerações gerais</w:t>
      </w:r>
    </w:p>
    <w:p w:rsidR="00A20925" w:rsidRPr="00D71EE9" w:rsidRDefault="00A20925" w:rsidP="00A20925">
      <w:pPr>
        <w:jc w:val="both"/>
        <w:rPr>
          <w:rFonts w:ascii="Verdana" w:hAnsi="Verdana"/>
        </w:rPr>
      </w:pPr>
      <w:r w:rsidRPr="00D71EE9">
        <w:rPr>
          <w:rFonts w:ascii="Verdana" w:hAnsi="Verdana"/>
        </w:rPr>
        <w:t xml:space="preserve">A gestão da comunicação da </w:t>
      </w:r>
      <w:proofErr w:type="spellStart"/>
      <w:r w:rsidR="005329F6" w:rsidRPr="00D71EE9">
        <w:rPr>
          <w:rFonts w:ascii="Verdana" w:hAnsi="Verdana"/>
        </w:rPr>
        <w:t>Udesc</w:t>
      </w:r>
      <w:proofErr w:type="spellEnd"/>
      <w:r w:rsidRPr="00D71EE9">
        <w:rPr>
          <w:rFonts w:ascii="Verdana" w:hAnsi="Verdana"/>
        </w:rPr>
        <w:t xml:space="preserve"> está a cargo da Secretaria de Comunicação </w:t>
      </w:r>
      <w:r w:rsidR="00087368" w:rsidRPr="00D71EE9">
        <w:rPr>
          <w:rFonts w:ascii="Verdana" w:hAnsi="Verdana"/>
        </w:rPr>
        <w:t>(</w:t>
      </w:r>
      <w:proofErr w:type="spellStart"/>
      <w:r w:rsidR="00087368" w:rsidRPr="00D71EE9">
        <w:rPr>
          <w:rFonts w:ascii="Verdana" w:hAnsi="Verdana"/>
        </w:rPr>
        <w:t>Secom</w:t>
      </w:r>
      <w:proofErr w:type="spellEnd"/>
      <w:r w:rsidR="00087368" w:rsidRPr="00D71EE9">
        <w:rPr>
          <w:rFonts w:ascii="Verdana" w:hAnsi="Verdana"/>
        </w:rPr>
        <w:t>)</w:t>
      </w:r>
      <w:r w:rsidR="0070400D" w:rsidRPr="00D71EE9">
        <w:rPr>
          <w:rFonts w:ascii="Verdana" w:hAnsi="Verdana"/>
        </w:rPr>
        <w:t>,</w:t>
      </w:r>
      <w:r w:rsidR="00835D17" w:rsidRPr="00D71EE9">
        <w:rPr>
          <w:rFonts w:ascii="Verdana" w:hAnsi="Verdana"/>
        </w:rPr>
        <w:t xml:space="preserve"> </w:t>
      </w:r>
      <w:r w:rsidR="005329F6" w:rsidRPr="00D71EE9">
        <w:rPr>
          <w:rFonts w:ascii="Verdana" w:hAnsi="Verdana"/>
        </w:rPr>
        <w:t xml:space="preserve">órgão suplementar superior </w:t>
      </w:r>
      <w:r w:rsidR="0070400D" w:rsidRPr="00D71EE9">
        <w:rPr>
          <w:rFonts w:ascii="Verdana" w:hAnsi="Verdana"/>
        </w:rPr>
        <w:t xml:space="preserve">que está </w:t>
      </w:r>
      <w:r w:rsidR="005329F6" w:rsidRPr="00D71EE9">
        <w:rPr>
          <w:rFonts w:ascii="Verdana" w:hAnsi="Verdana"/>
        </w:rPr>
        <w:t>vinculado e subordinado ao Gabinete do Reitor de acordo com o Regimento Geral</w:t>
      </w:r>
      <w:r w:rsidR="00835D17" w:rsidRPr="00D71EE9">
        <w:rPr>
          <w:rFonts w:ascii="Verdana" w:hAnsi="Verdana"/>
        </w:rPr>
        <w:t xml:space="preserve"> </w:t>
      </w:r>
      <w:r w:rsidRPr="00D71EE9">
        <w:rPr>
          <w:rFonts w:ascii="Verdana" w:hAnsi="Verdana"/>
        </w:rPr>
        <w:t xml:space="preserve">e </w:t>
      </w:r>
      <w:proofErr w:type="gramStart"/>
      <w:r w:rsidRPr="00D71EE9">
        <w:rPr>
          <w:rFonts w:ascii="Verdana" w:hAnsi="Verdana"/>
        </w:rPr>
        <w:t>responde</w:t>
      </w:r>
      <w:proofErr w:type="gramEnd"/>
      <w:r w:rsidRPr="00D71EE9">
        <w:rPr>
          <w:rFonts w:ascii="Verdana" w:hAnsi="Verdana"/>
        </w:rPr>
        <w:t xml:space="preserve"> pelo desenvolvimento de processos, ações e canais de relacionamento destinados à interação entre a universidade e seus públicos estratégicos.</w:t>
      </w:r>
    </w:p>
    <w:p w:rsidR="00A20925" w:rsidRPr="00D71EE9" w:rsidRDefault="00003644" w:rsidP="00A20925">
      <w:pPr>
        <w:jc w:val="both"/>
        <w:rPr>
          <w:rFonts w:ascii="Verdana" w:hAnsi="Verdana"/>
        </w:rPr>
      </w:pPr>
      <w:r w:rsidRPr="00D71EE9">
        <w:rPr>
          <w:rFonts w:ascii="Verdana" w:hAnsi="Verdana"/>
        </w:rPr>
        <w:t xml:space="preserve">A </w:t>
      </w:r>
      <w:proofErr w:type="spellStart"/>
      <w:r w:rsidR="00A6398F" w:rsidRPr="00D71EE9">
        <w:rPr>
          <w:rFonts w:ascii="Verdana" w:hAnsi="Verdana"/>
        </w:rPr>
        <w:t>Udesc</w:t>
      </w:r>
      <w:proofErr w:type="spellEnd"/>
      <w:r w:rsidR="00A20925" w:rsidRPr="00D71EE9">
        <w:rPr>
          <w:rFonts w:ascii="Verdana" w:hAnsi="Verdana"/>
        </w:rPr>
        <w:t xml:space="preserve"> deverá dispor localmente de uma estrutura profissional</w:t>
      </w:r>
      <w:r w:rsidRPr="00D71EE9">
        <w:rPr>
          <w:rFonts w:ascii="Verdana" w:hAnsi="Verdana"/>
        </w:rPr>
        <w:t xml:space="preserve"> compa</w:t>
      </w:r>
      <w:r w:rsidR="0070400D" w:rsidRPr="00D71EE9">
        <w:rPr>
          <w:rFonts w:ascii="Verdana" w:hAnsi="Verdana"/>
        </w:rPr>
        <w:t>tível com as demandas de cada centro</w:t>
      </w:r>
      <w:r w:rsidR="00577165" w:rsidRPr="00D71EE9">
        <w:rPr>
          <w:rFonts w:ascii="Verdana" w:hAnsi="Verdana"/>
        </w:rPr>
        <w:t xml:space="preserve"> e</w:t>
      </w:r>
      <w:r w:rsidR="00A20925" w:rsidRPr="00D71EE9">
        <w:rPr>
          <w:rFonts w:ascii="Verdana" w:hAnsi="Verdana"/>
        </w:rPr>
        <w:t xml:space="preserve"> devidamente capacitada, que, sob a orientação da </w:t>
      </w:r>
      <w:proofErr w:type="spellStart"/>
      <w:r w:rsidR="002242DC" w:rsidRPr="00D71EE9">
        <w:rPr>
          <w:rFonts w:ascii="Verdana" w:hAnsi="Verdana"/>
        </w:rPr>
        <w:t>Secom</w:t>
      </w:r>
      <w:proofErr w:type="spellEnd"/>
      <w:r w:rsidR="00A20925" w:rsidRPr="00D71EE9">
        <w:rPr>
          <w:rFonts w:ascii="Verdana" w:hAnsi="Verdana"/>
        </w:rPr>
        <w:t>,</w:t>
      </w:r>
      <w:r w:rsidRPr="00D71EE9">
        <w:rPr>
          <w:rFonts w:ascii="Verdana" w:hAnsi="Verdana"/>
        </w:rPr>
        <w:t xml:space="preserve"> e levando em consideração as particularidades de cada </w:t>
      </w:r>
      <w:r w:rsidR="0008486A" w:rsidRPr="00D71EE9">
        <w:rPr>
          <w:rFonts w:ascii="Verdana" w:hAnsi="Verdana"/>
        </w:rPr>
        <w:t>c</w:t>
      </w:r>
      <w:r w:rsidRPr="00D71EE9">
        <w:rPr>
          <w:rFonts w:ascii="Verdana" w:hAnsi="Verdana"/>
        </w:rPr>
        <w:t>entro</w:t>
      </w:r>
      <w:r w:rsidR="0008486A" w:rsidRPr="00D71EE9">
        <w:rPr>
          <w:rFonts w:ascii="Verdana" w:hAnsi="Verdana"/>
        </w:rPr>
        <w:t>,</w:t>
      </w:r>
      <w:r w:rsidRPr="00D71EE9">
        <w:rPr>
          <w:rFonts w:ascii="Verdana" w:hAnsi="Verdana"/>
        </w:rPr>
        <w:t xml:space="preserve"> </w:t>
      </w:r>
      <w:r w:rsidR="00A20925" w:rsidRPr="00D71EE9">
        <w:rPr>
          <w:rFonts w:ascii="Verdana" w:hAnsi="Verdana"/>
        </w:rPr>
        <w:t>planejar</w:t>
      </w:r>
      <w:r w:rsidR="0008486A" w:rsidRPr="00D71EE9">
        <w:rPr>
          <w:rFonts w:ascii="Verdana" w:hAnsi="Verdana"/>
        </w:rPr>
        <w:t>á</w:t>
      </w:r>
      <w:r w:rsidR="00A20925" w:rsidRPr="00D71EE9">
        <w:rPr>
          <w:rFonts w:ascii="Verdana" w:hAnsi="Verdana"/>
        </w:rPr>
        <w:t xml:space="preserve"> e executar</w:t>
      </w:r>
      <w:r w:rsidR="0008486A" w:rsidRPr="00D71EE9">
        <w:rPr>
          <w:rFonts w:ascii="Verdana" w:hAnsi="Verdana"/>
        </w:rPr>
        <w:t>á</w:t>
      </w:r>
      <w:r w:rsidR="00A20925" w:rsidRPr="00D71EE9">
        <w:rPr>
          <w:rFonts w:ascii="Verdana" w:hAnsi="Verdana"/>
        </w:rPr>
        <w:t xml:space="preserve"> ações de comunicação</w:t>
      </w:r>
      <w:r w:rsidR="00A20925" w:rsidRPr="00D71EE9">
        <w:rPr>
          <w:rFonts w:ascii="Verdana" w:hAnsi="Verdana"/>
          <w:i/>
        </w:rPr>
        <w:t>,</w:t>
      </w:r>
      <w:r w:rsidR="00A20925" w:rsidRPr="00D71EE9">
        <w:rPr>
          <w:rFonts w:ascii="Verdana" w:hAnsi="Verdana"/>
        </w:rPr>
        <w:t xml:space="preserve"> </w:t>
      </w:r>
      <w:r w:rsidR="0008486A" w:rsidRPr="00D71EE9">
        <w:rPr>
          <w:rFonts w:ascii="Verdana" w:hAnsi="Verdana"/>
        </w:rPr>
        <w:t>buscando</w:t>
      </w:r>
      <w:r w:rsidR="00A20925" w:rsidRPr="00D71EE9">
        <w:rPr>
          <w:rFonts w:ascii="Verdana" w:hAnsi="Verdana"/>
        </w:rPr>
        <w:t xml:space="preserve"> sempre fortalecer a marca, a imagem e </w:t>
      </w:r>
      <w:r w:rsidR="0008486A" w:rsidRPr="00D71EE9">
        <w:rPr>
          <w:rFonts w:ascii="Verdana" w:hAnsi="Verdana"/>
        </w:rPr>
        <w:t xml:space="preserve">a </w:t>
      </w:r>
      <w:r w:rsidR="00A20925" w:rsidRPr="00D71EE9">
        <w:rPr>
          <w:rFonts w:ascii="Verdana" w:hAnsi="Verdana"/>
        </w:rPr>
        <w:t>reputação.</w:t>
      </w:r>
    </w:p>
    <w:p w:rsidR="00553DF3" w:rsidRPr="00D71EE9" w:rsidRDefault="00553DF3" w:rsidP="00A20925">
      <w:pPr>
        <w:jc w:val="both"/>
        <w:rPr>
          <w:rFonts w:ascii="Verdana" w:hAnsi="Verdana"/>
        </w:rPr>
      </w:pPr>
      <w:r w:rsidRPr="00D71EE9">
        <w:rPr>
          <w:rFonts w:ascii="Verdana" w:hAnsi="Verdana"/>
        </w:rPr>
        <w:t>É importante, tendo em vista a demanda crescente por ações profissionalizada</w:t>
      </w:r>
      <w:r w:rsidR="000B297B" w:rsidRPr="00D71EE9">
        <w:rPr>
          <w:rFonts w:ascii="Verdana" w:hAnsi="Verdana"/>
        </w:rPr>
        <w:t xml:space="preserve">s de comunicação para atender a </w:t>
      </w:r>
      <w:r w:rsidRPr="00D71EE9">
        <w:rPr>
          <w:rFonts w:ascii="Verdana" w:hAnsi="Verdana"/>
        </w:rPr>
        <w:t xml:space="preserve">complexidade </w:t>
      </w:r>
      <w:r w:rsidR="00A30014" w:rsidRPr="00D71EE9">
        <w:rPr>
          <w:rFonts w:ascii="Verdana" w:hAnsi="Verdana"/>
        </w:rPr>
        <w:t>do relacionamento</w:t>
      </w:r>
      <w:r w:rsidRPr="00D71EE9">
        <w:rPr>
          <w:rFonts w:ascii="Verdana" w:hAnsi="Verdana"/>
        </w:rPr>
        <w:t xml:space="preserve"> com</w:t>
      </w:r>
      <w:r w:rsidR="00A30014" w:rsidRPr="00D71EE9">
        <w:rPr>
          <w:rFonts w:ascii="Verdana" w:hAnsi="Verdana"/>
        </w:rPr>
        <w:t xml:space="preserve"> os</w:t>
      </w:r>
      <w:r w:rsidRPr="00D71EE9">
        <w:rPr>
          <w:rFonts w:ascii="Verdana" w:hAnsi="Verdana"/>
        </w:rPr>
        <w:t xml:space="preserve"> seus</w:t>
      </w:r>
      <w:r w:rsidR="00A30014" w:rsidRPr="00D71EE9">
        <w:rPr>
          <w:rFonts w:ascii="Verdana" w:hAnsi="Verdana"/>
        </w:rPr>
        <w:t xml:space="preserve"> distintos</w:t>
      </w:r>
      <w:r w:rsidRPr="00D71EE9">
        <w:rPr>
          <w:rFonts w:ascii="Verdana" w:hAnsi="Verdana"/>
        </w:rPr>
        <w:t xml:space="preserve"> públicos estratégicos, que se considere a necessidade de revisão da estrutura da </w:t>
      </w:r>
      <w:proofErr w:type="spellStart"/>
      <w:r w:rsidRPr="00D71EE9">
        <w:rPr>
          <w:rFonts w:ascii="Verdana" w:hAnsi="Verdana"/>
        </w:rPr>
        <w:t>Secom</w:t>
      </w:r>
      <w:proofErr w:type="spellEnd"/>
      <w:r w:rsidRPr="00D71EE9">
        <w:rPr>
          <w:rFonts w:ascii="Verdana" w:hAnsi="Verdana"/>
        </w:rPr>
        <w:t>, incorporando também</w:t>
      </w:r>
      <w:r w:rsidR="000B297B" w:rsidRPr="00D71EE9">
        <w:rPr>
          <w:rFonts w:ascii="Verdana" w:hAnsi="Verdana"/>
        </w:rPr>
        <w:t>,</w:t>
      </w:r>
      <w:r w:rsidRPr="00D71EE9">
        <w:rPr>
          <w:rFonts w:ascii="Verdana" w:hAnsi="Verdana"/>
        </w:rPr>
        <w:t xml:space="preserve"> de maneira mais intensa, </w:t>
      </w:r>
      <w:r w:rsidR="000B297B" w:rsidRPr="00D71EE9">
        <w:rPr>
          <w:rFonts w:ascii="Verdana" w:hAnsi="Verdana"/>
        </w:rPr>
        <w:t>outros tipos de</w:t>
      </w:r>
      <w:r w:rsidRPr="00D71EE9">
        <w:rPr>
          <w:rFonts w:ascii="Verdana" w:hAnsi="Verdana"/>
        </w:rPr>
        <w:t xml:space="preserve"> competências específicas </w:t>
      </w:r>
      <w:r w:rsidR="000B297B" w:rsidRPr="00D71EE9">
        <w:rPr>
          <w:rFonts w:ascii="Verdana" w:hAnsi="Verdana"/>
        </w:rPr>
        <w:t xml:space="preserve">da área </w:t>
      </w:r>
      <w:r w:rsidR="000A4155" w:rsidRPr="00D71EE9">
        <w:rPr>
          <w:rFonts w:ascii="Verdana" w:hAnsi="Verdana"/>
        </w:rPr>
        <w:t xml:space="preserve">da comunicação </w:t>
      </w:r>
      <w:r w:rsidRPr="00D71EE9">
        <w:rPr>
          <w:rFonts w:ascii="Verdana" w:hAnsi="Verdana"/>
        </w:rPr>
        <w:t xml:space="preserve">e promovendo a elaboração do seu </w:t>
      </w:r>
      <w:r w:rsidR="000A4155" w:rsidRPr="00D71EE9">
        <w:rPr>
          <w:rFonts w:ascii="Verdana" w:hAnsi="Verdana"/>
        </w:rPr>
        <w:t>r</w:t>
      </w:r>
      <w:r w:rsidRPr="00D71EE9">
        <w:rPr>
          <w:rFonts w:ascii="Verdana" w:hAnsi="Verdana"/>
        </w:rPr>
        <w:t xml:space="preserve">egimento </w:t>
      </w:r>
      <w:r w:rsidR="000A4155" w:rsidRPr="00D71EE9">
        <w:rPr>
          <w:rFonts w:ascii="Verdana" w:hAnsi="Verdana"/>
        </w:rPr>
        <w:t>i</w:t>
      </w:r>
      <w:r w:rsidRPr="00D71EE9">
        <w:rPr>
          <w:rFonts w:ascii="Verdana" w:hAnsi="Verdana"/>
        </w:rPr>
        <w:t>nterno.</w:t>
      </w:r>
    </w:p>
    <w:p w:rsidR="00CA6BFC" w:rsidRPr="00D71EE9" w:rsidRDefault="00CA6BFC" w:rsidP="00CA6BFC">
      <w:pPr>
        <w:jc w:val="both"/>
        <w:rPr>
          <w:rFonts w:ascii="Verdana" w:hAnsi="Verdana"/>
        </w:rPr>
      </w:pPr>
      <w:r w:rsidRPr="00D71EE9">
        <w:rPr>
          <w:rFonts w:ascii="Verdana" w:hAnsi="Verdana"/>
        </w:rPr>
        <w:t xml:space="preserve">Todas as atividades de comunicação da </w:t>
      </w:r>
      <w:proofErr w:type="spellStart"/>
      <w:r w:rsidR="00A6398F" w:rsidRPr="00D71EE9">
        <w:rPr>
          <w:rFonts w:ascii="Verdana" w:hAnsi="Verdana"/>
        </w:rPr>
        <w:t>Udesc</w:t>
      </w:r>
      <w:proofErr w:type="spellEnd"/>
      <w:r w:rsidRPr="00D71EE9">
        <w:rPr>
          <w:rFonts w:ascii="Verdana" w:hAnsi="Verdana"/>
        </w:rPr>
        <w:t xml:space="preserve"> devem estar pautadas pela obediência às diretrizes emanadas pela sua Política de Comunicação, de modo a</w:t>
      </w:r>
      <w:r w:rsidR="00A534DF" w:rsidRPr="00D71EE9">
        <w:rPr>
          <w:rFonts w:ascii="Verdana" w:hAnsi="Verdana"/>
        </w:rPr>
        <w:t xml:space="preserve"> obter</w:t>
      </w:r>
      <w:r w:rsidRPr="00D71EE9">
        <w:rPr>
          <w:rFonts w:ascii="Verdana" w:hAnsi="Verdana"/>
        </w:rPr>
        <w:t xml:space="preserve"> a padronização de posturas, princípios e valores</w:t>
      </w:r>
      <w:r w:rsidR="00FB7514" w:rsidRPr="00D71EE9">
        <w:rPr>
          <w:rFonts w:ascii="Verdana" w:hAnsi="Verdana"/>
        </w:rPr>
        <w:t xml:space="preserve"> e favorecer a articulação das instâncias responsáveis pela comunicação na </w:t>
      </w:r>
      <w:r w:rsidR="00931E3A" w:rsidRPr="00D71EE9">
        <w:rPr>
          <w:rFonts w:ascii="Verdana" w:hAnsi="Verdana"/>
        </w:rPr>
        <w:t>Reitoria</w:t>
      </w:r>
      <w:r w:rsidR="00FB7514" w:rsidRPr="00D71EE9">
        <w:rPr>
          <w:rFonts w:ascii="Verdana" w:hAnsi="Verdana"/>
        </w:rPr>
        <w:t xml:space="preserve"> e n</w:t>
      </w:r>
      <w:r w:rsidR="00931E3A" w:rsidRPr="00D71EE9">
        <w:rPr>
          <w:rFonts w:ascii="Verdana" w:hAnsi="Verdana"/>
        </w:rPr>
        <w:t>os centros</w:t>
      </w:r>
      <w:r w:rsidR="00FB7514" w:rsidRPr="00D71EE9">
        <w:rPr>
          <w:rFonts w:ascii="Verdana" w:hAnsi="Verdana"/>
        </w:rPr>
        <w:t>.</w:t>
      </w:r>
    </w:p>
    <w:p w:rsidR="00FB7514" w:rsidRPr="00D71EE9" w:rsidRDefault="00FB7514" w:rsidP="00CA6BFC">
      <w:pPr>
        <w:jc w:val="both"/>
        <w:rPr>
          <w:rFonts w:ascii="Verdana" w:hAnsi="Verdana"/>
        </w:rPr>
      </w:pPr>
      <w:r w:rsidRPr="00D71EE9">
        <w:rPr>
          <w:rFonts w:ascii="Verdana" w:hAnsi="Verdana"/>
        </w:rPr>
        <w:t xml:space="preserve">Para garantir o desempenho competente do esforço de comunicação da </w:t>
      </w:r>
      <w:proofErr w:type="spellStart"/>
      <w:r w:rsidR="00A6398F" w:rsidRPr="00D71EE9">
        <w:rPr>
          <w:rFonts w:ascii="Verdana" w:hAnsi="Verdana"/>
        </w:rPr>
        <w:t>Udesc</w:t>
      </w:r>
      <w:proofErr w:type="spellEnd"/>
      <w:r w:rsidRPr="00D71EE9">
        <w:rPr>
          <w:rFonts w:ascii="Verdana" w:hAnsi="Verdana"/>
        </w:rPr>
        <w:t xml:space="preserve">, é indispensável atentar para a capacitação permanente da sua estrutura profissionalizada, para a atualização dos recursos tecnológicos e para a canalização de recursos compatíveis com a realização das atividades básicas </w:t>
      </w:r>
      <w:r w:rsidR="006A527A" w:rsidRPr="00D71EE9">
        <w:rPr>
          <w:rFonts w:ascii="Verdana" w:hAnsi="Verdana"/>
        </w:rPr>
        <w:t>do setor</w:t>
      </w:r>
      <w:r w:rsidRPr="00D71EE9">
        <w:rPr>
          <w:rFonts w:ascii="Verdana" w:hAnsi="Verdana"/>
        </w:rPr>
        <w:t>.</w:t>
      </w:r>
    </w:p>
    <w:p w:rsidR="005F213D" w:rsidRPr="00D71EE9" w:rsidRDefault="00FB7514" w:rsidP="00CA6BFC">
      <w:pPr>
        <w:jc w:val="both"/>
        <w:rPr>
          <w:rFonts w:ascii="Verdana" w:hAnsi="Verdana"/>
        </w:rPr>
      </w:pPr>
      <w:r w:rsidRPr="00D71EE9">
        <w:rPr>
          <w:rFonts w:ascii="Verdana" w:hAnsi="Verdana"/>
        </w:rPr>
        <w:t>Recomenda-se fortemente que a gestão da comunicação inclua diagnósticos anuais junto aos públicos estratégicos</w:t>
      </w:r>
      <w:r w:rsidR="004D2330" w:rsidRPr="00D71EE9">
        <w:rPr>
          <w:rFonts w:ascii="Verdana" w:hAnsi="Verdana"/>
        </w:rPr>
        <w:t xml:space="preserve"> para</w:t>
      </w:r>
      <w:r w:rsidRPr="00D71EE9">
        <w:rPr>
          <w:rFonts w:ascii="Verdana" w:hAnsi="Verdana"/>
        </w:rPr>
        <w:t xml:space="preserve"> avaliar as suas demandas e percepções em relação à </w:t>
      </w:r>
      <w:proofErr w:type="spellStart"/>
      <w:r w:rsidR="00A6398F" w:rsidRPr="00D71EE9">
        <w:rPr>
          <w:rFonts w:ascii="Verdana" w:hAnsi="Verdana"/>
        </w:rPr>
        <w:t>Udesc</w:t>
      </w:r>
      <w:proofErr w:type="spellEnd"/>
      <w:r w:rsidRPr="00D71EE9">
        <w:rPr>
          <w:rFonts w:ascii="Verdana" w:hAnsi="Verdana"/>
        </w:rPr>
        <w:t>.</w:t>
      </w:r>
      <w:r w:rsidR="003F0E6F" w:rsidRPr="00D71EE9">
        <w:rPr>
          <w:rFonts w:ascii="Verdana" w:hAnsi="Verdana"/>
        </w:rPr>
        <w:t xml:space="preserve"> </w:t>
      </w:r>
    </w:p>
    <w:p w:rsidR="00FB7514" w:rsidRPr="00D71EE9" w:rsidRDefault="003F0E6F" w:rsidP="00CA6BFC">
      <w:pPr>
        <w:jc w:val="both"/>
        <w:rPr>
          <w:rFonts w:ascii="Verdana" w:hAnsi="Verdana"/>
        </w:rPr>
      </w:pPr>
      <w:r w:rsidRPr="00D71EE9">
        <w:rPr>
          <w:rFonts w:ascii="Verdana" w:hAnsi="Verdana"/>
        </w:rPr>
        <w:t xml:space="preserve">Da mesma forma, é indispensável promover o redimensionamento dos canais já existentes e incorporar o processo de avaliação/monitoramento da presença e da imagem da </w:t>
      </w:r>
      <w:proofErr w:type="spellStart"/>
      <w:r w:rsidR="00A6398F" w:rsidRPr="00D71EE9">
        <w:rPr>
          <w:rFonts w:ascii="Verdana" w:hAnsi="Verdana"/>
        </w:rPr>
        <w:t>Udesc</w:t>
      </w:r>
      <w:proofErr w:type="spellEnd"/>
      <w:r w:rsidRPr="00D71EE9">
        <w:rPr>
          <w:rFonts w:ascii="Verdana" w:hAnsi="Verdana"/>
        </w:rPr>
        <w:t xml:space="preserve"> na mídia, levando em conta as mídias tradicionais e as mídias </w:t>
      </w:r>
      <w:r w:rsidR="00087368" w:rsidRPr="00D71EE9">
        <w:rPr>
          <w:rFonts w:ascii="Verdana" w:hAnsi="Verdana"/>
        </w:rPr>
        <w:t>sociais</w:t>
      </w:r>
      <w:r w:rsidRPr="00D71EE9">
        <w:rPr>
          <w:rFonts w:ascii="Verdana" w:hAnsi="Verdana"/>
        </w:rPr>
        <w:t>.</w:t>
      </w:r>
    </w:p>
    <w:p w:rsidR="00FB7514" w:rsidRPr="00D71EE9" w:rsidRDefault="00FB7514" w:rsidP="00CA6BFC">
      <w:pPr>
        <w:jc w:val="both"/>
        <w:rPr>
          <w:rFonts w:ascii="Verdana" w:hAnsi="Verdana"/>
          <w:b/>
        </w:rPr>
      </w:pPr>
      <w:r w:rsidRPr="00D71EE9">
        <w:rPr>
          <w:rFonts w:ascii="Verdana" w:hAnsi="Verdana"/>
          <w:b/>
        </w:rPr>
        <w:t>A gestão da Política de Comunicação</w:t>
      </w:r>
    </w:p>
    <w:p w:rsidR="00FB7514" w:rsidRPr="00D71EE9" w:rsidRDefault="00FB7514" w:rsidP="00CA6BFC">
      <w:pPr>
        <w:jc w:val="both"/>
        <w:rPr>
          <w:rFonts w:ascii="Verdana" w:hAnsi="Verdana"/>
        </w:rPr>
      </w:pPr>
      <w:r w:rsidRPr="00D71EE9">
        <w:rPr>
          <w:rFonts w:ascii="Verdana" w:hAnsi="Verdana"/>
        </w:rPr>
        <w:t xml:space="preserve">A </w:t>
      </w:r>
      <w:proofErr w:type="gramStart"/>
      <w:r w:rsidRPr="00D71EE9">
        <w:rPr>
          <w:rFonts w:ascii="Verdana" w:hAnsi="Verdana"/>
        </w:rPr>
        <w:t>implementação</w:t>
      </w:r>
      <w:proofErr w:type="gramEnd"/>
      <w:r w:rsidRPr="00D71EE9">
        <w:rPr>
          <w:rFonts w:ascii="Verdana" w:hAnsi="Verdana"/>
        </w:rPr>
        <w:t xml:space="preserve"> da Política de Comunicação</w:t>
      </w:r>
      <w:r w:rsidR="003F0E6F" w:rsidRPr="00D71EE9">
        <w:rPr>
          <w:rFonts w:ascii="Verdana" w:hAnsi="Verdana"/>
        </w:rPr>
        <w:t xml:space="preserve"> </w:t>
      </w:r>
      <w:r w:rsidRPr="00D71EE9">
        <w:rPr>
          <w:rFonts w:ascii="Verdana" w:hAnsi="Verdana"/>
        </w:rPr>
        <w:t>estará sob a responsabilidade da Comissão Permanente</w:t>
      </w:r>
      <w:r w:rsidR="00A6398F" w:rsidRPr="00D71EE9">
        <w:rPr>
          <w:rFonts w:ascii="Verdana" w:hAnsi="Verdana"/>
        </w:rPr>
        <w:t xml:space="preserve"> da Política de Comunicação (CPPC)</w:t>
      </w:r>
      <w:r w:rsidR="006532E0" w:rsidRPr="00D71EE9">
        <w:rPr>
          <w:rFonts w:ascii="Verdana" w:hAnsi="Verdana"/>
        </w:rPr>
        <w:t>, constituída para esse fim</w:t>
      </w:r>
      <w:r w:rsidRPr="00D71EE9">
        <w:rPr>
          <w:rFonts w:ascii="Verdana" w:hAnsi="Verdana"/>
        </w:rPr>
        <w:t xml:space="preserve"> sob a coordenação da Secretaria de Comunicação.</w:t>
      </w:r>
    </w:p>
    <w:p w:rsidR="006532E0" w:rsidRPr="00D71EE9" w:rsidRDefault="003F0E6F" w:rsidP="00CA6BFC">
      <w:pPr>
        <w:jc w:val="both"/>
        <w:rPr>
          <w:rFonts w:ascii="Verdana" w:hAnsi="Verdana"/>
        </w:rPr>
      </w:pPr>
      <w:r w:rsidRPr="00D71EE9">
        <w:rPr>
          <w:rFonts w:ascii="Verdana" w:hAnsi="Verdana"/>
        </w:rPr>
        <w:lastRenderedPageBreak/>
        <w:t xml:space="preserve">A </w:t>
      </w:r>
      <w:r w:rsidR="006532E0" w:rsidRPr="00D71EE9">
        <w:rPr>
          <w:rFonts w:ascii="Verdana" w:hAnsi="Verdana"/>
        </w:rPr>
        <w:t xml:space="preserve">comissão precisará </w:t>
      </w:r>
      <w:r w:rsidRPr="00D71EE9">
        <w:rPr>
          <w:rFonts w:ascii="Verdana" w:hAnsi="Verdana"/>
        </w:rPr>
        <w:t xml:space="preserve">estar empenhada para que as diretrizes da </w:t>
      </w:r>
      <w:r w:rsidR="006532E0" w:rsidRPr="00D71EE9">
        <w:rPr>
          <w:rFonts w:ascii="Verdana" w:hAnsi="Verdana"/>
        </w:rPr>
        <w:t>p</w:t>
      </w:r>
      <w:r w:rsidRPr="00D71EE9">
        <w:rPr>
          <w:rFonts w:ascii="Verdana" w:hAnsi="Verdana"/>
        </w:rPr>
        <w:t xml:space="preserve">olítica sejam cumpridas e as recomendações nela expressas possam ser atendidas </w:t>
      </w:r>
      <w:r w:rsidR="006532E0" w:rsidRPr="00D71EE9">
        <w:rPr>
          <w:rFonts w:ascii="Verdana" w:hAnsi="Verdana"/>
        </w:rPr>
        <w:t>em</w:t>
      </w:r>
      <w:r w:rsidRPr="00D71EE9">
        <w:rPr>
          <w:rFonts w:ascii="Verdana" w:hAnsi="Verdana"/>
        </w:rPr>
        <w:t xml:space="preserve"> curto, médio e </w:t>
      </w:r>
      <w:proofErr w:type="gramStart"/>
      <w:r w:rsidRPr="00D71EE9">
        <w:rPr>
          <w:rFonts w:ascii="Verdana" w:hAnsi="Verdana"/>
        </w:rPr>
        <w:t>longo prazos</w:t>
      </w:r>
      <w:proofErr w:type="gramEnd"/>
      <w:r w:rsidRPr="00D71EE9">
        <w:rPr>
          <w:rFonts w:ascii="Verdana" w:hAnsi="Verdana"/>
        </w:rPr>
        <w:t xml:space="preserve">, observadas as disponibilidades de tempo e recursos e as prioridades estabelecidas.  </w:t>
      </w:r>
    </w:p>
    <w:p w:rsidR="003F0E6F" w:rsidRPr="00D71EE9" w:rsidRDefault="006532E0" w:rsidP="00CA6BFC">
      <w:pPr>
        <w:jc w:val="both"/>
        <w:rPr>
          <w:rFonts w:ascii="Verdana" w:hAnsi="Verdana"/>
        </w:rPr>
      </w:pPr>
      <w:r w:rsidRPr="00D71EE9">
        <w:rPr>
          <w:rFonts w:ascii="Verdana" w:hAnsi="Verdana"/>
        </w:rPr>
        <w:t>A CPPC também d</w:t>
      </w:r>
      <w:r w:rsidR="003F0E6F" w:rsidRPr="00D71EE9">
        <w:rPr>
          <w:rFonts w:ascii="Verdana" w:hAnsi="Verdana"/>
        </w:rPr>
        <w:t>eve</w:t>
      </w:r>
      <w:r w:rsidRPr="00D71EE9">
        <w:rPr>
          <w:rFonts w:ascii="Verdana" w:hAnsi="Verdana"/>
        </w:rPr>
        <w:t>rá</w:t>
      </w:r>
      <w:r w:rsidR="003F0E6F" w:rsidRPr="00D71EE9">
        <w:rPr>
          <w:rFonts w:ascii="Verdana" w:hAnsi="Verdana"/>
        </w:rPr>
        <w:t xml:space="preserve"> dar atenção especial ao reforço e à capacitação da estrutura profissionalizada de comunicação, na própria Secretaria de Comunicação</w:t>
      </w:r>
      <w:r w:rsidRPr="00D71EE9">
        <w:rPr>
          <w:rFonts w:ascii="Verdana" w:hAnsi="Verdana"/>
        </w:rPr>
        <w:t>, nos centros e n</w:t>
      </w:r>
      <w:r w:rsidR="003F0E6F" w:rsidRPr="00D71EE9">
        <w:rPr>
          <w:rFonts w:ascii="Verdana" w:hAnsi="Verdana"/>
        </w:rPr>
        <w:t>a</w:t>
      </w:r>
      <w:r w:rsidR="00A6398F" w:rsidRPr="00D71EE9">
        <w:rPr>
          <w:rFonts w:ascii="Verdana" w:hAnsi="Verdana"/>
        </w:rPr>
        <w:t>s</w:t>
      </w:r>
      <w:r w:rsidR="003F0E6F" w:rsidRPr="00D71EE9">
        <w:rPr>
          <w:rFonts w:ascii="Verdana" w:hAnsi="Verdana"/>
        </w:rPr>
        <w:t xml:space="preserve"> Rádio</w:t>
      </w:r>
      <w:r w:rsidR="00A6398F" w:rsidRPr="00D71EE9">
        <w:rPr>
          <w:rFonts w:ascii="Verdana" w:hAnsi="Verdana"/>
        </w:rPr>
        <w:t>s</w:t>
      </w:r>
      <w:r w:rsidR="003F0E6F" w:rsidRPr="00D71EE9">
        <w:rPr>
          <w:rFonts w:ascii="Verdana" w:hAnsi="Verdana"/>
        </w:rPr>
        <w:t xml:space="preserve"> </w:t>
      </w:r>
      <w:proofErr w:type="spellStart"/>
      <w:r w:rsidR="00A6398F" w:rsidRPr="00D71EE9">
        <w:rPr>
          <w:rFonts w:ascii="Verdana" w:hAnsi="Verdana"/>
        </w:rPr>
        <w:t>Udesc</w:t>
      </w:r>
      <w:proofErr w:type="spellEnd"/>
      <w:r w:rsidR="003F0E6F" w:rsidRPr="00D71EE9">
        <w:rPr>
          <w:rFonts w:ascii="Verdana" w:hAnsi="Verdana"/>
        </w:rPr>
        <w:t>.</w:t>
      </w:r>
    </w:p>
    <w:p w:rsidR="00FB7514" w:rsidRPr="00D71EE9" w:rsidRDefault="00ED70F8" w:rsidP="00CA6BFC">
      <w:pPr>
        <w:jc w:val="both"/>
        <w:rPr>
          <w:rFonts w:ascii="Verdana" w:hAnsi="Verdana"/>
        </w:rPr>
      </w:pPr>
      <w:r w:rsidRPr="00D71EE9">
        <w:rPr>
          <w:rFonts w:ascii="Verdana" w:hAnsi="Verdana"/>
        </w:rPr>
        <w:t xml:space="preserve">Além disso, terá de se </w:t>
      </w:r>
      <w:r w:rsidR="00FB7514" w:rsidRPr="00D71EE9">
        <w:rPr>
          <w:rFonts w:ascii="Verdana" w:hAnsi="Verdana"/>
        </w:rPr>
        <w:t>reunir de forma ordinária, semestralmente</w:t>
      </w:r>
      <w:r w:rsidR="00EF708D" w:rsidRPr="00D71EE9">
        <w:rPr>
          <w:rFonts w:ascii="Verdana" w:hAnsi="Verdana"/>
        </w:rPr>
        <w:t>,</w:t>
      </w:r>
      <w:r w:rsidR="00FB7514" w:rsidRPr="00D71EE9">
        <w:rPr>
          <w:rFonts w:ascii="Verdana" w:hAnsi="Verdana"/>
        </w:rPr>
        <w:t xml:space="preserve"> para avaliar o andamento do processo de </w:t>
      </w:r>
      <w:proofErr w:type="gramStart"/>
      <w:r w:rsidR="00FB7514" w:rsidRPr="00D71EE9">
        <w:rPr>
          <w:rFonts w:ascii="Verdana" w:hAnsi="Verdana"/>
        </w:rPr>
        <w:t>implementação</w:t>
      </w:r>
      <w:proofErr w:type="gramEnd"/>
      <w:r w:rsidR="00FB7514" w:rsidRPr="00D71EE9">
        <w:rPr>
          <w:rFonts w:ascii="Verdana" w:hAnsi="Verdana"/>
        </w:rPr>
        <w:t xml:space="preserve"> da Política </w:t>
      </w:r>
      <w:r w:rsidRPr="00D71EE9">
        <w:rPr>
          <w:rFonts w:ascii="Verdana" w:hAnsi="Verdana"/>
        </w:rPr>
        <w:t xml:space="preserve">de Comunicação </w:t>
      </w:r>
      <w:r w:rsidR="00FB7514" w:rsidRPr="00D71EE9">
        <w:rPr>
          <w:rFonts w:ascii="Verdana" w:hAnsi="Verdana"/>
        </w:rPr>
        <w:t xml:space="preserve">e </w:t>
      </w:r>
      <w:r w:rsidR="009C1539" w:rsidRPr="00D71EE9">
        <w:rPr>
          <w:rFonts w:ascii="Verdana" w:hAnsi="Verdana"/>
        </w:rPr>
        <w:t xml:space="preserve">de forma </w:t>
      </w:r>
      <w:r w:rsidR="00FB7514" w:rsidRPr="00D71EE9">
        <w:rPr>
          <w:rFonts w:ascii="Verdana" w:hAnsi="Verdana"/>
        </w:rPr>
        <w:t>extraordin</w:t>
      </w:r>
      <w:r w:rsidR="009C1539" w:rsidRPr="00D71EE9">
        <w:rPr>
          <w:rFonts w:ascii="Verdana" w:hAnsi="Verdana"/>
        </w:rPr>
        <w:t>ária</w:t>
      </w:r>
      <w:r w:rsidR="00FB7514" w:rsidRPr="00D71EE9">
        <w:rPr>
          <w:rFonts w:ascii="Verdana" w:hAnsi="Verdana"/>
        </w:rPr>
        <w:t xml:space="preserve">, quando necessário, para dirimir dúvidas, analisar casos ou situações não contemplados pela </w:t>
      </w:r>
      <w:r w:rsidRPr="00D71EE9">
        <w:rPr>
          <w:rFonts w:ascii="Verdana" w:hAnsi="Verdana"/>
        </w:rPr>
        <w:t>política e</w:t>
      </w:r>
      <w:r w:rsidR="00FB7514" w:rsidRPr="00D71EE9">
        <w:rPr>
          <w:rFonts w:ascii="Verdana" w:hAnsi="Verdana"/>
        </w:rPr>
        <w:t xml:space="preserve"> promover a sua atualização.</w:t>
      </w:r>
    </w:p>
    <w:p w:rsidR="008E01E8" w:rsidRPr="00D71EE9" w:rsidRDefault="00FB7514" w:rsidP="00CA6BFC">
      <w:pPr>
        <w:jc w:val="both"/>
        <w:rPr>
          <w:rFonts w:ascii="Verdana" w:hAnsi="Verdana"/>
        </w:rPr>
      </w:pPr>
      <w:r w:rsidRPr="00D71EE9">
        <w:rPr>
          <w:rFonts w:ascii="Verdana" w:hAnsi="Verdana"/>
        </w:rPr>
        <w:t xml:space="preserve">A </w:t>
      </w:r>
      <w:r w:rsidR="00132EB3" w:rsidRPr="00D71EE9">
        <w:rPr>
          <w:rFonts w:ascii="Verdana" w:hAnsi="Verdana"/>
        </w:rPr>
        <w:t>CPPC</w:t>
      </w:r>
      <w:r w:rsidR="008E01E8" w:rsidRPr="00D71EE9">
        <w:rPr>
          <w:rFonts w:ascii="Verdana" w:hAnsi="Verdana"/>
        </w:rPr>
        <w:t xml:space="preserve">, em parceria com outras áreas da </w:t>
      </w:r>
      <w:proofErr w:type="spellStart"/>
      <w:r w:rsidR="008E01E8" w:rsidRPr="00D71EE9">
        <w:rPr>
          <w:rFonts w:ascii="Verdana" w:hAnsi="Verdana"/>
        </w:rPr>
        <w:t>Udesc</w:t>
      </w:r>
      <w:proofErr w:type="spellEnd"/>
      <w:r w:rsidR="008E01E8" w:rsidRPr="00D71EE9">
        <w:rPr>
          <w:rFonts w:ascii="Verdana" w:hAnsi="Verdana"/>
        </w:rPr>
        <w:t>,</w:t>
      </w:r>
      <w:r w:rsidR="00132EB3" w:rsidRPr="00D71EE9">
        <w:rPr>
          <w:rFonts w:ascii="Verdana" w:hAnsi="Verdana"/>
        </w:rPr>
        <w:t xml:space="preserve"> </w:t>
      </w:r>
      <w:r w:rsidR="00ED70F8" w:rsidRPr="00D71EE9">
        <w:rPr>
          <w:rFonts w:ascii="Verdana" w:hAnsi="Verdana"/>
        </w:rPr>
        <w:t xml:space="preserve">também </w:t>
      </w:r>
      <w:r w:rsidRPr="00D71EE9">
        <w:rPr>
          <w:rFonts w:ascii="Verdana" w:hAnsi="Verdana"/>
        </w:rPr>
        <w:t>deverá</w:t>
      </w:r>
      <w:r w:rsidR="008E01E8" w:rsidRPr="00D71EE9">
        <w:rPr>
          <w:rFonts w:ascii="Verdana" w:hAnsi="Verdana"/>
        </w:rPr>
        <w:t xml:space="preserve"> elaborar ou aprimorar</w:t>
      </w:r>
      <w:r w:rsidR="00E60149" w:rsidRPr="00D71EE9">
        <w:rPr>
          <w:rFonts w:ascii="Verdana" w:hAnsi="Verdana"/>
        </w:rPr>
        <w:t>,</w:t>
      </w:r>
      <w:r w:rsidR="008E01E8" w:rsidRPr="00D71EE9">
        <w:rPr>
          <w:rFonts w:ascii="Verdana" w:hAnsi="Verdana"/>
        </w:rPr>
        <w:t xml:space="preserve"> após a aprovação da </w:t>
      </w:r>
      <w:r w:rsidR="00ED70F8" w:rsidRPr="00D71EE9">
        <w:rPr>
          <w:rFonts w:ascii="Verdana" w:hAnsi="Verdana"/>
        </w:rPr>
        <w:t>política</w:t>
      </w:r>
      <w:r w:rsidR="008E01E8" w:rsidRPr="00D71EE9">
        <w:rPr>
          <w:rFonts w:ascii="Verdana" w:hAnsi="Verdana"/>
        </w:rPr>
        <w:t xml:space="preserve">, </w:t>
      </w:r>
      <w:r w:rsidR="003F0E6F" w:rsidRPr="00D71EE9">
        <w:rPr>
          <w:rFonts w:ascii="Verdana" w:hAnsi="Verdana"/>
        </w:rPr>
        <w:t xml:space="preserve">os </w:t>
      </w:r>
      <w:r w:rsidR="008E01E8" w:rsidRPr="00D71EE9">
        <w:rPr>
          <w:rFonts w:ascii="Verdana" w:hAnsi="Verdana"/>
        </w:rPr>
        <w:t xml:space="preserve">seguintes </w:t>
      </w:r>
      <w:r w:rsidR="003F0E6F" w:rsidRPr="00D71EE9">
        <w:rPr>
          <w:rFonts w:ascii="Verdana" w:hAnsi="Verdana"/>
        </w:rPr>
        <w:t>manuais</w:t>
      </w:r>
      <w:r w:rsidR="008E01E8" w:rsidRPr="00D71EE9">
        <w:rPr>
          <w:rFonts w:ascii="Verdana" w:hAnsi="Verdana"/>
        </w:rPr>
        <w:t xml:space="preserve"> e documentos</w:t>
      </w:r>
      <w:r w:rsidR="003F0E6F" w:rsidRPr="00D71EE9">
        <w:rPr>
          <w:rFonts w:ascii="Verdana" w:hAnsi="Verdana"/>
        </w:rPr>
        <w:t xml:space="preserve"> previstos </w:t>
      </w:r>
      <w:r w:rsidR="00405C15" w:rsidRPr="00D71EE9">
        <w:rPr>
          <w:rFonts w:ascii="Verdana" w:hAnsi="Verdana"/>
        </w:rPr>
        <w:t>pelas diretrizes</w:t>
      </w:r>
      <w:r w:rsidR="008E01E8" w:rsidRPr="00D71EE9">
        <w:rPr>
          <w:rFonts w:ascii="Verdana" w:hAnsi="Verdana"/>
        </w:rPr>
        <w:t>:</w:t>
      </w:r>
    </w:p>
    <w:p w:rsidR="00A3381A" w:rsidRPr="00D71EE9" w:rsidRDefault="00A3381A" w:rsidP="00A3381A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>Cadastro das Mídias Sociais;</w:t>
      </w:r>
    </w:p>
    <w:p w:rsidR="00A3381A" w:rsidRPr="00D71EE9" w:rsidRDefault="00A3381A" w:rsidP="00A3381A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>Cadastro dos Canais de Relacionamento;</w:t>
      </w:r>
    </w:p>
    <w:p w:rsidR="00A3381A" w:rsidRPr="00D71EE9" w:rsidRDefault="00A3381A" w:rsidP="00A3381A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>Calendário de Eventos;</w:t>
      </w:r>
    </w:p>
    <w:p w:rsidR="00A3381A" w:rsidRPr="00D71EE9" w:rsidRDefault="00A3381A" w:rsidP="00A3381A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>Guia de Fontes;</w:t>
      </w:r>
    </w:p>
    <w:p w:rsidR="00A3381A" w:rsidRPr="00D71EE9" w:rsidRDefault="00A3381A" w:rsidP="00A3381A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>Guia do Aluno;</w:t>
      </w:r>
    </w:p>
    <w:p w:rsidR="00A3381A" w:rsidRPr="00D71EE9" w:rsidRDefault="00A3381A" w:rsidP="00A3381A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>Guia do Servidor;</w:t>
      </w:r>
    </w:p>
    <w:p w:rsidR="00A3381A" w:rsidRPr="00D71EE9" w:rsidRDefault="00DE5C5D" w:rsidP="00A3381A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 xml:space="preserve">Manual de </w:t>
      </w:r>
      <w:r w:rsidR="000A7C05" w:rsidRPr="00D71EE9">
        <w:rPr>
          <w:rFonts w:ascii="Verdana" w:hAnsi="Verdana"/>
        </w:rPr>
        <w:t>A</w:t>
      </w:r>
      <w:r w:rsidRPr="00D71EE9">
        <w:rPr>
          <w:rFonts w:ascii="Verdana" w:hAnsi="Verdana"/>
        </w:rPr>
        <w:t>t</w:t>
      </w:r>
      <w:r w:rsidR="008E01E8" w:rsidRPr="00D71EE9">
        <w:rPr>
          <w:rFonts w:ascii="Verdana" w:hAnsi="Verdana"/>
        </w:rPr>
        <w:t xml:space="preserve">endimento ao </w:t>
      </w:r>
      <w:r w:rsidR="000A7C05" w:rsidRPr="00D71EE9">
        <w:rPr>
          <w:rFonts w:ascii="Verdana" w:hAnsi="Verdana"/>
        </w:rPr>
        <w:t>P</w:t>
      </w:r>
      <w:r w:rsidR="00A3381A" w:rsidRPr="00D71EE9">
        <w:rPr>
          <w:rFonts w:ascii="Verdana" w:hAnsi="Verdana"/>
        </w:rPr>
        <w:t>úblico;</w:t>
      </w:r>
    </w:p>
    <w:p w:rsidR="00A3381A" w:rsidRPr="00D71EE9" w:rsidRDefault="00A3381A" w:rsidP="00A3381A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>Manual de Eventos;</w:t>
      </w:r>
    </w:p>
    <w:p w:rsidR="00A3381A" w:rsidRPr="00D71EE9" w:rsidRDefault="00A3381A" w:rsidP="00A3381A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>Manual de Gestão de Crises;</w:t>
      </w:r>
    </w:p>
    <w:p w:rsidR="00A3381A" w:rsidRPr="00D71EE9" w:rsidRDefault="000825AA" w:rsidP="00A3381A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 xml:space="preserve">Manual de </w:t>
      </w:r>
      <w:r w:rsidR="008E01E8" w:rsidRPr="00D71EE9">
        <w:rPr>
          <w:rFonts w:ascii="Verdana" w:hAnsi="Verdana"/>
        </w:rPr>
        <w:t>Identidade Visual;</w:t>
      </w:r>
    </w:p>
    <w:p w:rsidR="00A3381A" w:rsidRPr="00D71EE9" w:rsidRDefault="00A3381A" w:rsidP="00A3381A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 xml:space="preserve">Manual de </w:t>
      </w:r>
      <w:r w:rsidRPr="00D71EE9">
        <w:rPr>
          <w:rFonts w:ascii="Verdana" w:hAnsi="Verdana"/>
          <w:color w:val="000000" w:themeColor="text1"/>
        </w:rPr>
        <w:t xml:space="preserve">Mídias Sociais </w:t>
      </w:r>
      <w:r w:rsidRPr="00D71EE9">
        <w:rPr>
          <w:rFonts w:ascii="Verdana" w:hAnsi="Verdana"/>
        </w:rPr>
        <w:t>e Código de Conduta dos Servidores nas Mídias Sociais;</w:t>
      </w:r>
    </w:p>
    <w:p w:rsidR="00A3381A" w:rsidRPr="00D71EE9" w:rsidRDefault="00A3381A" w:rsidP="00A3381A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>Manual de Redação das Rádios;</w:t>
      </w:r>
    </w:p>
    <w:p w:rsidR="00A3381A" w:rsidRPr="00D71EE9" w:rsidRDefault="008E01E8" w:rsidP="00A3381A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>Manual de Redação Jornalística</w:t>
      </w:r>
      <w:r w:rsidR="00A3381A" w:rsidRPr="00D71EE9">
        <w:rPr>
          <w:rFonts w:ascii="Verdana" w:hAnsi="Verdana"/>
        </w:rPr>
        <w:t xml:space="preserve"> (mídias online e impressa)</w:t>
      </w:r>
      <w:r w:rsidRPr="00D71EE9">
        <w:rPr>
          <w:rFonts w:ascii="Verdana" w:hAnsi="Verdana"/>
        </w:rPr>
        <w:t>;</w:t>
      </w:r>
    </w:p>
    <w:p w:rsidR="00522689" w:rsidRPr="00D71EE9" w:rsidRDefault="008E01E8" w:rsidP="00522689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>Manual de Relacionamento com a Imprensa (</w:t>
      </w:r>
      <w:r w:rsidR="00A3381A" w:rsidRPr="00D71EE9">
        <w:rPr>
          <w:rFonts w:ascii="Verdana" w:hAnsi="Verdana"/>
        </w:rPr>
        <w:t>M</w:t>
      </w:r>
      <w:r w:rsidRPr="00D71EE9">
        <w:rPr>
          <w:rFonts w:ascii="Verdana" w:hAnsi="Verdana"/>
        </w:rPr>
        <w:t xml:space="preserve">edia </w:t>
      </w:r>
      <w:r w:rsidR="00A3381A" w:rsidRPr="00D71EE9">
        <w:rPr>
          <w:rFonts w:ascii="Verdana" w:hAnsi="Verdana"/>
        </w:rPr>
        <w:t>T</w:t>
      </w:r>
      <w:r w:rsidRPr="00D71EE9">
        <w:rPr>
          <w:rFonts w:ascii="Verdana" w:hAnsi="Verdana"/>
        </w:rPr>
        <w:t>raining);</w:t>
      </w:r>
    </w:p>
    <w:p w:rsidR="008E01E8" w:rsidRPr="00D71EE9" w:rsidRDefault="00851273" w:rsidP="00522689">
      <w:pPr>
        <w:pStyle w:val="PargrafodaLista"/>
        <w:numPr>
          <w:ilvl w:val="0"/>
          <w:numId w:val="2"/>
        </w:numPr>
        <w:rPr>
          <w:rFonts w:ascii="Verdana" w:hAnsi="Verdana"/>
        </w:rPr>
      </w:pPr>
      <w:r w:rsidRPr="00D71EE9">
        <w:rPr>
          <w:rFonts w:ascii="Verdana" w:hAnsi="Verdana"/>
        </w:rPr>
        <w:t xml:space="preserve">Manual do Expresso </w:t>
      </w:r>
      <w:proofErr w:type="spellStart"/>
      <w:r w:rsidRPr="00D71EE9">
        <w:rPr>
          <w:rFonts w:ascii="Verdana" w:hAnsi="Verdana"/>
        </w:rPr>
        <w:t>Udesc</w:t>
      </w:r>
      <w:proofErr w:type="spellEnd"/>
      <w:r w:rsidRPr="00D71EE9">
        <w:rPr>
          <w:rFonts w:ascii="Verdana" w:hAnsi="Verdana"/>
        </w:rPr>
        <w:t>.</w:t>
      </w:r>
      <w:bookmarkStart w:id="0" w:name="_GoBack"/>
      <w:bookmarkEnd w:id="0"/>
    </w:p>
    <w:sectPr w:rsidR="008E01E8" w:rsidRPr="00D71EE9" w:rsidSect="008C44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0E34E7"/>
    <w:multiLevelType w:val="hybridMultilevel"/>
    <w:tmpl w:val="644294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635771"/>
    <w:multiLevelType w:val="hybridMultilevel"/>
    <w:tmpl w:val="88688E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0925"/>
    <w:rsid w:val="00003644"/>
    <w:rsid w:val="00054655"/>
    <w:rsid w:val="000825AA"/>
    <w:rsid w:val="0008486A"/>
    <w:rsid w:val="00087368"/>
    <w:rsid w:val="000A4155"/>
    <w:rsid w:val="000A7C05"/>
    <w:rsid w:val="000B297B"/>
    <w:rsid w:val="00132EB3"/>
    <w:rsid w:val="001378AC"/>
    <w:rsid w:val="00162C08"/>
    <w:rsid w:val="002242DC"/>
    <w:rsid w:val="00233C01"/>
    <w:rsid w:val="00262ECE"/>
    <w:rsid w:val="002A335B"/>
    <w:rsid w:val="003F0E6F"/>
    <w:rsid w:val="00405C15"/>
    <w:rsid w:val="00442095"/>
    <w:rsid w:val="004D2330"/>
    <w:rsid w:val="00522689"/>
    <w:rsid w:val="005329F6"/>
    <w:rsid w:val="00553DF3"/>
    <w:rsid w:val="00577165"/>
    <w:rsid w:val="00586EEB"/>
    <w:rsid w:val="005B1FCA"/>
    <w:rsid w:val="005F213D"/>
    <w:rsid w:val="006532E0"/>
    <w:rsid w:val="006A527A"/>
    <w:rsid w:val="006F4AA9"/>
    <w:rsid w:val="0070400D"/>
    <w:rsid w:val="00747084"/>
    <w:rsid w:val="00797CEC"/>
    <w:rsid w:val="00835D17"/>
    <w:rsid w:val="00851273"/>
    <w:rsid w:val="00883D27"/>
    <w:rsid w:val="008C445F"/>
    <w:rsid w:val="008E01E8"/>
    <w:rsid w:val="00931E3A"/>
    <w:rsid w:val="00942034"/>
    <w:rsid w:val="009C1539"/>
    <w:rsid w:val="00A20925"/>
    <w:rsid w:val="00A30014"/>
    <w:rsid w:val="00A3381A"/>
    <w:rsid w:val="00A534DF"/>
    <w:rsid w:val="00A6398F"/>
    <w:rsid w:val="00B90566"/>
    <w:rsid w:val="00CA6BFC"/>
    <w:rsid w:val="00CC7395"/>
    <w:rsid w:val="00D13155"/>
    <w:rsid w:val="00D71EE9"/>
    <w:rsid w:val="00D919DE"/>
    <w:rsid w:val="00DD7C80"/>
    <w:rsid w:val="00DE5C5D"/>
    <w:rsid w:val="00E57165"/>
    <w:rsid w:val="00E60149"/>
    <w:rsid w:val="00ED70F8"/>
    <w:rsid w:val="00EF708D"/>
    <w:rsid w:val="00FB7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45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6B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574A56-6FC4-4BE3-9F53-33BB889BF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599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Bueno</dc:creator>
  <cp:lastModifiedBy>Meu computador</cp:lastModifiedBy>
  <cp:revision>6</cp:revision>
  <dcterms:created xsi:type="dcterms:W3CDTF">2014-05-12T15:57:00Z</dcterms:created>
  <dcterms:modified xsi:type="dcterms:W3CDTF">2014-05-13T01:26:00Z</dcterms:modified>
</cp:coreProperties>
</file>