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976" w:rsidRDefault="00984976" w:rsidP="00B84296">
      <w:pPr>
        <w:tabs>
          <w:tab w:val="left" w:pos="284"/>
        </w:tabs>
        <w:rPr>
          <w:b/>
        </w:rPr>
      </w:pPr>
    </w:p>
    <w:p w:rsidR="00984976" w:rsidRDefault="00984976" w:rsidP="00B84296">
      <w:pPr>
        <w:tabs>
          <w:tab w:val="left" w:pos="284"/>
        </w:tabs>
        <w:rPr>
          <w:b/>
        </w:rPr>
      </w:pPr>
    </w:p>
    <w:p w:rsidR="00984976" w:rsidRDefault="00984976" w:rsidP="00B84296">
      <w:pPr>
        <w:tabs>
          <w:tab w:val="left" w:pos="284"/>
        </w:tabs>
        <w:rPr>
          <w:b/>
        </w:rPr>
      </w:pPr>
    </w:p>
    <w:p w:rsidR="00984976" w:rsidRDefault="00984976" w:rsidP="00582B53">
      <w:pPr>
        <w:keepNext/>
        <w:jc w:val="center"/>
        <w:rPr>
          <w:b/>
        </w:rPr>
      </w:pPr>
      <w:r>
        <w:rPr>
          <w:b/>
        </w:rPr>
        <w:t xml:space="preserve">Estabelecimento </w:t>
      </w:r>
      <w:r>
        <w:rPr>
          <w:b/>
          <w:i/>
        </w:rPr>
        <w:t>in vitro</w:t>
      </w:r>
      <w:r>
        <w:rPr>
          <w:b/>
        </w:rPr>
        <w:t xml:space="preserve"> de explant</w:t>
      </w:r>
      <w:bookmarkStart w:id="0" w:name="_GoBack"/>
      <w:bookmarkEnd w:id="0"/>
      <w:r>
        <w:rPr>
          <w:b/>
        </w:rPr>
        <w:t xml:space="preserve">es de </w:t>
      </w:r>
      <w:r>
        <w:rPr>
          <w:b/>
          <w:i/>
        </w:rPr>
        <w:t>Pyrus communis</w:t>
      </w:r>
      <w:r>
        <w:rPr>
          <w:b/>
        </w:rPr>
        <w:t xml:space="preserve"> utilizando o produto Plant Preservative Mixture</w:t>
      </w:r>
      <w:r>
        <w:rPr>
          <w:b/>
          <w:vertAlign w:val="superscript"/>
        </w:rPr>
        <w:t>TM</w:t>
      </w:r>
      <w:r>
        <w:rPr>
          <w:b/>
        </w:rPr>
        <w:t>.</w:t>
      </w:r>
    </w:p>
    <w:p w:rsidR="00984976" w:rsidRPr="00E537C4" w:rsidRDefault="00984976" w:rsidP="00582B53">
      <w:pPr>
        <w:keepNext/>
        <w:jc w:val="center"/>
        <w:rPr>
          <w:b/>
          <w:sz w:val="22"/>
          <w:szCs w:val="22"/>
        </w:rPr>
      </w:pPr>
    </w:p>
    <w:p w:rsidR="00984976" w:rsidRPr="00E537C4" w:rsidRDefault="00984976" w:rsidP="00582B53">
      <w:pPr>
        <w:jc w:val="center"/>
        <w:rPr>
          <w:sz w:val="22"/>
          <w:szCs w:val="22"/>
        </w:rPr>
      </w:pPr>
      <w:r w:rsidRPr="00E537C4">
        <w:rPr>
          <w:sz w:val="22"/>
          <w:szCs w:val="22"/>
        </w:rPr>
        <w:t>Aike Anneliese Kretzschmar</w:t>
      </w:r>
      <w:r w:rsidRPr="00E537C4">
        <w:rPr>
          <w:sz w:val="22"/>
          <w:szCs w:val="22"/>
          <w:vertAlign w:val="superscript"/>
        </w:rPr>
        <w:t>1</w:t>
      </w:r>
      <w:r w:rsidRPr="00E537C4">
        <w:rPr>
          <w:sz w:val="22"/>
          <w:szCs w:val="22"/>
        </w:rPr>
        <w:t>, Lusiany Küster Correa</w:t>
      </w:r>
      <w:r w:rsidRPr="00E537C4">
        <w:rPr>
          <w:sz w:val="22"/>
          <w:szCs w:val="22"/>
          <w:vertAlign w:val="superscript"/>
        </w:rPr>
        <w:t>2</w:t>
      </w:r>
      <w:r w:rsidRPr="00E537C4">
        <w:rPr>
          <w:sz w:val="22"/>
          <w:szCs w:val="22"/>
        </w:rPr>
        <w:t>, Leo Rufato</w:t>
      </w:r>
      <w:r w:rsidRPr="00E537C4">
        <w:rPr>
          <w:sz w:val="22"/>
          <w:szCs w:val="22"/>
          <w:vertAlign w:val="superscript"/>
        </w:rPr>
        <w:t>3</w:t>
      </w:r>
      <w:r w:rsidRPr="00E537C4">
        <w:rPr>
          <w:sz w:val="22"/>
          <w:szCs w:val="22"/>
        </w:rPr>
        <w:t>, Fernanda Grimaldi</w:t>
      </w:r>
      <w:r w:rsidRPr="00E537C4">
        <w:rPr>
          <w:sz w:val="22"/>
          <w:szCs w:val="22"/>
          <w:vertAlign w:val="superscript"/>
        </w:rPr>
        <w:t>4</w:t>
      </w:r>
      <w:r w:rsidRPr="00E537C4">
        <w:rPr>
          <w:sz w:val="22"/>
          <w:szCs w:val="22"/>
        </w:rPr>
        <w:t>, Aline Meneguzzi</w:t>
      </w:r>
      <w:r w:rsidRPr="00E537C4">
        <w:rPr>
          <w:sz w:val="22"/>
          <w:szCs w:val="22"/>
          <w:vertAlign w:val="superscript"/>
        </w:rPr>
        <w:t>5</w:t>
      </w:r>
    </w:p>
    <w:p w:rsidR="00984976" w:rsidRDefault="00984976" w:rsidP="00582B53">
      <w:pPr>
        <w:jc w:val="center"/>
      </w:pPr>
    </w:p>
    <w:p w:rsidR="00984976" w:rsidRDefault="00984976" w:rsidP="00582B53">
      <w:pPr>
        <w:jc w:val="center"/>
      </w:pPr>
    </w:p>
    <w:p w:rsidR="00984976" w:rsidRPr="00E537C4" w:rsidRDefault="00984976" w:rsidP="00582B53">
      <w:pPr>
        <w:rPr>
          <w:sz w:val="20"/>
          <w:szCs w:val="20"/>
        </w:rPr>
      </w:pPr>
      <w:r w:rsidRPr="00E537C4">
        <w:rPr>
          <w:sz w:val="20"/>
          <w:szCs w:val="20"/>
        </w:rPr>
        <w:t>Palavras chaves: Propagação</w:t>
      </w:r>
      <w:r w:rsidRPr="00E537C4">
        <w:rPr>
          <w:i/>
          <w:sz w:val="20"/>
          <w:szCs w:val="20"/>
        </w:rPr>
        <w:t xml:space="preserve"> in vitro</w:t>
      </w:r>
      <w:r w:rsidRPr="00E537C4">
        <w:rPr>
          <w:sz w:val="20"/>
          <w:szCs w:val="20"/>
        </w:rPr>
        <w:t>, PPM, portaenxerto.</w:t>
      </w:r>
    </w:p>
    <w:p w:rsidR="00984976" w:rsidRDefault="00984976" w:rsidP="00582B53"/>
    <w:p w:rsidR="00984976" w:rsidRPr="0040092F" w:rsidRDefault="00984976" w:rsidP="00E537C4">
      <w:pPr>
        <w:rPr>
          <w:sz w:val="22"/>
          <w:szCs w:val="22"/>
        </w:rPr>
      </w:pPr>
      <w:r w:rsidRPr="0040092F">
        <w:rPr>
          <w:sz w:val="22"/>
          <w:szCs w:val="22"/>
        </w:rPr>
        <w:t xml:space="preserve">O objetivo deste trabalho foi avaliar a influência de diferentes assepsias utilizando PPM no controle de contaminação durante o estabelecimento </w:t>
      </w:r>
      <w:r w:rsidRPr="0040092F">
        <w:rPr>
          <w:i/>
          <w:sz w:val="22"/>
          <w:szCs w:val="22"/>
        </w:rPr>
        <w:t>in vitro</w:t>
      </w:r>
      <w:r w:rsidRPr="0040092F">
        <w:rPr>
          <w:sz w:val="22"/>
          <w:szCs w:val="22"/>
        </w:rPr>
        <w:t xml:space="preserve"> e na sobrevivência de explantes de pereira. Para o trabalho foram utilizados explantes provenientes de plantas matrizes do campo e plantas matrizes em Fitotron</w:t>
      </w:r>
      <w:r w:rsidRPr="00FF025F">
        <w:rPr>
          <w:sz w:val="22"/>
          <w:szCs w:val="22"/>
          <w:vertAlign w:val="superscript"/>
        </w:rPr>
        <w:t>®</w:t>
      </w:r>
      <w:r w:rsidRPr="0040092F">
        <w:rPr>
          <w:sz w:val="22"/>
          <w:szCs w:val="22"/>
        </w:rPr>
        <w:t>. Os tratamentos foram cinco tipos de assepsias: A1, A2 e A3: Álcool 70% + NaOCl 2,5% com 0, 2 e 4  ml L</w:t>
      </w:r>
      <w:r w:rsidRPr="0040092F">
        <w:rPr>
          <w:sz w:val="22"/>
          <w:szCs w:val="22"/>
          <w:vertAlign w:val="superscript"/>
        </w:rPr>
        <w:t>-1</w:t>
      </w:r>
      <w:r w:rsidRPr="0040092F">
        <w:rPr>
          <w:sz w:val="22"/>
          <w:szCs w:val="22"/>
        </w:rPr>
        <w:t xml:space="preserve"> de PPM, respectivamente; A4 e A5: Solução de PPM 5%, sob 4 horas de agitação com 2 e 4 ml L</w:t>
      </w:r>
      <w:r w:rsidRPr="0040092F">
        <w:rPr>
          <w:sz w:val="22"/>
          <w:szCs w:val="22"/>
          <w:vertAlign w:val="superscript"/>
        </w:rPr>
        <w:t>-1</w:t>
      </w:r>
      <w:r w:rsidRPr="0040092F">
        <w:rPr>
          <w:sz w:val="22"/>
          <w:szCs w:val="22"/>
        </w:rPr>
        <w:t xml:space="preserve"> PPM, respectivamente. Utilizou-se meio de cultura MS com </w:t>
      </w:r>
      <w:smartTag w:uri="urn:schemas-microsoft-com:office:smarttags" w:element="metricconverter">
        <w:smartTagPr>
          <w:attr w:name="ProductID" w:val="30 g"/>
        </w:smartTagPr>
        <w:r w:rsidRPr="0040092F">
          <w:rPr>
            <w:sz w:val="22"/>
            <w:szCs w:val="22"/>
          </w:rPr>
          <w:t>30 g</w:t>
        </w:r>
      </w:smartTag>
      <w:r w:rsidRPr="0040092F">
        <w:rPr>
          <w:sz w:val="22"/>
          <w:szCs w:val="22"/>
        </w:rPr>
        <w:t xml:space="preserve"> L</w:t>
      </w:r>
      <w:r w:rsidRPr="0040092F">
        <w:rPr>
          <w:sz w:val="22"/>
          <w:szCs w:val="22"/>
          <w:vertAlign w:val="superscript"/>
        </w:rPr>
        <w:t>-1</w:t>
      </w:r>
      <w:r w:rsidRPr="0040092F">
        <w:rPr>
          <w:sz w:val="22"/>
          <w:szCs w:val="22"/>
        </w:rPr>
        <w:t xml:space="preserve"> de sacarose e seu pH ajustado para 5,6 antes da adição de </w:t>
      </w:r>
      <w:smartTag w:uri="urn:schemas-microsoft-com:office:smarttags" w:element="PersonName">
        <w:smartTagPr>
          <w:attr w:name="ProductID" w:val="em Produção Vegetal CAV-UDESC"/>
        </w:smartTagPr>
        <w:smartTag w:uri="urn:schemas-microsoft-com:office:smarttags" w:element="metricconverter">
          <w:smartTagPr>
            <w:attr w:name="ProductID" w:val="6,0 g"/>
          </w:smartTagPr>
          <w:r w:rsidRPr="0040092F">
            <w:rPr>
              <w:sz w:val="22"/>
              <w:szCs w:val="22"/>
            </w:rPr>
            <w:t>6,0 g</w:t>
          </w:r>
        </w:smartTag>
        <w:r w:rsidRPr="0040092F">
          <w:rPr>
            <w:sz w:val="22"/>
            <w:szCs w:val="22"/>
          </w:rPr>
          <w:t xml:space="preserve"> </w:t>
        </w:r>
      </w:smartTag>
      <w:r w:rsidRPr="0040092F">
        <w:rPr>
          <w:sz w:val="22"/>
          <w:szCs w:val="22"/>
        </w:rPr>
        <w:t>L</w:t>
      </w:r>
      <w:r w:rsidRPr="0040092F">
        <w:rPr>
          <w:sz w:val="22"/>
          <w:szCs w:val="22"/>
          <w:vertAlign w:val="superscript"/>
        </w:rPr>
        <w:t>-1</w:t>
      </w:r>
      <w:r w:rsidRPr="0040092F">
        <w:rPr>
          <w:sz w:val="22"/>
          <w:szCs w:val="22"/>
        </w:rPr>
        <w:t xml:space="preserve"> de ágar. Os explantes permaneceram no escuro por 72 horas e posteriormente foram transferidos para ambiente sob fotoperíodo de 16 horas e temperatura de 25±2ºC. O delineamento experimental foi inteiramente casualizado, arranjado em fatorial (2 x 5) com 12 repetições por tratamento. Após três semanas os resultados foram avaliados e constatou-se que a contaminação bacteriana ocorreu com maior incidência nos explantes oriundos de plantas matrizes do campo e nos explantes tratados com a assepsia A1, com 76,11% e 95,33%</w:t>
      </w:r>
      <w:r>
        <w:rPr>
          <w:sz w:val="22"/>
          <w:szCs w:val="22"/>
        </w:rPr>
        <w:t>,</w:t>
      </w:r>
      <w:r w:rsidRPr="0040092F">
        <w:rPr>
          <w:sz w:val="22"/>
          <w:szCs w:val="22"/>
        </w:rPr>
        <w:t xml:space="preserve"> respectivamente, sendo a menor contaminação observada na assepsia A5, com 31,61%. Para contaminação fúngica, a assepsia A1 apresentou maior incidência com 60,95% e as assepsias A2, A3 e A5 não apresentaram contaminações. Quanto à sobrevivência, a assepsia A3 apresentou 100% de sobrevivência para plantas oriundas do Fitotron</w:t>
      </w:r>
      <w:r w:rsidRPr="0040092F">
        <w:rPr>
          <w:sz w:val="22"/>
          <w:szCs w:val="22"/>
          <w:vertAlign w:val="superscript"/>
        </w:rPr>
        <w:t>®</w:t>
      </w:r>
      <w:r w:rsidRPr="0040092F">
        <w:rPr>
          <w:sz w:val="22"/>
          <w:szCs w:val="22"/>
        </w:rPr>
        <w:t xml:space="preserve"> e a assepsia A1 apresentou 0% de sobrevivência com plantas oriundas do campo.</w:t>
      </w: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  <w:rPr>
          <w:rFonts w:ascii="Bookman Old Style" w:hAnsi="Bookman Old Style" w:cs="Bookman Old Style"/>
          <w:color w:val="FF0000"/>
        </w:rPr>
      </w:pPr>
    </w:p>
    <w:p w:rsidR="00984976" w:rsidRDefault="00984976" w:rsidP="00582B53">
      <w:pPr>
        <w:jc w:val="both"/>
      </w:pPr>
      <w:r>
        <w:t>________________________</w:t>
      </w:r>
    </w:p>
    <w:p w:rsidR="00984976" w:rsidRDefault="00984976" w:rsidP="00582B53">
      <w:pPr>
        <w:pStyle w:val="EndnoteText"/>
      </w:pPr>
      <w:r>
        <w:rPr>
          <w:rStyle w:val="Ref"/>
        </w:rPr>
        <w:footnoteRef/>
      </w:r>
      <w:r>
        <w:t xml:space="preserve"> </w:t>
      </w:r>
      <w:r w:rsidRPr="00FF5E66">
        <w:t>Orientador</w:t>
      </w:r>
      <w:r>
        <w:t>a</w:t>
      </w:r>
      <w:r w:rsidRPr="00FF5E66">
        <w:t>, Professor</w:t>
      </w:r>
      <w:r>
        <w:t>a</w:t>
      </w:r>
      <w:r w:rsidRPr="00FF5E66">
        <w:t xml:space="preserve"> do Departamento de</w:t>
      </w:r>
      <w:r>
        <w:t xml:space="preserve"> Agronomia CAV-UDESC </w:t>
      </w:r>
      <w:r w:rsidRPr="00FF5E66">
        <w:t>–</w:t>
      </w:r>
      <w:r>
        <w:t xml:space="preserve"> </w:t>
      </w:r>
      <w:hyperlink r:id="rId6" w:history="1">
        <w:r>
          <w:rPr>
            <w:rStyle w:val="Hyperlink"/>
          </w:rPr>
          <w:t>a2aak@cav.udesc.br</w:t>
        </w:r>
      </w:hyperlink>
      <w:r>
        <w:t xml:space="preserve"> </w:t>
      </w:r>
    </w:p>
    <w:p w:rsidR="00984976" w:rsidRDefault="00984976" w:rsidP="00582B53">
      <w:pPr>
        <w:pStyle w:val="FootnoteText"/>
        <w:rPr>
          <w:color w:val="000000"/>
        </w:rPr>
      </w:pPr>
      <w:r>
        <w:rPr>
          <w:rStyle w:val="Ref"/>
        </w:rPr>
        <w:t>2</w:t>
      </w:r>
      <w:r>
        <w:t xml:space="preserve"> </w:t>
      </w:r>
      <w:r w:rsidRPr="00FF5E66">
        <w:rPr>
          <w:color w:val="000000"/>
        </w:rPr>
        <w:t>Acadêmi</w:t>
      </w:r>
      <w:r>
        <w:rPr>
          <w:color w:val="000000"/>
        </w:rPr>
        <w:t>c</w:t>
      </w:r>
      <w:r w:rsidRPr="00FF5E66">
        <w:rPr>
          <w:color w:val="000000"/>
        </w:rPr>
        <w:t xml:space="preserve">a do Curso de </w:t>
      </w:r>
      <w:r>
        <w:rPr>
          <w:color w:val="000000"/>
        </w:rPr>
        <w:t>Agronomia CAV - UDESC</w:t>
      </w:r>
      <w:r w:rsidRPr="00FF5E66">
        <w:rPr>
          <w:color w:val="000000"/>
        </w:rPr>
        <w:t>, bolsista de iniciação científica</w:t>
      </w:r>
      <w:r>
        <w:rPr>
          <w:color w:val="000000"/>
        </w:rPr>
        <w:t xml:space="preserve"> PIBITI/CNPq. </w:t>
      </w:r>
      <w:hyperlink r:id="rId7" w:history="1">
        <w:r w:rsidRPr="00850169">
          <w:rPr>
            <w:rStyle w:val="Hyperlink"/>
          </w:rPr>
          <w:t>lukuster20@gmail.com</w:t>
        </w:r>
      </w:hyperlink>
      <w:r>
        <w:rPr>
          <w:color w:val="000000"/>
        </w:rPr>
        <w:t xml:space="preserve"> </w:t>
      </w:r>
    </w:p>
    <w:p w:rsidR="00984976" w:rsidRPr="00CB33BE" w:rsidRDefault="00984976" w:rsidP="00582B53">
      <w:pPr>
        <w:pStyle w:val="FootnoteText"/>
      </w:pPr>
      <w:r w:rsidRPr="00CB33BE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rPr>
          <w:color w:val="000000"/>
        </w:rPr>
        <w:t xml:space="preserve">Professor Participante do Departamento de Agronomia CAV-UDESC - </w:t>
      </w:r>
      <w:hyperlink r:id="rId8" w:history="1">
        <w:r>
          <w:rPr>
            <w:rStyle w:val="Hyperlink"/>
          </w:rPr>
          <w:t>leoruffato@yahoo.com.br</w:t>
        </w:r>
      </w:hyperlink>
    </w:p>
    <w:p w:rsidR="00984976" w:rsidRDefault="00984976" w:rsidP="00582B53">
      <w:pPr>
        <w:pStyle w:val="FootnoteText"/>
      </w:pPr>
      <w:r w:rsidRPr="00CB33BE">
        <w:rPr>
          <w:vertAlign w:val="superscript"/>
        </w:rPr>
        <w:t>4</w:t>
      </w:r>
      <w:r>
        <w:rPr>
          <w:color w:val="000000"/>
        </w:rPr>
        <w:t xml:space="preserve">Doutoranda </w:t>
      </w:r>
      <w:smartTag w:uri="urn:schemas-microsoft-com:office:smarttags" w:element="PersonName">
        <w:smartTagPr>
          <w:attr w:name="ProductID" w:val="em Produção Vegetal CAV-UDESC"/>
        </w:smartTagPr>
        <w:r>
          <w:rPr>
            <w:color w:val="000000"/>
          </w:rPr>
          <w:t>em Produção Vegetal</w:t>
        </w:r>
        <w:r>
          <w:rPr>
            <w:color w:val="3366FF"/>
          </w:rPr>
          <w:t xml:space="preserve"> </w:t>
        </w:r>
        <w:r>
          <w:rPr>
            <w:color w:val="000000"/>
          </w:rPr>
          <w:t>CAV-UDESC</w:t>
        </w:r>
      </w:smartTag>
      <w:r>
        <w:rPr>
          <w:color w:val="000000"/>
        </w:rPr>
        <w:t xml:space="preserve">  </w:t>
      </w:r>
      <w:hyperlink r:id="rId9" w:history="1">
        <w:r w:rsidRPr="009B7F83">
          <w:rPr>
            <w:rStyle w:val="Hyperlink"/>
          </w:rPr>
          <w:t>fernandagrimaldi@ymail.com</w:t>
        </w:r>
      </w:hyperlink>
      <w:r w:rsidRPr="00FF5E66">
        <w:rPr>
          <w:color w:val="000000"/>
        </w:rPr>
        <w:t>.</w:t>
      </w:r>
    </w:p>
    <w:p w:rsidR="00984976" w:rsidRDefault="00984976" w:rsidP="00582B53">
      <w:pPr>
        <w:pStyle w:val="FootnoteText"/>
        <w:rPr>
          <w:color w:val="000000"/>
        </w:rPr>
      </w:pPr>
      <w:r w:rsidRPr="00CB33BE">
        <w:rPr>
          <w:vertAlign w:val="superscript"/>
        </w:rPr>
        <w:t>5</w:t>
      </w:r>
      <w:r>
        <w:rPr>
          <w:color w:val="000000"/>
        </w:rPr>
        <w:t>Acadêmica</w:t>
      </w:r>
      <w:r w:rsidRPr="00FF5E66">
        <w:rPr>
          <w:color w:val="000000"/>
        </w:rPr>
        <w:t xml:space="preserve"> do Curso de</w:t>
      </w:r>
      <w:r>
        <w:rPr>
          <w:color w:val="000000"/>
        </w:rPr>
        <w:t xml:space="preserve"> Engenharia Florestal </w:t>
      </w:r>
      <w:r w:rsidRPr="00FF5E66">
        <w:rPr>
          <w:color w:val="000000"/>
        </w:rPr>
        <w:t xml:space="preserve"> </w:t>
      </w:r>
      <w:r>
        <w:rPr>
          <w:color w:val="000000"/>
        </w:rPr>
        <w:t>CAV-</w:t>
      </w:r>
      <w:r w:rsidRPr="00FF5E66">
        <w:rPr>
          <w:color w:val="000000"/>
        </w:rPr>
        <w:t>UDESC</w:t>
      </w:r>
      <w:r>
        <w:rPr>
          <w:color w:val="000000"/>
        </w:rPr>
        <w:t>.</w:t>
      </w:r>
      <w:r w:rsidRPr="00E16416">
        <w:t xml:space="preserve"> </w:t>
      </w:r>
      <w:hyperlink r:id="rId10" w:history="1">
        <w:r>
          <w:rPr>
            <w:rStyle w:val="Hyperlink"/>
          </w:rPr>
          <w:t>alinemeneguzzi@yahoo.com.br</w:t>
        </w:r>
      </w:hyperlink>
    </w:p>
    <w:p w:rsidR="00984976" w:rsidRPr="00755480" w:rsidRDefault="00984976" w:rsidP="00582B53">
      <w:pPr>
        <w:tabs>
          <w:tab w:val="left" w:pos="284"/>
        </w:tabs>
        <w:jc w:val="center"/>
        <w:rPr>
          <w:sz w:val="22"/>
          <w:szCs w:val="22"/>
        </w:rPr>
      </w:pPr>
    </w:p>
    <w:sectPr w:rsidR="00984976" w:rsidRPr="00755480" w:rsidSect="002060AE">
      <w:headerReference w:type="default" r:id="rId11"/>
      <w:pgSz w:w="12240" w:h="15840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976" w:rsidRDefault="00984976" w:rsidP="00A64772">
      <w:r>
        <w:separator/>
      </w:r>
    </w:p>
  </w:endnote>
  <w:endnote w:type="continuationSeparator" w:id="0">
    <w:p w:rsidR="00984976" w:rsidRDefault="00984976" w:rsidP="00A6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976" w:rsidRDefault="00984976" w:rsidP="00A64772">
      <w:r>
        <w:separator/>
      </w:r>
    </w:p>
  </w:footnote>
  <w:footnote w:type="continuationSeparator" w:id="0">
    <w:p w:rsidR="00984976" w:rsidRDefault="00984976" w:rsidP="00A647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76" w:rsidRDefault="00984976" w:rsidP="00553A64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251660288;visibility:visible" o:allowoverlap="f">
          <v:imagedata r:id="rId1" o:title=""/>
          <w10:wrap type="square"/>
        </v:shape>
      </w:pict>
    </w:r>
    <w:r>
      <w:pict>
        <v:shape id="_x0000_i1026" type="#_x0000_t75" style="width:189pt;height:51pt">
          <v:imagedata r:id="rId2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772"/>
    <w:rsid w:val="000148B1"/>
    <w:rsid w:val="00067F6E"/>
    <w:rsid w:val="00090B7E"/>
    <w:rsid w:val="000B55FB"/>
    <w:rsid w:val="000C6D12"/>
    <w:rsid w:val="000D0CC3"/>
    <w:rsid w:val="000E1A11"/>
    <w:rsid w:val="00112135"/>
    <w:rsid w:val="0013023E"/>
    <w:rsid w:val="00162595"/>
    <w:rsid w:val="001871E1"/>
    <w:rsid w:val="001D13A7"/>
    <w:rsid w:val="002060AE"/>
    <w:rsid w:val="00206D9B"/>
    <w:rsid w:val="00225F4E"/>
    <w:rsid w:val="00265173"/>
    <w:rsid w:val="002A1E2A"/>
    <w:rsid w:val="002A30A6"/>
    <w:rsid w:val="002A63B9"/>
    <w:rsid w:val="00310256"/>
    <w:rsid w:val="003256CA"/>
    <w:rsid w:val="003837C2"/>
    <w:rsid w:val="003C016C"/>
    <w:rsid w:val="003C3168"/>
    <w:rsid w:val="003C3D3B"/>
    <w:rsid w:val="003D7888"/>
    <w:rsid w:val="003E058A"/>
    <w:rsid w:val="0040092F"/>
    <w:rsid w:val="00437058"/>
    <w:rsid w:val="004772EE"/>
    <w:rsid w:val="00482DCF"/>
    <w:rsid w:val="00484293"/>
    <w:rsid w:val="004C0B75"/>
    <w:rsid w:val="004E262A"/>
    <w:rsid w:val="005217FC"/>
    <w:rsid w:val="00553A64"/>
    <w:rsid w:val="00582B53"/>
    <w:rsid w:val="005B085F"/>
    <w:rsid w:val="00631860"/>
    <w:rsid w:val="00637EE7"/>
    <w:rsid w:val="0065737B"/>
    <w:rsid w:val="006611CF"/>
    <w:rsid w:val="00672DD9"/>
    <w:rsid w:val="00681F5F"/>
    <w:rsid w:val="006A5D49"/>
    <w:rsid w:val="006D4FB2"/>
    <w:rsid w:val="006D70CA"/>
    <w:rsid w:val="00730ADC"/>
    <w:rsid w:val="00755480"/>
    <w:rsid w:val="007C7284"/>
    <w:rsid w:val="0080064E"/>
    <w:rsid w:val="00845FED"/>
    <w:rsid w:val="00850169"/>
    <w:rsid w:val="00856F98"/>
    <w:rsid w:val="00861F59"/>
    <w:rsid w:val="008F2113"/>
    <w:rsid w:val="008F2F9E"/>
    <w:rsid w:val="008F68D2"/>
    <w:rsid w:val="009131DD"/>
    <w:rsid w:val="009407ED"/>
    <w:rsid w:val="00944D3D"/>
    <w:rsid w:val="00956FD7"/>
    <w:rsid w:val="00984976"/>
    <w:rsid w:val="009A0CE6"/>
    <w:rsid w:val="009B0625"/>
    <w:rsid w:val="009B5D0C"/>
    <w:rsid w:val="009B7F83"/>
    <w:rsid w:val="009C7427"/>
    <w:rsid w:val="00A22197"/>
    <w:rsid w:val="00A3482C"/>
    <w:rsid w:val="00A518F0"/>
    <w:rsid w:val="00A626A0"/>
    <w:rsid w:val="00A64772"/>
    <w:rsid w:val="00AC2C64"/>
    <w:rsid w:val="00AC77F0"/>
    <w:rsid w:val="00B11B3A"/>
    <w:rsid w:val="00B23D77"/>
    <w:rsid w:val="00B3500B"/>
    <w:rsid w:val="00B50DB7"/>
    <w:rsid w:val="00B63241"/>
    <w:rsid w:val="00B84296"/>
    <w:rsid w:val="00BC7B82"/>
    <w:rsid w:val="00BD1F7E"/>
    <w:rsid w:val="00C64135"/>
    <w:rsid w:val="00C93656"/>
    <w:rsid w:val="00CB33BE"/>
    <w:rsid w:val="00CD25FD"/>
    <w:rsid w:val="00CE5930"/>
    <w:rsid w:val="00D03C49"/>
    <w:rsid w:val="00D273A3"/>
    <w:rsid w:val="00D34D60"/>
    <w:rsid w:val="00DE354E"/>
    <w:rsid w:val="00DE371A"/>
    <w:rsid w:val="00E16416"/>
    <w:rsid w:val="00E537C4"/>
    <w:rsid w:val="00E83E59"/>
    <w:rsid w:val="00EA1E7E"/>
    <w:rsid w:val="00ED2329"/>
    <w:rsid w:val="00EF6B66"/>
    <w:rsid w:val="00F009A3"/>
    <w:rsid w:val="00F662D5"/>
    <w:rsid w:val="00F77809"/>
    <w:rsid w:val="00F86474"/>
    <w:rsid w:val="00FB3F66"/>
    <w:rsid w:val="00FD5514"/>
    <w:rsid w:val="00FF025F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">
    <w:name w:val="Fonte parág"/>
    <w:aliases w:val="padrão"/>
    <w:uiPriority w:val="99"/>
    <w:semiHidden/>
    <w:rsid w:val="00681F5F"/>
  </w:style>
  <w:style w:type="paragraph" w:styleId="BodyText">
    <w:name w:val="Body Text"/>
    <w:basedOn w:val="Normal"/>
    <w:link w:val="BodyTextChar"/>
    <w:uiPriority w:val="99"/>
    <w:semiHidden/>
    <w:rsid w:val="00A64772"/>
    <w:pPr>
      <w:spacing w:line="360" w:lineRule="auto"/>
      <w:jc w:val="both"/>
    </w:pPr>
    <w:rPr>
      <w:rFonts w:ascii="Tahoma" w:eastAsia="Calibri" w:hAnsi="Tahoma"/>
      <w:color w:val="FF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64772"/>
    <w:rPr>
      <w:rFonts w:ascii="Tahoma" w:hAnsi="Tahoma"/>
      <w:color w:val="FF0000"/>
      <w:sz w:val="20"/>
      <w:lang w:eastAsia="pt-BR"/>
    </w:rPr>
  </w:style>
  <w:style w:type="paragraph" w:styleId="Header">
    <w:name w:val="header"/>
    <w:basedOn w:val="Normal"/>
    <w:link w:val="HeaderChar"/>
    <w:uiPriority w:val="99"/>
    <w:semiHidden/>
    <w:rsid w:val="00A64772"/>
    <w:pPr>
      <w:tabs>
        <w:tab w:val="center" w:pos="4419"/>
        <w:tab w:val="right" w:pos="8838"/>
      </w:tabs>
    </w:pPr>
    <w:rPr>
      <w:rFonts w:eastAsia="Calibri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64772"/>
    <w:rPr>
      <w:rFonts w:ascii="Times New Roman" w:hAnsi="Times New Roman"/>
      <w:sz w:val="24"/>
      <w:lang w:eastAsia="pt-BR"/>
    </w:rPr>
  </w:style>
  <w:style w:type="paragraph" w:customStyle="1" w:styleId="Padro">
    <w:name w:val="Padrão"/>
    <w:uiPriority w:val="99"/>
    <w:rsid w:val="00A647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4"/>
    </w:rPr>
  </w:style>
  <w:style w:type="paragraph" w:styleId="EndnoteText">
    <w:name w:val="endnote text"/>
    <w:basedOn w:val="Normal"/>
    <w:link w:val="EndnoteTextChar"/>
    <w:uiPriority w:val="99"/>
    <w:rsid w:val="00A64772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A64772"/>
    <w:rPr>
      <w:rFonts w:ascii="Times New Roman" w:hAnsi="Times New Roman"/>
      <w:sz w:val="20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4772"/>
    <w:rPr>
      <w:rFonts w:ascii="Times New Roman" w:hAnsi="Times New Roman"/>
      <w:sz w:val="20"/>
      <w:lang w:eastAsia="pt-BR"/>
    </w:rPr>
  </w:style>
  <w:style w:type="character" w:customStyle="1" w:styleId="Ref">
    <w:name w:val="Ref"/>
    <w:aliases w:val="de nota de rodapé"/>
    <w:uiPriority w:val="99"/>
    <w:semiHidden/>
    <w:rsid w:val="00A6477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A64772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4772"/>
    <w:rPr>
      <w:rFonts w:ascii="Tahoma" w:hAnsi="Tahoma"/>
      <w:sz w:val="16"/>
      <w:lang w:eastAsia="pt-BR"/>
    </w:rPr>
  </w:style>
  <w:style w:type="paragraph" w:styleId="Footer">
    <w:name w:val="footer"/>
    <w:basedOn w:val="Normal"/>
    <w:link w:val="FooterChar"/>
    <w:uiPriority w:val="99"/>
    <w:rsid w:val="00A64772"/>
    <w:pPr>
      <w:tabs>
        <w:tab w:val="center" w:pos="4252"/>
        <w:tab w:val="right" w:pos="8504"/>
      </w:tabs>
    </w:pPr>
    <w:rPr>
      <w:rFonts w:eastAsia="Calibri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64772"/>
    <w:rPr>
      <w:rFonts w:ascii="Times New Roman" w:hAnsi="Times New Roman"/>
      <w:sz w:val="24"/>
      <w:lang w:eastAsia="pt-BR"/>
    </w:rPr>
  </w:style>
  <w:style w:type="character" w:styleId="Hyperlink">
    <w:name w:val="Hyperlink"/>
    <w:basedOn w:val="DefaultParagraphFont"/>
    <w:uiPriority w:val="99"/>
    <w:rsid w:val="000B55FB"/>
    <w:rPr>
      <w:rFonts w:cs="Times New Roman"/>
      <w:color w:val="0000FF"/>
      <w:u w:val="single"/>
    </w:rPr>
  </w:style>
  <w:style w:type="character" w:customStyle="1" w:styleId="Ref1">
    <w:name w:val="Ref1"/>
    <w:aliases w:val="de comentário"/>
    <w:uiPriority w:val="99"/>
    <w:semiHidden/>
    <w:rsid w:val="003C016C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3C016C"/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C016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C016C"/>
    <w:rPr>
      <w:b/>
    </w:rPr>
  </w:style>
  <w:style w:type="paragraph" w:styleId="Revision">
    <w:name w:val="Revision"/>
    <w:hidden/>
    <w:uiPriority w:val="99"/>
    <w:semiHidden/>
    <w:rsid w:val="003C016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ruffato@yahoo.com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lukuster20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2aak@cav.udesc.br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alinemeneguzzi@yahoo.com.b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fernandagrimaldi@y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400</Words>
  <Characters>2164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Estabelecimento in vitro de explantes de Pyrus communis utilizando o produto Plant Preservative MixtureTM</dc:title>
  <dc:subject/>
  <dc:creator>Dalva Magro</dc:creator>
  <cp:keywords/>
  <dc:description/>
  <cp:lastModifiedBy>Rosiris</cp:lastModifiedBy>
  <cp:revision>5</cp:revision>
  <dcterms:created xsi:type="dcterms:W3CDTF">2013-07-22T16:36:00Z</dcterms:created>
  <dcterms:modified xsi:type="dcterms:W3CDTF">2013-07-29T19:12:00Z</dcterms:modified>
</cp:coreProperties>
</file>