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8FF" w:rsidRPr="00AB58FF" w:rsidRDefault="00AB58FF" w:rsidP="00AB58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pt-BR"/>
        </w:rPr>
      </w:pPr>
      <w:r w:rsidRPr="00AB58FF">
        <w:rPr>
          <w:rFonts w:ascii="Tahoma" w:eastAsia="Times New Roman" w:hAnsi="Tahoma" w:cs="Tahoma"/>
          <w:color w:val="000000"/>
          <w:sz w:val="24"/>
          <w:szCs w:val="24"/>
          <w:lang w:eastAsia="pt-BR"/>
        </w:rPr>
        <w:t>Os equipamentos a disposição para laboratório multiusuário são os seguintes:</w:t>
      </w:r>
    </w:p>
    <w:p w:rsidR="00AB58FF" w:rsidRPr="00AB58FF" w:rsidRDefault="00AB58FF" w:rsidP="00AB58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pt-BR"/>
        </w:rPr>
      </w:pPr>
    </w:p>
    <w:p w:rsidR="00AB58FF" w:rsidRPr="00AB58FF" w:rsidRDefault="00AB58FF" w:rsidP="00AB58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pt-BR"/>
        </w:rPr>
      </w:pPr>
      <w:r w:rsidRPr="00AB58F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Equipamento multiusuário - Lab. DNA UDESC - Equipamento 01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RT-PCR (7500 Real Time PCR System) patrimônio UDESC 083470, composto do equipamento principal, desktop Dell, monitor Dell, teclado Dell, Mouse Dell, e cabos de energia e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usb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Usuários: Internos da UDESC e externos (projetos conjuntos ou outras modalidades a serem definidas)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Agendamento de uso no Laboratório DNA UDESC.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AB58F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Equipamento multiusuário - Lab. DNA UDESC - Equipamento 02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 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Nanodrop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Thermofisher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Scientific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Patrimônio UDESC 215975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 xml:space="preserve">Leituras possíveis no equipamento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NanoDrop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a)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ds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DNA (descrito a seguir); b)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ss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DNA; c) RNA; d)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Microarray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; e)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Custom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Factor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; f)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Oligo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DNA; g) </w:t>
      </w:r>
      <w:proofErr w:type="spellStart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Oligo</w:t>
      </w:r>
      <w:proofErr w:type="spellEnd"/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RNA;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Usuários: Internos da UDESC e externos (projetos conjuntos ou outras modalidades a serem definidas)</w:t>
      </w:r>
      <w:r w:rsidRPr="00AB58F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Agendamento de uso no Laboratório DNA UDESC.</w:t>
      </w:r>
    </w:p>
    <w:p w:rsidR="00AB58FF" w:rsidRPr="00AB58FF" w:rsidRDefault="00AB58FF" w:rsidP="00AB58F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pt-BR"/>
        </w:rPr>
      </w:pPr>
    </w:p>
    <w:p w:rsidR="00AB58FF" w:rsidRPr="00AB58FF" w:rsidRDefault="00AB58FF" w:rsidP="00AB58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pt-BR"/>
        </w:rPr>
      </w:pPr>
      <w:r w:rsidRPr="00AB58FF">
        <w:rPr>
          <w:rFonts w:ascii="Arial" w:eastAsia="Times New Roman" w:hAnsi="Arial" w:cs="Arial"/>
          <w:color w:val="000000"/>
          <w:sz w:val="19"/>
          <w:szCs w:val="19"/>
          <w:lang w:eastAsia="pt-BR"/>
        </w:rPr>
        <w:t>Atenciosamente,</w:t>
      </w:r>
      <w:r w:rsidRPr="00AB58FF">
        <w:rPr>
          <w:rFonts w:ascii="Arial" w:eastAsia="Times New Roman" w:hAnsi="Arial" w:cs="Arial"/>
          <w:color w:val="000000"/>
          <w:sz w:val="19"/>
          <w:szCs w:val="19"/>
          <w:lang w:eastAsia="pt-BR"/>
        </w:rPr>
        <w:br/>
      </w:r>
      <w:r w:rsidRPr="00AB58FF">
        <w:rPr>
          <w:rFonts w:ascii="Arial" w:eastAsia="Times New Roman" w:hAnsi="Arial" w:cs="Arial"/>
          <w:color w:val="000000"/>
          <w:sz w:val="19"/>
          <w:szCs w:val="19"/>
          <w:lang w:eastAsia="pt-BR"/>
        </w:rPr>
        <w:br/>
        <w:t xml:space="preserve">Prof. Altamir F </w:t>
      </w:r>
      <w:proofErr w:type="spellStart"/>
      <w:r w:rsidRPr="00AB58FF">
        <w:rPr>
          <w:rFonts w:ascii="Arial" w:eastAsia="Times New Roman" w:hAnsi="Arial" w:cs="Arial"/>
          <w:color w:val="000000"/>
          <w:sz w:val="19"/>
          <w:szCs w:val="19"/>
          <w:lang w:eastAsia="pt-BR"/>
        </w:rPr>
        <w:t>Guidolin</w:t>
      </w:r>
      <w:proofErr w:type="spellEnd"/>
      <w:r w:rsidRPr="00AB58FF">
        <w:rPr>
          <w:rFonts w:ascii="Arial" w:eastAsia="Times New Roman" w:hAnsi="Arial" w:cs="Arial"/>
          <w:color w:val="000000"/>
          <w:sz w:val="19"/>
          <w:szCs w:val="19"/>
          <w:lang w:eastAsia="pt-BR"/>
        </w:rPr>
        <w:br/>
        <w:t>Lages SC, 2021</w:t>
      </w:r>
      <w:r w:rsidRPr="00AB58FF">
        <w:rPr>
          <w:rFonts w:ascii="Tahoma" w:eastAsia="Times New Roman" w:hAnsi="Tahoma" w:cs="Tahoma"/>
          <w:color w:val="000000"/>
          <w:sz w:val="19"/>
          <w:szCs w:val="19"/>
          <w:lang w:eastAsia="pt-BR"/>
        </w:rPr>
        <w:t>jun24</w:t>
      </w:r>
    </w:p>
    <w:p w:rsidR="00705D9E" w:rsidRDefault="00705D9E">
      <w:bookmarkStart w:id="0" w:name="_GoBack"/>
      <w:bookmarkEnd w:id="0"/>
    </w:p>
    <w:sectPr w:rsidR="00705D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8FF"/>
    <w:rsid w:val="00705D9E"/>
    <w:rsid w:val="00AB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F9B3F-9810-452C-ADF1-D4B0B209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gmaildefault">
    <w:name w:val="gmail_default"/>
    <w:basedOn w:val="Fontepargpadro"/>
    <w:rsid w:val="00AB5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8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1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255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29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8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498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8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54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804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2021-08-17T20:07:00Z</dcterms:created>
  <dcterms:modified xsi:type="dcterms:W3CDTF">2021-08-17T20:08:00Z</dcterms:modified>
</cp:coreProperties>
</file>