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4ED41" w14:textId="77777777" w:rsidR="00E600F7" w:rsidRPr="00DD6015" w:rsidRDefault="00E600F7" w:rsidP="006D5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2A3F4F" w14:textId="3035663E" w:rsidR="00347D18" w:rsidRPr="00DD6015" w:rsidRDefault="00347D18" w:rsidP="004226DF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b/>
          <w:sz w:val="24"/>
          <w:szCs w:val="24"/>
        </w:rPr>
        <w:t>Laboratório de Tecnologia da Madeira III</w:t>
      </w:r>
      <w:r w:rsidRPr="00DD6015">
        <w:rPr>
          <w:rFonts w:ascii="Times New Roman" w:hAnsi="Times New Roman" w:cs="Times New Roman"/>
          <w:sz w:val="24"/>
          <w:szCs w:val="24"/>
        </w:rPr>
        <w:t>.</w:t>
      </w:r>
    </w:p>
    <w:p w14:paraId="1BA1EC7F" w14:textId="77777777" w:rsidR="004226DF" w:rsidRDefault="004226DF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CB9A6F" w14:textId="0BA031C4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Coordenadora: Martha Andreia Brand </w:t>
      </w:r>
    </w:p>
    <w:p w14:paraId="51F05AE8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>Espaços físicos que constituem o laboratório:</w:t>
      </w:r>
    </w:p>
    <w:p w14:paraId="0CDC542B" w14:textId="77777777" w:rsidR="00F27B40" w:rsidRDefault="00F27B40">
      <w:pPr>
        <w:rPr>
          <w:rFonts w:ascii="Times New Roman" w:hAnsi="Times New Roman" w:cs="Times New Roman"/>
          <w:sz w:val="24"/>
          <w:szCs w:val="24"/>
        </w:rPr>
      </w:pPr>
    </w:p>
    <w:p w14:paraId="7B95BFF2" w14:textId="7FD15990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3.1 </w:t>
      </w:r>
      <w:r w:rsidRPr="00CF68EE">
        <w:rPr>
          <w:rFonts w:ascii="Times New Roman" w:hAnsi="Times New Roman" w:cs="Times New Roman"/>
          <w:i/>
          <w:sz w:val="24"/>
          <w:szCs w:val="24"/>
        </w:rPr>
        <w:t>Laboratório de Energia de Biomassa</w:t>
      </w:r>
    </w:p>
    <w:p w14:paraId="3AF1AE4F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>Área:56,00 m</w:t>
      </w:r>
      <w:r w:rsidRPr="00DD601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4B8EF3A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E7ECE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Objetivos: </w:t>
      </w:r>
    </w:p>
    <w:p w14:paraId="18136C8C" w14:textId="77777777" w:rsidR="00347D18" w:rsidRPr="00DD6015" w:rsidRDefault="00347D18" w:rsidP="006D561C">
      <w:pPr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Tem como objetivo analisar a qualidade energética de diferentes tipos de biomassa vegetal, por meio da </w:t>
      </w:r>
      <w:r w:rsidR="00DC2A4C" w:rsidRPr="00DD6015">
        <w:rPr>
          <w:rFonts w:ascii="Times New Roman" w:hAnsi="Times New Roman" w:cs="Times New Roman"/>
          <w:sz w:val="24"/>
          <w:szCs w:val="24"/>
        </w:rPr>
        <w:t>de</w:t>
      </w:r>
      <w:r w:rsidRPr="00DD6015">
        <w:rPr>
          <w:rFonts w:ascii="Times New Roman" w:hAnsi="Times New Roman" w:cs="Times New Roman"/>
          <w:sz w:val="24"/>
          <w:szCs w:val="24"/>
        </w:rPr>
        <w:t xml:space="preserve">terminação de suas propriedades físicas, químicas, energéticas e mecânicas. As análises realizadas neste laboratório são: teor de umidade, moagem e granulometria, </w:t>
      </w:r>
      <w:proofErr w:type="spellStart"/>
      <w:r w:rsidRPr="00DD6015">
        <w:rPr>
          <w:rFonts w:ascii="Times New Roman" w:hAnsi="Times New Roman" w:cs="Times New Roman"/>
          <w:sz w:val="24"/>
          <w:szCs w:val="24"/>
        </w:rPr>
        <w:t>friabilidade</w:t>
      </w:r>
      <w:proofErr w:type="spellEnd"/>
      <w:r w:rsidRPr="00DD6015">
        <w:rPr>
          <w:rFonts w:ascii="Times New Roman" w:hAnsi="Times New Roman" w:cs="Times New Roman"/>
          <w:sz w:val="24"/>
          <w:szCs w:val="24"/>
        </w:rPr>
        <w:t xml:space="preserve">, compactação por briquetagem e </w:t>
      </w:r>
      <w:proofErr w:type="spellStart"/>
      <w:r w:rsidRPr="00DD6015">
        <w:rPr>
          <w:rFonts w:ascii="Times New Roman" w:hAnsi="Times New Roman" w:cs="Times New Roman"/>
          <w:sz w:val="24"/>
          <w:szCs w:val="24"/>
        </w:rPr>
        <w:t>peletizadora</w:t>
      </w:r>
      <w:proofErr w:type="spellEnd"/>
      <w:r w:rsidRPr="00DD6015">
        <w:rPr>
          <w:rFonts w:ascii="Times New Roman" w:hAnsi="Times New Roman" w:cs="Times New Roman"/>
          <w:sz w:val="24"/>
          <w:szCs w:val="24"/>
        </w:rPr>
        <w:t>, produção de carvão vegetal. Objetiva ainda determinar a melhor aplicação energética destas matérias-primas (combustão, pirólise, gaseificação, hidrólise e outras).</w:t>
      </w:r>
    </w:p>
    <w:p w14:paraId="3C37E3D1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BA22A" w14:textId="117B1C91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Principais equipamentos: </w:t>
      </w:r>
      <w:proofErr w:type="spellStart"/>
      <w:r w:rsidRPr="00DD6015">
        <w:rPr>
          <w:rFonts w:ascii="Times New Roman" w:hAnsi="Times New Roman" w:cs="Times New Roman"/>
          <w:sz w:val="24"/>
          <w:szCs w:val="24"/>
        </w:rPr>
        <w:t>peletizadora</w:t>
      </w:r>
      <w:proofErr w:type="spellEnd"/>
      <w:r w:rsidRPr="00DD6015">
        <w:rPr>
          <w:rFonts w:ascii="Times New Roman" w:hAnsi="Times New Roman" w:cs="Times New Roman"/>
          <w:sz w:val="24"/>
          <w:szCs w:val="24"/>
        </w:rPr>
        <w:t xml:space="preserve"> piloto com matriz plana e capacidade de </w:t>
      </w:r>
      <w:proofErr w:type="spellStart"/>
      <w:r w:rsidRPr="00DD6015">
        <w:rPr>
          <w:rFonts w:ascii="Times New Roman" w:hAnsi="Times New Roman" w:cs="Times New Roman"/>
          <w:sz w:val="24"/>
          <w:szCs w:val="24"/>
        </w:rPr>
        <w:t>peletização</w:t>
      </w:r>
      <w:proofErr w:type="spellEnd"/>
      <w:r w:rsidRPr="00DD6015">
        <w:rPr>
          <w:rFonts w:ascii="Times New Roman" w:hAnsi="Times New Roman" w:cs="Times New Roman"/>
          <w:sz w:val="24"/>
          <w:szCs w:val="24"/>
        </w:rPr>
        <w:t xml:space="preserve"> de 400 kg/hora;</w:t>
      </w:r>
      <w:r w:rsidR="00F178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839">
        <w:rPr>
          <w:rFonts w:ascii="Times New Roman" w:hAnsi="Times New Roman" w:cs="Times New Roman"/>
          <w:sz w:val="24"/>
          <w:szCs w:val="24"/>
        </w:rPr>
        <w:t>peletizadora</w:t>
      </w:r>
      <w:proofErr w:type="spellEnd"/>
      <w:r w:rsidR="00F17839">
        <w:rPr>
          <w:rFonts w:ascii="Times New Roman" w:hAnsi="Times New Roman" w:cs="Times New Roman"/>
          <w:sz w:val="24"/>
          <w:szCs w:val="24"/>
        </w:rPr>
        <w:t xml:space="preserve"> piloto a frio;</w:t>
      </w:r>
      <w:r w:rsidRPr="00DD6015">
        <w:rPr>
          <w:rFonts w:ascii="Times New Roman" w:hAnsi="Times New Roman" w:cs="Times New Roman"/>
          <w:sz w:val="24"/>
          <w:szCs w:val="24"/>
        </w:rPr>
        <w:t xml:space="preserve"> picador de martelo; agitador de peneiras de bancada; agitador de peneiras piloto; </w:t>
      </w:r>
      <w:proofErr w:type="spellStart"/>
      <w:r w:rsidRPr="00DD6015">
        <w:rPr>
          <w:rFonts w:ascii="Times New Roman" w:hAnsi="Times New Roman" w:cs="Times New Roman"/>
          <w:sz w:val="24"/>
          <w:szCs w:val="24"/>
        </w:rPr>
        <w:t>briquetadeira</w:t>
      </w:r>
      <w:proofErr w:type="spellEnd"/>
      <w:r w:rsidRPr="00DD6015">
        <w:rPr>
          <w:rFonts w:ascii="Times New Roman" w:hAnsi="Times New Roman" w:cs="Times New Roman"/>
          <w:sz w:val="24"/>
          <w:szCs w:val="24"/>
        </w:rPr>
        <w:t xml:space="preserve"> hidráulica piloto (uso conveniado com a empresa </w:t>
      </w:r>
      <w:proofErr w:type="spellStart"/>
      <w:r w:rsidRPr="00DD6015">
        <w:rPr>
          <w:rFonts w:ascii="Times New Roman" w:hAnsi="Times New Roman" w:cs="Times New Roman"/>
          <w:sz w:val="24"/>
          <w:szCs w:val="24"/>
        </w:rPr>
        <w:t>Solumad</w:t>
      </w:r>
      <w:proofErr w:type="spellEnd"/>
      <w:proofErr w:type="gramStart"/>
      <w:r w:rsidRPr="00DD6015">
        <w:rPr>
          <w:rFonts w:ascii="Times New Roman" w:hAnsi="Times New Roman" w:cs="Times New Roman"/>
          <w:sz w:val="24"/>
          <w:szCs w:val="24"/>
        </w:rPr>
        <w:t>);;</w:t>
      </w:r>
      <w:proofErr w:type="gramEnd"/>
      <w:r w:rsidRPr="00DD6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015">
        <w:rPr>
          <w:rFonts w:ascii="Times New Roman" w:hAnsi="Times New Roman" w:cs="Times New Roman"/>
          <w:sz w:val="24"/>
          <w:szCs w:val="24"/>
        </w:rPr>
        <w:t>Termobalança</w:t>
      </w:r>
      <w:proofErr w:type="spellEnd"/>
      <w:r w:rsidRPr="00DD6015">
        <w:rPr>
          <w:rFonts w:ascii="Times New Roman" w:hAnsi="Times New Roman" w:cs="Times New Roman"/>
          <w:sz w:val="24"/>
          <w:szCs w:val="24"/>
        </w:rPr>
        <w:t xml:space="preserve"> gravimétrica; medidor de temperatura portátil de infravermelho; mufla de bancada. </w:t>
      </w:r>
    </w:p>
    <w:p w14:paraId="6FF90BE8" w14:textId="1D65E34C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D31A2" w14:textId="4E30525F" w:rsidR="00347D18" w:rsidRPr="00CF68EE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3.2 </w:t>
      </w:r>
      <w:r w:rsidRPr="00CF68EE">
        <w:rPr>
          <w:rFonts w:ascii="Times New Roman" w:hAnsi="Times New Roman" w:cs="Times New Roman"/>
          <w:i/>
          <w:sz w:val="24"/>
          <w:szCs w:val="24"/>
        </w:rPr>
        <w:t>Laboratório de Secagem</w:t>
      </w:r>
      <w:r w:rsidR="00CF68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95E718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>Área: 49,00m</w:t>
      </w:r>
      <w:r w:rsidRPr="00DD601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DCF7C5A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27378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Objetivos: </w:t>
      </w:r>
    </w:p>
    <w:p w14:paraId="5974964A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ab/>
        <w:t>Tem como objetivo a realização de ensaios de secagem da madeira e defeitos associados ao processo de secagem.</w:t>
      </w:r>
    </w:p>
    <w:p w14:paraId="68B66A99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2467FE" w14:textId="280470FC" w:rsidR="00347D18" w:rsidRPr="00DD6015" w:rsidRDefault="004226DF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Principais equipamentos: </w:t>
      </w:r>
      <w:r>
        <w:rPr>
          <w:rFonts w:ascii="Times New Roman" w:hAnsi="Times New Roman" w:cs="Times New Roman"/>
          <w:sz w:val="24"/>
          <w:szCs w:val="24"/>
        </w:rPr>
        <w:t>Muflas de diferentes capacidades (2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; e muflas de bancada)</w:t>
      </w:r>
      <w:r w:rsidR="00F17839">
        <w:rPr>
          <w:rFonts w:ascii="Times New Roman" w:hAnsi="Times New Roman" w:cs="Times New Roman"/>
          <w:sz w:val="24"/>
          <w:szCs w:val="24"/>
        </w:rPr>
        <w:t>; Estufas de secagem de bancada e piloto</w:t>
      </w:r>
      <w:bookmarkStart w:id="0" w:name="_GoBack"/>
      <w:bookmarkEnd w:id="0"/>
      <w:r w:rsidR="00347D18" w:rsidRPr="00DD6015">
        <w:rPr>
          <w:rFonts w:ascii="Times New Roman" w:hAnsi="Times New Roman" w:cs="Times New Roman"/>
          <w:sz w:val="24"/>
          <w:szCs w:val="24"/>
        </w:rPr>
        <w:t>.</w:t>
      </w:r>
    </w:p>
    <w:p w14:paraId="44B65124" w14:textId="71A98A3C" w:rsidR="00DD6015" w:rsidRPr="00DD6015" w:rsidRDefault="00DD6015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5F26B" w14:textId="4091F785" w:rsidR="00347D18" w:rsidRPr="00CF68EE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3.3 </w:t>
      </w:r>
      <w:r w:rsidRPr="00CF68EE">
        <w:rPr>
          <w:rFonts w:ascii="Times New Roman" w:hAnsi="Times New Roman" w:cs="Times New Roman"/>
          <w:i/>
          <w:sz w:val="24"/>
          <w:szCs w:val="24"/>
        </w:rPr>
        <w:t xml:space="preserve">Laboratório de </w:t>
      </w:r>
      <w:proofErr w:type="spellStart"/>
      <w:r w:rsidRPr="00CF68EE">
        <w:rPr>
          <w:rFonts w:ascii="Times New Roman" w:hAnsi="Times New Roman" w:cs="Times New Roman"/>
          <w:i/>
          <w:sz w:val="24"/>
          <w:szCs w:val="24"/>
        </w:rPr>
        <w:t>Bioensaios</w:t>
      </w:r>
      <w:proofErr w:type="spellEnd"/>
    </w:p>
    <w:p w14:paraId="2041DFD2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>Área: 15,40 m</w:t>
      </w:r>
      <w:r w:rsidRPr="00DD601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1A3432F7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3DFA2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Objetivos: </w:t>
      </w:r>
    </w:p>
    <w:p w14:paraId="46F722A4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>Tem como objetivos os ensaios de tratamento, preservação e estudos dos agentes xilófagos da madeira.</w:t>
      </w:r>
    </w:p>
    <w:p w14:paraId="11F8D0C9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6E7561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>Principais equipamentos: em planejamento e construção</w:t>
      </w:r>
    </w:p>
    <w:p w14:paraId="5599D338" w14:textId="3AD18674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48E20A" w14:textId="77777777" w:rsidR="00CF68EE" w:rsidRPr="00CF68EE" w:rsidRDefault="00CF68EE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8EE">
        <w:rPr>
          <w:rFonts w:ascii="Times New Roman" w:hAnsi="Times New Roman" w:cs="Times New Roman"/>
          <w:sz w:val="24"/>
          <w:szCs w:val="24"/>
        </w:rPr>
        <w:t xml:space="preserve">Figura 11: Laboratório de </w:t>
      </w:r>
      <w:proofErr w:type="spellStart"/>
      <w:r w:rsidRPr="00CF68EE">
        <w:rPr>
          <w:rFonts w:ascii="Times New Roman" w:hAnsi="Times New Roman" w:cs="Times New Roman"/>
          <w:sz w:val="24"/>
          <w:szCs w:val="24"/>
        </w:rPr>
        <w:t>Bioensaios</w:t>
      </w:r>
      <w:proofErr w:type="spellEnd"/>
    </w:p>
    <w:p w14:paraId="491B4278" w14:textId="77777777" w:rsidR="004226DF" w:rsidRDefault="004226DF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ABC5C" w14:textId="77777777" w:rsidR="004226DF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3.4 </w:t>
      </w:r>
      <w:r w:rsidRPr="00CF68EE">
        <w:rPr>
          <w:rFonts w:ascii="Times New Roman" w:hAnsi="Times New Roman" w:cs="Times New Roman"/>
          <w:i/>
          <w:sz w:val="24"/>
          <w:szCs w:val="24"/>
        </w:rPr>
        <w:t>Câmaras climatizadas</w:t>
      </w:r>
      <w:r w:rsidR="00CF68EE">
        <w:rPr>
          <w:rFonts w:ascii="Times New Roman" w:hAnsi="Times New Roman" w:cs="Times New Roman"/>
          <w:sz w:val="24"/>
          <w:szCs w:val="24"/>
        </w:rPr>
        <w:t xml:space="preserve"> </w:t>
      </w:r>
      <w:r w:rsidR="00CF68EE" w:rsidRPr="00CF68EE">
        <w:rPr>
          <w:rFonts w:ascii="Times New Roman" w:hAnsi="Times New Roman" w:cs="Times New Roman"/>
          <w:i/>
          <w:sz w:val="24"/>
          <w:szCs w:val="24"/>
        </w:rPr>
        <w:t>e depósito</w:t>
      </w:r>
      <w:r w:rsidR="00CF68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7D25E" w14:textId="5C8E5B8B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>Área: 29,43 m</w:t>
      </w:r>
      <w:r w:rsidRPr="00DD601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6DE4501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9FD93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 xml:space="preserve">Objetivos: </w:t>
      </w:r>
    </w:p>
    <w:p w14:paraId="5251AB72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lastRenderedPageBreak/>
        <w:t>Preparação de amostras de madeira e produtos de madeira para os ensaios realizados nos demais laboratórios. As condições ambientais constantes da câmera são de 65% de umidade relativa e 22</w:t>
      </w:r>
      <w:r w:rsidRPr="00DD601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DD6015">
        <w:rPr>
          <w:rFonts w:ascii="Times New Roman" w:hAnsi="Times New Roman" w:cs="Times New Roman"/>
          <w:sz w:val="24"/>
          <w:szCs w:val="24"/>
        </w:rPr>
        <w:t xml:space="preserve"> C.</w:t>
      </w:r>
    </w:p>
    <w:p w14:paraId="222B135A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21C7D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>Principais equipamentos:</w:t>
      </w:r>
    </w:p>
    <w:p w14:paraId="255BDB7A" w14:textId="77777777" w:rsidR="00347D18" w:rsidRPr="00DD6015" w:rsidRDefault="00347D18" w:rsidP="006D561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015">
        <w:rPr>
          <w:rFonts w:ascii="Times New Roman" w:hAnsi="Times New Roman" w:cs="Times New Roman"/>
          <w:sz w:val="24"/>
          <w:szCs w:val="24"/>
        </w:rPr>
        <w:tab/>
        <w:t xml:space="preserve">Sistema de condicionamento de temperatura e umidade relativa e </w:t>
      </w:r>
      <w:proofErr w:type="spellStart"/>
      <w:r w:rsidRPr="00DD6015">
        <w:rPr>
          <w:rFonts w:ascii="Times New Roman" w:hAnsi="Times New Roman" w:cs="Times New Roman"/>
          <w:sz w:val="24"/>
          <w:szCs w:val="24"/>
        </w:rPr>
        <w:t>termo-higrógrafos</w:t>
      </w:r>
      <w:proofErr w:type="spellEnd"/>
      <w:r w:rsidRPr="00DD6015">
        <w:rPr>
          <w:rFonts w:ascii="Times New Roman" w:hAnsi="Times New Roman" w:cs="Times New Roman"/>
          <w:sz w:val="24"/>
          <w:szCs w:val="24"/>
        </w:rPr>
        <w:t xml:space="preserve"> para controle das condições ambientais. </w:t>
      </w:r>
    </w:p>
    <w:sectPr w:rsidR="00347D18" w:rsidRPr="00DD6015" w:rsidSect="00305E49">
      <w:head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50C9E" w14:textId="77777777" w:rsidR="007D6113" w:rsidRDefault="007D6113" w:rsidP="00633B30">
      <w:pPr>
        <w:spacing w:after="0" w:line="240" w:lineRule="auto"/>
      </w:pPr>
      <w:r>
        <w:separator/>
      </w:r>
    </w:p>
  </w:endnote>
  <w:endnote w:type="continuationSeparator" w:id="0">
    <w:p w14:paraId="426DC3E9" w14:textId="77777777" w:rsidR="007D6113" w:rsidRDefault="007D6113" w:rsidP="0063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F395F" w14:textId="77777777" w:rsidR="007D6113" w:rsidRDefault="007D6113" w:rsidP="00633B30">
      <w:pPr>
        <w:spacing w:after="0" w:line="240" w:lineRule="auto"/>
      </w:pPr>
      <w:r>
        <w:separator/>
      </w:r>
    </w:p>
  </w:footnote>
  <w:footnote w:type="continuationSeparator" w:id="0">
    <w:p w14:paraId="775D5F53" w14:textId="77777777" w:rsidR="007D6113" w:rsidRDefault="007D6113" w:rsidP="00633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C96DC" w14:textId="77777777" w:rsidR="00633B30" w:rsidRDefault="00633B30">
    <w:pPr>
      <w:pStyle w:val="Cabealho"/>
    </w:pPr>
    <w:r>
      <w:rPr>
        <w:noProof/>
        <w:lang w:val="es-ES" w:eastAsia="es-ES"/>
      </w:rPr>
      <w:drawing>
        <wp:inline distT="0" distB="0" distL="0" distR="0" wp14:anchorId="1DEE81A6" wp14:editId="61F08FE0">
          <wp:extent cx="3852330" cy="533400"/>
          <wp:effectExtent l="0" t="0" r="0" b="0"/>
          <wp:docPr id="1" name="Imagem 1" descr="Centro de Ciências Agroveterinári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de Ciências Agroveterinári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7231" cy="539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val="es-ES" w:eastAsia="es-ES"/>
      </w:rPr>
      <w:drawing>
        <wp:inline distT="0" distB="0" distL="0" distR="0" wp14:anchorId="64CC64A8" wp14:editId="103E6A89">
          <wp:extent cx="1485900" cy="390525"/>
          <wp:effectExtent l="0" t="0" r="0" b="9525"/>
          <wp:docPr id="2" name="Imagem 2" descr="UDE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DES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54578E" w14:textId="77777777" w:rsidR="00633B30" w:rsidRDefault="00633B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9368E"/>
    <w:multiLevelType w:val="hybridMultilevel"/>
    <w:tmpl w:val="2B445D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36C46"/>
    <w:multiLevelType w:val="hybridMultilevel"/>
    <w:tmpl w:val="587E6284"/>
    <w:lvl w:ilvl="0" w:tplc="04160013">
      <w:start w:val="1"/>
      <w:numFmt w:val="upperRoman"/>
      <w:lvlText w:val="%1."/>
      <w:lvlJc w:val="right"/>
      <w:pPr>
        <w:ind w:left="1004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B30"/>
    <w:rsid w:val="00061BC0"/>
    <w:rsid w:val="00066767"/>
    <w:rsid w:val="0008127E"/>
    <w:rsid w:val="000C1BDA"/>
    <w:rsid w:val="000F5ABF"/>
    <w:rsid w:val="00113399"/>
    <w:rsid w:val="00114470"/>
    <w:rsid w:val="00120183"/>
    <w:rsid w:val="00125A85"/>
    <w:rsid w:val="00167933"/>
    <w:rsid w:val="00167DB5"/>
    <w:rsid w:val="002A65E3"/>
    <w:rsid w:val="002B3E04"/>
    <w:rsid w:val="002B5D0C"/>
    <w:rsid w:val="002E3E50"/>
    <w:rsid w:val="00305E49"/>
    <w:rsid w:val="00347D18"/>
    <w:rsid w:val="00414734"/>
    <w:rsid w:val="004156E0"/>
    <w:rsid w:val="004226DF"/>
    <w:rsid w:val="00474561"/>
    <w:rsid w:val="004A39D6"/>
    <w:rsid w:val="004B3294"/>
    <w:rsid w:val="004C6457"/>
    <w:rsid w:val="004E2A83"/>
    <w:rsid w:val="00555878"/>
    <w:rsid w:val="00564774"/>
    <w:rsid w:val="00565044"/>
    <w:rsid w:val="00591C4A"/>
    <w:rsid w:val="00605C04"/>
    <w:rsid w:val="0061709C"/>
    <w:rsid w:val="006175D2"/>
    <w:rsid w:val="00627A2A"/>
    <w:rsid w:val="00633B30"/>
    <w:rsid w:val="00641012"/>
    <w:rsid w:val="00680655"/>
    <w:rsid w:val="006818BA"/>
    <w:rsid w:val="006A7664"/>
    <w:rsid w:val="006C15B7"/>
    <w:rsid w:val="006C2580"/>
    <w:rsid w:val="006D561C"/>
    <w:rsid w:val="006D7D1F"/>
    <w:rsid w:val="00736C4D"/>
    <w:rsid w:val="00747493"/>
    <w:rsid w:val="00763B24"/>
    <w:rsid w:val="007D6113"/>
    <w:rsid w:val="00817DFD"/>
    <w:rsid w:val="008853D9"/>
    <w:rsid w:val="00896870"/>
    <w:rsid w:val="008F0A3C"/>
    <w:rsid w:val="008F1F4D"/>
    <w:rsid w:val="00900ED8"/>
    <w:rsid w:val="009C28CC"/>
    <w:rsid w:val="009F0FD6"/>
    <w:rsid w:val="00A0127F"/>
    <w:rsid w:val="00A73A6F"/>
    <w:rsid w:val="00AC66E0"/>
    <w:rsid w:val="00AE002A"/>
    <w:rsid w:val="00B36C23"/>
    <w:rsid w:val="00B42258"/>
    <w:rsid w:val="00B81602"/>
    <w:rsid w:val="00B8476D"/>
    <w:rsid w:val="00B86E02"/>
    <w:rsid w:val="00BD697C"/>
    <w:rsid w:val="00C07240"/>
    <w:rsid w:val="00C40B2C"/>
    <w:rsid w:val="00C860B1"/>
    <w:rsid w:val="00C97340"/>
    <w:rsid w:val="00CF68EE"/>
    <w:rsid w:val="00D52AEE"/>
    <w:rsid w:val="00D5507F"/>
    <w:rsid w:val="00D5599B"/>
    <w:rsid w:val="00D72FBD"/>
    <w:rsid w:val="00DC2219"/>
    <w:rsid w:val="00DC2A4C"/>
    <w:rsid w:val="00DD6015"/>
    <w:rsid w:val="00DD6EF7"/>
    <w:rsid w:val="00DE60E6"/>
    <w:rsid w:val="00E150D8"/>
    <w:rsid w:val="00E600F7"/>
    <w:rsid w:val="00ED00D0"/>
    <w:rsid w:val="00F17839"/>
    <w:rsid w:val="00F27B40"/>
    <w:rsid w:val="00FB3E74"/>
    <w:rsid w:val="00F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D8470F"/>
  <w15:docId w15:val="{DDAC45BA-D227-481A-971D-BF2C158C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555878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555878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645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qFormat/>
    <w:rsid w:val="00555878"/>
    <w:pPr>
      <w:keepNext/>
      <w:spacing w:after="0" w:line="240" w:lineRule="auto"/>
      <w:jc w:val="both"/>
      <w:outlineLvl w:val="5"/>
    </w:pPr>
    <w:rPr>
      <w:rFonts w:ascii="Arial" w:eastAsia="Times New Roman" w:hAnsi="Arial" w:cs="Arial"/>
      <w:sz w:val="72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33B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33B30"/>
  </w:style>
  <w:style w:type="paragraph" w:styleId="Rodap">
    <w:name w:val="footer"/>
    <w:basedOn w:val="Normal"/>
    <w:link w:val="RodapChar"/>
    <w:uiPriority w:val="99"/>
    <w:unhideWhenUsed/>
    <w:rsid w:val="00633B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3B30"/>
  </w:style>
  <w:style w:type="paragraph" w:styleId="Textodebalo">
    <w:name w:val="Balloon Text"/>
    <w:basedOn w:val="Normal"/>
    <w:link w:val="TextodebaloChar"/>
    <w:uiPriority w:val="99"/>
    <w:semiHidden/>
    <w:unhideWhenUsed/>
    <w:rsid w:val="00633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3B30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600F7"/>
    <w:rPr>
      <w:b/>
      <w:bCs/>
    </w:rPr>
  </w:style>
  <w:style w:type="paragraph" w:styleId="Corpodetexto">
    <w:name w:val="Body Text"/>
    <w:basedOn w:val="Normal"/>
    <w:link w:val="CorpodetextoChar"/>
    <w:rsid w:val="00305E49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305E4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harChar">
    <w:name w:val="Char Char"/>
    <w:basedOn w:val="Normal"/>
    <w:rsid w:val="00305E49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20"/>
      <w:szCs w:val="20"/>
      <w:lang w:val="en-US"/>
    </w:rPr>
  </w:style>
  <w:style w:type="paragraph" w:styleId="PargrafodaLista">
    <w:name w:val="List Paragraph"/>
    <w:basedOn w:val="Normal"/>
    <w:uiPriority w:val="34"/>
    <w:qFormat/>
    <w:rsid w:val="00305E49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555878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555878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555878"/>
    <w:rPr>
      <w:rFonts w:ascii="Arial" w:eastAsia="Times New Roman" w:hAnsi="Arial" w:cs="Arial"/>
      <w:sz w:val="72"/>
      <w:szCs w:val="24"/>
      <w:lang w:eastAsia="pt-BR"/>
    </w:rPr>
  </w:style>
  <w:style w:type="paragraph" w:styleId="Legenda">
    <w:name w:val="caption"/>
    <w:basedOn w:val="Normal"/>
    <w:next w:val="Normal"/>
    <w:qFormat/>
    <w:rsid w:val="00555878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mallCaps/>
      <w:color w:val="FF0000"/>
      <w:sz w:val="20"/>
      <w:szCs w:val="24"/>
      <w:lang w:val="pt-PT"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558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55878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6457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60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xmsonormal">
    <w:name w:val="x_msonormal"/>
    <w:basedOn w:val="Normal"/>
    <w:rsid w:val="0060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8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5" ma:contentTypeDescription="Crie um novo documento." ma:contentTypeScope="" ma:versionID="afa005f21103a24e3a60340641b1f2e4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a156fc94646aa9dcd6f4ecd0252aeb10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90bee1-42b9-4362-9dc8-2229f310bd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6CEA0-2966-4F23-B8AA-5B68E2653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CBC8AF-1465-470E-B767-C93C7E7BDF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AC188F-B68B-49E2-AA85-70E9C465448C}">
  <ds:schemaRefs>
    <ds:schemaRef ds:uri="http://schemas.microsoft.com/office/2006/metadata/properties"/>
    <ds:schemaRef ds:uri="http://schemas.microsoft.com/office/infopath/2007/PartnerControls"/>
    <ds:schemaRef ds:uri="0190bee1-42b9-4362-9dc8-2229f310bd34"/>
  </ds:schemaRefs>
</ds:datastoreItem>
</file>

<file path=customXml/itemProps4.xml><?xml version="1.0" encoding="utf-8"?>
<ds:datastoreItem xmlns:ds="http://schemas.openxmlformats.org/officeDocument/2006/customXml" ds:itemID="{F963C0F4-E2EC-4E55-B29D-1382C719A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Andreia Brand</dc:creator>
  <cp:lastModifiedBy>Martha</cp:lastModifiedBy>
  <cp:revision>4</cp:revision>
  <cp:lastPrinted>2018-04-25T19:06:00Z</cp:lastPrinted>
  <dcterms:created xsi:type="dcterms:W3CDTF">2025-02-03T20:54:00Z</dcterms:created>
  <dcterms:modified xsi:type="dcterms:W3CDTF">2025-02-03T20:59:00Z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