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3522E5C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AA1E39">
            <w:rPr>
              <w:rFonts w:eastAsia="Calibri" w:cstheme="minorHAnsi"/>
              <w:sz w:val="24"/>
              <w:szCs w:val="24"/>
            </w:rPr>
            <w:t>KARIN JULIANE BORTOLI VANELLI</w:t>
          </w:r>
        </w:sdtContent>
      </w:sdt>
    </w:p>
    <w:p w14:paraId="30360E86" w14:textId="76ECF1F9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AA1E39">
            <w:rPr>
              <w:rFonts w:eastAsia="Calibri" w:cstheme="minorHAnsi"/>
              <w:sz w:val="24"/>
              <w:szCs w:val="24"/>
            </w:rPr>
            <w:t>CESFI</w:t>
          </w:r>
        </w:sdtContent>
      </w:sdt>
    </w:p>
    <w:p w14:paraId="24D80472" w14:textId="0FD09EE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AA1E39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7C7F2F6D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AA1E39">
            <w:rPr>
              <w:rFonts w:eastAsia="Calibri" w:cstheme="minorHAnsi"/>
              <w:sz w:val="24"/>
              <w:szCs w:val="24"/>
            </w:rPr>
            <w:t>LITERATURA ITINERANTE</w:t>
          </w:r>
        </w:sdtContent>
      </w:sdt>
    </w:p>
    <w:p w14:paraId="48BAE069" w14:textId="2BB9647D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EA7471">
            <w:rPr>
              <w:rFonts w:eastAsia="Calibri" w:cstheme="minorHAnsi"/>
              <w:sz w:val="24"/>
              <w:szCs w:val="24"/>
            </w:rPr>
            <w:t>Revisor 03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67243ACA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1E39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A7471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A7471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2FD1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sdt>
          <w:sdtPr>
            <w:alias w:val="Digite aqui sua fundamentação do recurso"/>
            <w:tag w:val="Digite aqui sua fundamentação do recurso"/>
            <w:id w:val="557984925"/>
            <w:placeholder>
              <w:docPart w:val="F7BC0D575ABD4EE3B68AA1268AF71AC1"/>
            </w:placeholder>
          </w:sdtPr>
          <w:sdtContent>
            <w:sdt>
              <w:sdtPr>
                <w:alias w:val="Digite aqui sua fundamentação do recurso"/>
                <w:tag w:val="Digite aqui sua fundamentação do recurso"/>
                <w:id w:val="-2048525826"/>
                <w:placeholder>
                  <w:docPart w:val="81739BD8C72A4F9998FAA856FF59347A"/>
                </w:placeholder>
              </w:sdtPr>
              <w:sdtContent>
                <w:p w14:paraId="692FD6CF" w14:textId="796B50A7" w:rsidR="000507DC" w:rsidRPr="000507DC" w:rsidRDefault="000507DC" w:rsidP="00957489">
                  <w:r w:rsidRPr="000507DC">
                    <w:t>O projeto está comprometido a levar as ações de literatura, incluindo a realização de Sarau</w:t>
                  </w:r>
                  <w:r>
                    <w:t>s</w:t>
                  </w:r>
                  <w:r w:rsidRPr="000507DC">
                    <w:t xml:space="preserve">, a todas as 9 cidades do Estado em que a </w:t>
                  </w:r>
                  <w:proofErr w:type="spellStart"/>
                  <w:r w:rsidRPr="000507DC">
                    <w:t>Udesc</w:t>
                  </w:r>
                  <w:proofErr w:type="spellEnd"/>
                  <w:r w:rsidRPr="000507DC">
                    <w:t xml:space="preserve"> mantém campus</w:t>
                  </w:r>
                  <w:r>
                    <w:t>, sendo os eventos abertos à comunidade externa</w:t>
                  </w:r>
                  <w:r w:rsidR="00957489">
                    <w:t xml:space="preserve">. </w:t>
                  </w:r>
                  <w:r w:rsidR="00957489" w:rsidRPr="000507DC">
                    <w:t xml:space="preserve">Há também o compromisso de abordagem das Escolas do entorno </w:t>
                  </w:r>
                  <w:proofErr w:type="gramStart"/>
                  <w:r w:rsidR="00957489" w:rsidRPr="000507DC">
                    <w:t>dos campus</w:t>
                  </w:r>
                  <w:proofErr w:type="gramEnd"/>
                  <w:r w:rsidR="00957489" w:rsidRPr="000507DC">
                    <w:t xml:space="preserve">, o que impreterivelmente demanda contato e parceria com estas escolas para a realização dos eventos.  </w:t>
                  </w:r>
                  <w:r w:rsidRPr="000507DC">
                    <w:t>Embora possa não ter sido suficientemente esclarecido, é oportuno reafirmar que por se tratar de um projeto Itinerante</w:t>
                  </w:r>
                  <w:r w:rsidR="0007197D">
                    <w:t>, e nas</w:t>
                  </w:r>
                  <w:r w:rsidRPr="000507DC">
                    <w:t xml:space="preserve"> atividades de planejamento do projeto estão previstos contatos com os centros</w:t>
                  </w:r>
                  <w:r>
                    <w:t>, e com escolas do entorno de cada Centro, pois entende-se que um esforço de relacionamento será necessário para a execução desta proposta</w:t>
                  </w:r>
                  <w:r w:rsidR="00957489">
                    <w:t>, j</w:t>
                  </w:r>
                  <w:r w:rsidRPr="000507DC">
                    <w:t xml:space="preserve">ustamente a fim de estabelecer parceria na execução, desde a seleção de datas, disponibilidade de espaço físico até a interação com outros projetos de extensão então vigentes. Estima-se um amplo leque de </w:t>
                  </w:r>
                </w:p>
                <w:p w14:paraId="117F7976" w14:textId="77777777" w:rsidR="000507DC" w:rsidRPr="000507DC" w:rsidRDefault="000507DC" w:rsidP="000507DC">
                  <w:r w:rsidRPr="000507DC">
                    <w:t>Não pareceu produtivo tentar estabelecer estas relações e interações antes de o projeto ser selecionado no Edital, justamente por demandar um tanto de empenho, tempo e energia de quem se voluntariar a interagir. Considera-se que as declarações de interesse representam o compromisso de interação com estes públicos.</w:t>
                  </w:r>
                </w:p>
                <w:p w14:paraId="7CE2B523" w14:textId="34A2FD28" w:rsidR="007C44C8" w:rsidRPr="0007197D" w:rsidRDefault="000507DC" w:rsidP="00EE46B1">
                  <w:r w:rsidRPr="000507DC">
                    <w:t xml:space="preserve">Deste modo, acredita-se ser possível reconsiderar a pontuação do item </w:t>
                  </w:r>
                  <w:r w:rsidR="0007197D">
                    <w:t>5</w:t>
                  </w:r>
                  <w:r w:rsidRPr="000507DC">
                    <w:t xml:space="preserve"> afim de contar com o comprometimento presente na proposta do projeto , de interações </w:t>
                  </w:r>
                  <w:r w:rsidR="0007197D">
                    <w:t>externas.</w:t>
                  </w:r>
                </w:p>
              </w:sdtContent>
            </w:sdt>
          </w:sdtContent>
        </w:sdt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5CFCA21" w14:textId="77777777" w:rsidR="00412FD1" w:rsidRPr="00276C89" w:rsidRDefault="00412FD1" w:rsidP="00412FD1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ASSINALE </w:t>
      </w:r>
      <w:proofErr w:type="gramStart"/>
      <w:r w:rsidRPr="00276C89">
        <w:rPr>
          <w:rFonts w:eastAsia="Calibri" w:cstheme="minorHAnsi"/>
          <w:sz w:val="24"/>
          <w:szCs w:val="24"/>
        </w:rPr>
        <w:t>A</w:t>
      </w:r>
      <w:r>
        <w:rPr>
          <w:rFonts w:eastAsia="Calibri" w:cstheme="minorHAnsi"/>
          <w:sz w:val="24"/>
          <w:szCs w:val="24"/>
        </w:rPr>
        <w:t>(</w:t>
      </w:r>
      <w:proofErr w:type="gramEnd"/>
      <w:r>
        <w:rPr>
          <w:rFonts w:eastAsia="Calibri" w:cstheme="minorHAnsi"/>
          <w:sz w:val="24"/>
          <w:szCs w:val="24"/>
        </w:rPr>
        <w:t>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RECURSO:</w:t>
      </w:r>
    </w:p>
    <w:p w14:paraId="2F8A2C7B" w14:textId="77777777" w:rsidR="00412FD1" w:rsidRPr="00276C89" w:rsidRDefault="00412FD1" w:rsidP="00412FD1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-1249654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89934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1120811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485355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01618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4755267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325248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685026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>
        <w:rPr>
          <w:rFonts w:eastAsia="Calibri" w:cstheme="minorHAnsi"/>
          <w:b/>
          <w:sz w:val="24"/>
          <w:szCs w:val="24"/>
        </w:rPr>
        <w:t>9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19083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62D93203" w14:textId="77777777" w:rsidR="00412FD1" w:rsidRPr="00276C89" w:rsidRDefault="00412FD1" w:rsidP="00412FD1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848674788"/>
        <w:placeholder>
          <w:docPart w:val="0A3B84E40CC9497A9FD1BA87DDA2AE62"/>
        </w:placeholder>
      </w:sdtPr>
      <w:sdtEndPr/>
      <w:sdtContent>
        <w:sdt>
          <w:sdtPr>
            <w:rPr>
              <w:rFonts w:eastAsia="Calibri" w:cstheme="minorHAnsi"/>
              <w:sz w:val="24"/>
              <w:szCs w:val="24"/>
            </w:rPr>
            <w:alias w:val="Digite aqui sua fundamentação do recurso"/>
            <w:tag w:val="Digite aqui sua fundamentação do recurso"/>
            <w:id w:val="-302393676"/>
            <w:placeholder>
              <w:docPart w:val="47BC196F40B54A34B65BAFC82AB75B3E"/>
            </w:placeholder>
          </w:sdtPr>
          <w:sdtContent>
            <w:p w14:paraId="1130BC4B" w14:textId="77777777" w:rsidR="0007197D" w:rsidRDefault="0007197D" w:rsidP="0007197D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 xml:space="preserve">Embora possa não ter sido suficientemente esclarecido, é oportuno reafirmar que por se tratar de um projeto Itinerante, característica que o torna bastante desafiador e inovador nas propostas PAEX, ele necessariamente demanda interações com os centros. O projeto está comprometido a levar as ações de literatura, incluindo a realização de um Sarau, a todas as 9 cidades do Estado em que a </w:t>
              </w:r>
              <w:proofErr w:type="spellStart"/>
              <w:r>
                <w:rPr>
                  <w:rFonts w:eastAsia="Calibri" w:cstheme="minorHAnsi"/>
                  <w:sz w:val="24"/>
                  <w:szCs w:val="24"/>
                </w:rPr>
                <w:t>Udesc</w:t>
              </w:r>
              <w:proofErr w:type="spellEnd"/>
              <w:r>
                <w:rPr>
                  <w:rFonts w:eastAsia="Calibri" w:cstheme="minorHAnsi"/>
                  <w:sz w:val="24"/>
                  <w:szCs w:val="24"/>
                </w:rPr>
                <w:t xml:space="preserve"> mantém campus. Nas atividades de planejamento do projeto estão previstos contatos com os centros justamente a fim de estabelecer parceria na execução, desde a seleção de datas, </w:t>
              </w:r>
              <w:r>
                <w:rPr>
                  <w:rFonts w:eastAsia="Calibri" w:cstheme="minorHAnsi"/>
                  <w:sz w:val="24"/>
                  <w:szCs w:val="24"/>
                </w:rPr>
                <w:lastRenderedPageBreak/>
                <w:t>disponibilidade de espaço físico até a interação com outros projetos de extensão então vigentes. Estima-se um amplo leque de possibilidades, diferentes em cada um dos centros.</w:t>
              </w:r>
            </w:p>
            <w:p w14:paraId="15B454DA" w14:textId="77777777" w:rsidR="0007197D" w:rsidRDefault="0007197D" w:rsidP="0007197D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 xml:space="preserve">Há também o compromisso de abordagem das Escolas do entorno </w:t>
              </w:r>
              <w:proofErr w:type="gramStart"/>
              <w:r>
                <w:rPr>
                  <w:rFonts w:eastAsia="Calibri" w:cstheme="minorHAnsi"/>
                  <w:sz w:val="24"/>
                  <w:szCs w:val="24"/>
                </w:rPr>
                <w:t>dos campus</w:t>
              </w:r>
              <w:proofErr w:type="gramEnd"/>
              <w:r>
                <w:rPr>
                  <w:rFonts w:eastAsia="Calibri" w:cstheme="minorHAnsi"/>
                  <w:sz w:val="24"/>
                  <w:szCs w:val="24"/>
                </w:rPr>
                <w:t xml:space="preserve">, o que impreterivelmente demanda contato e parceria com estas escolas para a realização dos eventos.   </w:t>
              </w:r>
            </w:p>
            <w:p w14:paraId="15C4E023" w14:textId="415DD1C4" w:rsidR="00412FD1" w:rsidRPr="00276C89" w:rsidRDefault="0007197D" w:rsidP="00412FD1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>Não pareceu produtivo tentar estabelecer estas relações e interações antes de o projeto ser selecionado no Edital, justamente por demandar um tanto de empenho, tempo e energia de quem se voluntariar a interagir. Considera-se que as declarações de interesse representam o compromisso de interação com estes públicos.</w:t>
              </w:r>
            </w:p>
          </w:sdtContent>
        </w:sdt>
      </w:sdtContent>
    </w:sdt>
    <w:p w14:paraId="3CD75DF4" w14:textId="77777777" w:rsidR="00412FD1" w:rsidRPr="00276C89" w:rsidRDefault="00412FD1" w:rsidP="00412FD1">
      <w:pPr>
        <w:rPr>
          <w:rFonts w:eastAsia="Calibri" w:cstheme="minorHAnsi"/>
          <w:sz w:val="24"/>
          <w:szCs w:val="24"/>
        </w:rPr>
      </w:pPr>
    </w:p>
    <w:p w14:paraId="2C593E5B" w14:textId="77777777" w:rsidR="0007197D" w:rsidRPr="00276C89" w:rsidRDefault="0007197D" w:rsidP="0007197D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ASSINALE </w:t>
      </w:r>
      <w:proofErr w:type="gramStart"/>
      <w:r w:rsidRPr="00276C89">
        <w:rPr>
          <w:rFonts w:eastAsia="Calibri" w:cstheme="minorHAnsi"/>
          <w:sz w:val="24"/>
          <w:szCs w:val="24"/>
        </w:rPr>
        <w:t>A</w:t>
      </w:r>
      <w:r>
        <w:rPr>
          <w:rFonts w:eastAsia="Calibri" w:cstheme="minorHAnsi"/>
          <w:sz w:val="24"/>
          <w:szCs w:val="24"/>
        </w:rPr>
        <w:t>(</w:t>
      </w:r>
      <w:proofErr w:type="gramEnd"/>
      <w:r>
        <w:rPr>
          <w:rFonts w:eastAsia="Calibri" w:cstheme="minorHAnsi"/>
          <w:sz w:val="24"/>
          <w:szCs w:val="24"/>
        </w:rPr>
        <w:t>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RECURSO:</w:t>
      </w:r>
    </w:p>
    <w:p w14:paraId="76B9EFA3" w14:textId="3CB9AFA7" w:rsidR="0007197D" w:rsidRPr="00276C89" w:rsidRDefault="0007197D" w:rsidP="0007197D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-1765375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663278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179474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003173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878408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35759035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247114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78546566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>
        <w:rPr>
          <w:rFonts w:eastAsia="Calibri" w:cstheme="minorHAnsi"/>
          <w:b/>
          <w:sz w:val="24"/>
          <w:szCs w:val="24"/>
        </w:rPr>
        <w:t>9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205796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562B4476" w14:textId="77777777" w:rsidR="0007197D" w:rsidRPr="00276C89" w:rsidRDefault="0007197D" w:rsidP="0007197D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-1624071593"/>
        <w:placeholder>
          <w:docPart w:val="B650AC035409475981F3EAD76246A1DE"/>
        </w:placeholder>
      </w:sdtPr>
      <w:sdtContent>
        <w:sdt>
          <w:sdtPr>
            <w:rPr>
              <w:rFonts w:eastAsia="Calibri" w:cstheme="minorHAnsi"/>
              <w:sz w:val="24"/>
              <w:szCs w:val="24"/>
            </w:rPr>
            <w:alias w:val="Digite aqui sua fundamentação do recurso"/>
            <w:tag w:val="Digite aqui sua fundamentação do recurso"/>
            <w:id w:val="1213309261"/>
            <w:placeholder>
              <w:docPart w:val="F7B0B72A50164883AB58A404E3FAD5AD"/>
            </w:placeholder>
          </w:sdtPr>
          <w:sdtContent>
            <w:p w14:paraId="4E391C03" w14:textId="58B0154D" w:rsidR="0007197D" w:rsidRDefault="0007197D" w:rsidP="0007197D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>Na questão 8 acredita-se ter havido talvez equívoco, visto que no texto de livre autoria do revisor consta citado: “</w:t>
              </w:r>
              <w:r w:rsidRPr="0007197D">
                <w:rPr>
                  <w:rFonts w:eastAsia="Calibri" w:cstheme="minorHAnsi"/>
                  <w:sz w:val="24"/>
                  <w:szCs w:val="24"/>
                </w:rPr>
                <w:t>Considero a proposta relevante, apresenta coerência entre os objetivos, o referencial e a metodologia.</w:t>
              </w:r>
              <w:r>
                <w:rPr>
                  <w:rFonts w:eastAsia="Calibri" w:cstheme="minorHAnsi"/>
                  <w:sz w:val="24"/>
                  <w:szCs w:val="24"/>
                </w:rPr>
                <w:t xml:space="preserve">”. </w:t>
              </w:r>
            </w:p>
            <w:p w14:paraId="0BE96A89" w14:textId="54FD4FC7" w:rsidR="0007197D" w:rsidRPr="00276C89" w:rsidRDefault="0007197D" w:rsidP="0007197D">
              <w:pPr>
                <w:rPr>
                  <w:rFonts w:eastAsia="Calibri" w:cstheme="minorHAnsi"/>
                  <w:sz w:val="24"/>
                  <w:szCs w:val="24"/>
                </w:rPr>
              </w:pPr>
              <w:r>
                <w:rPr>
                  <w:rFonts w:eastAsia="Calibri" w:cstheme="minorHAnsi"/>
                  <w:sz w:val="24"/>
                  <w:szCs w:val="24"/>
                </w:rPr>
                <w:t xml:space="preserve">E de fato, considera-se haver. A proposta é toda concebida na relação direta do hábito da leitura e desempenho acadêmico, para além de estar consoante às políticas públicas de estímulo à leitura. As atividades, o alcance das ações, as interações com os agentes perpassam </w:t>
              </w:r>
              <w:r w:rsidR="00E03738">
                <w:rPr>
                  <w:rFonts w:eastAsia="Calibri" w:cstheme="minorHAnsi"/>
                  <w:sz w:val="24"/>
                  <w:szCs w:val="24"/>
                </w:rPr>
                <w:t xml:space="preserve">estes conceitos. </w:t>
              </w:r>
            </w:p>
            <w:bookmarkStart w:id="0" w:name="_GoBack" w:displacedByCustomXml="next"/>
            <w:bookmarkEnd w:id="0" w:displacedByCustomXml="next"/>
          </w:sdtContent>
        </w:sdt>
      </w:sdtContent>
    </w:sdt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DA5204" w14:textId="77777777" w:rsidR="00D664D7" w:rsidRDefault="00D664D7">
      <w:pPr>
        <w:spacing w:after="0" w:line="240" w:lineRule="auto"/>
      </w:pPr>
      <w:r>
        <w:separator/>
      </w:r>
    </w:p>
  </w:endnote>
  <w:endnote w:type="continuationSeparator" w:id="0">
    <w:p w14:paraId="47235F59" w14:textId="77777777" w:rsidR="00D664D7" w:rsidRDefault="00D66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43178" w14:textId="77777777" w:rsidR="00D664D7" w:rsidRDefault="00D664D7">
      <w:pPr>
        <w:spacing w:after="0" w:line="240" w:lineRule="auto"/>
      </w:pPr>
      <w:r>
        <w:separator/>
      </w:r>
    </w:p>
  </w:footnote>
  <w:footnote w:type="continuationSeparator" w:id="0">
    <w:p w14:paraId="2649025C" w14:textId="77777777" w:rsidR="00D664D7" w:rsidRDefault="00D66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D664D7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507DC"/>
    <w:rsid w:val="0007197D"/>
    <w:rsid w:val="00090F6F"/>
    <w:rsid w:val="000D68E8"/>
    <w:rsid w:val="001A67F0"/>
    <w:rsid w:val="001F11A9"/>
    <w:rsid w:val="00276C89"/>
    <w:rsid w:val="002A4CD2"/>
    <w:rsid w:val="00370736"/>
    <w:rsid w:val="003B72D4"/>
    <w:rsid w:val="00412FD1"/>
    <w:rsid w:val="00493FA9"/>
    <w:rsid w:val="004A3D85"/>
    <w:rsid w:val="004D6CC7"/>
    <w:rsid w:val="00506594"/>
    <w:rsid w:val="00512C4D"/>
    <w:rsid w:val="00545700"/>
    <w:rsid w:val="005F3436"/>
    <w:rsid w:val="005F6BE8"/>
    <w:rsid w:val="00695A51"/>
    <w:rsid w:val="006B594C"/>
    <w:rsid w:val="00726B97"/>
    <w:rsid w:val="007C44C8"/>
    <w:rsid w:val="00855781"/>
    <w:rsid w:val="00957489"/>
    <w:rsid w:val="00AA1E39"/>
    <w:rsid w:val="00B61B47"/>
    <w:rsid w:val="00B84360"/>
    <w:rsid w:val="00CA0EBD"/>
    <w:rsid w:val="00CB6302"/>
    <w:rsid w:val="00D664D7"/>
    <w:rsid w:val="00D96FE2"/>
    <w:rsid w:val="00DC7419"/>
    <w:rsid w:val="00DD3948"/>
    <w:rsid w:val="00E03738"/>
    <w:rsid w:val="00E04D28"/>
    <w:rsid w:val="00E83F9A"/>
    <w:rsid w:val="00E86841"/>
    <w:rsid w:val="00EA7471"/>
    <w:rsid w:val="00EB14E1"/>
    <w:rsid w:val="00EE46B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0A3B84E40CC9497A9FD1BA87DDA2AE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AA1B41-6C33-4F5E-B295-25E50E8F7C03}"/>
      </w:docPartPr>
      <w:docPartBody>
        <w:p w:rsidR="00E87AA4" w:rsidRDefault="0016475F" w:rsidP="0016475F">
          <w:pPr>
            <w:pStyle w:val="0A3B84E40CC9497A9FD1BA87DDA2AE62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7BC0D575ABD4EE3B68AA1268AF71A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6D0D71-592B-496D-BF6E-7529F50EDC1F}"/>
      </w:docPartPr>
      <w:docPartBody>
        <w:p w:rsidR="00000000" w:rsidRDefault="00E87AA4" w:rsidP="00E87AA4">
          <w:pPr>
            <w:pStyle w:val="F7BC0D575ABD4EE3B68AA1268AF71AC1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1739BD8C72A4F9998FAA856FF5934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BF1E2B-FB5B-4A64-B95B-43540FE6078A}"/>
      </w:docPartPr>
      <w:docPartBody>
        <w:p w:rsidR="00000000" w:rsidRDefault="00E87AA4" w:rsidP="00E87AA4">
          <w:pPr>
            <w:pStyle w:val="81739BD8C72A4F9998FAA856FF59347A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7BC196F40B54A34B65BAFC82AB75B3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6BDDEF-EDE3-4A60-9E33-C839416A5496}"/>
      </w:docPartPr>
      <w:docPartBody>
        <w:p w:rsidR="00000000" w:rsidRDefault="00E87AA4" w:rsidP="00E87AA4">
          <w:pPr>
            <w:pStyle w:val="47BC196F40B54A34B65BAFC82AB75B3E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650AC035409475981F3EAD76246A1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DAF517-AE9E-4568-A0B3-3F044F7F546B}"/>
      </w:docPartPr>
      <w:docPartBody>
        <w:p w:rsidR="00000000" w:rsidRDefault="00E87AA4" w:rsidP="00E87AA4">
          <w:pPr>
            <w:pStyle w:val="B650AC035409475981F3EAD76246A1DE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7B0B72A50164883AB58A404E3FAD5A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9AEC5C-8B44-4403-BFBC-C4CEF440962D}"/>
      </w:docPartPr>
      <w:docPartBody>
        <w:p w:rsidR="00000000" w:rsidRDefault="00E87AA4" w:rsidP="00E87AA4">
          <w:pPr>
            <w:pStyle w:val="F7B0B72A50164883AB58A404E3FAD5AD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D2D32"/>
    <w:rsid w:val="000F43CC"/>
    <w:rsid w:val="0016475F"/>
    <w:rsid w:val="006059C7"/>
    <w:rsid w:val="00772B1D"/>
    <w:rsid w:val="00894B1D"/>
    <w:rsid w:val="00E87AA4"/>
    <w:rsid w:val="00FD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E87AA4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0A3B84E40CC9497A9FD1BA87DDA2AE62">
    <w:name w:val="0A3B84E40CC9497A9FD1BA87DDA2AE62"/>
    <w:rsid w:val="0016475F"/>
  </w:style>
  <w:style w:type="paragraph" w:customStyle="1" w:styleId="F7BC0D575ABD4EE3B68AA1268AF71AC1">
    <w:name w:val="F7BC0D575ABD4EE3B68AA1268AF71AC1"/>
    <w:rsid w:val="00E87AA4"/>
  </w:style>
  <w:style w:type="paragraph" w:customStyle="1" w:styleId="81739BD8C72A4F9998FAA856FF59347A">
    <w:name w:val="81739BD8C72A4F9998FAA856FF59347A"/>
    <w:rsid w:val="00E87AA4"/>
  </w:style>
  <w:style w:type="paragraph" w:customStyle="1" w:styleId="47BC196F40B54A34B65BAFC82AB75B3E">
    <w:name w:val="47BC196F40B54A34B65BAFC82AB75B3E"/>
    <w:rsid w:val="00E87AA4"/>
  </w:style>
  <w:style w:type="paragraph" w:customStyle="1" w:styleId="B650AC035409475981F3EAD76246A1DE">
    <w:name w:val="B650AC035409475981F3EAD76246A1DE"/>
    <w:rsid w:val="00E87AA4"/>
  </w:style>
  <w:style w:type="paragraph" w:customStyle="1" w:styleId="F7B0B72A50164883AB58A404E3FAD5AD">
    <w:name w:val="F7B0B72A50164883AB58A404E3FAD5AD"/>
    <w:rsid w:val="00E87A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656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KARIN JULIANE BORTOLI VANELLI</cp:lastModifiedBy>
  <cp:revision>3</cp:revision>
  <dcterms:created xsi:type="dcterms:W3CDTF">2020-02-07T19:44:00Z</dcterms:created>
  <dcterms:modified xsi:type="dcterms:W3CDTF">2020-02-07T20:15:00Z</dcterms:modified>
</cp:coreProperties>
</file>