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522E5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KARIN JULIANE BORTOLI VANELLI</w:t>
          </w:r>
        </w:sdtContent>
      </w:sdt>
    </w:p>
    <w:p w14:paraId="30360E86" w14:textId="76ECF1F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CESFI</w:t>
          </w:r>
        </w:sdtContent>
      </w:sdt>
    </w:p>
    <w:p w14:paraId="24D80472" w14:textId="0FD09EE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C7F2F6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LITERATURA ITINERANTE</w:t>
          </w:r>
        </w:sdtContent>
      </w:sdt>
    </w:p>
    <w:p w14:paraId="48BAE069" w14:textId="06482EE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4DAB52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E3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A1E3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DFC614D" w14:textId="6579CF50" w:rsidR="00090F6F" w:rsidRDefault="00AA1E39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Embora possa não ter sido suficientemente esclarecido, é oportuno reafirmar que por se tratar de um projeto Itinerante, característica que o torna bastante desafiador e inovador nas propostas PAEX, ele necessariamente demanda interações com os centros. </w:t>
          </w:r>
          <w:r w:rsidR="00855781">
            <w:rPr>
              <w:rFonts w:eastAsia="Calibri" w:cstheme="minorHAnsi"/>
              <w:sz w:val="24"/>
              <w:szCs w:val="24"/>
            </w:rPr>
            <w:t xml:space="preserve">O projeto está comprometido a </w:t>
          </w:r>
          <w:r>
            <w:rPr>
              <w:rFonts w:eastAsia="Calibri" w:cstheme="minorHAnsi"/>
              <w:sz w:val="24"/>
              <w:szCs w:val="24"/>
            </w:rPr>
            <w:t xml:space="preserve">levar as ações de literatura, incluindo a realização de um Sarau, a todas as 9 cidades do Estado em que 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mantém campus. Nas atividades de planejamento do projeto estão previstos contatos com os centros justamente a fim de estabelecer parceria na execução, desde a seleção de datas, disponibilidade de espaço físico até a interação com outros projetos de extensão então vigentes.</w:t>
          </w:r>
          <w:r w:rsidR="00090F6F">
            <w:rPr>
              <w:rFonts w:eastAsia="Calibri" w:cstheme="minorHAnsi"/>
              <w:sz w:val="24"/>
              <w:szCs w:val="24"/>
            </w:rPr>
            <w:t xml:space="preserve"> Estima-se um amplo leque de possibilidades, diferentes em cada um dos centros.</w:t>
          </w:r>
        </w:p>
        <w:p w14:paraId="35E49C4A" w14:textId="5ACCA8A9" w:rsidR="00AA1E39" w:rsidRDefault="00090F6F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Há também o compromisso de abordagem das Escolas do entorno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dos campus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, o que impreterivelmente demanda contato e parceria com estas escolas para a realização dos eventos. </w:t>
          </w:r>
          <w:r w:rsidR="00AA1E39">
            <w:rPr>
              <w:rFonts w:eastAsia="Calibri" w:cstheme="minorHAnsi"/>
              <w:sz w:val="24"/>
              <w:szCs w:val="24"/>
            </w:rPr>
            <w:t xml:space="preserve">  </w:t>
          </w:r>
        </w:p>
        <w:p w14:paraId="7CE2B523" w14:textId="3E315186" w:rsidR="007C44C8" w:rsidRPr="00276C89" w:rsidRDefault="00AA1E39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Não pareceu produtivo tentar estabelecer estas relações e interações antes de o projeto ser selecionado no Edital, justamente por demandar um tanto de empenho, tempo e energia de </w:t>
          </w:r>
          <w:r w:rsidR="00090F6F">
            <w:rPr>
              <w:rFonts w:eastAsia="Calibri" w:cstheme="minorHAnsi"/>
              <w:sz w:val="24"/>
              <w:szCs w:val="24"/>
            </w:rPr>
            <w:t>quem se voluntariar a interagir. Considera-se que as declarações de interesse representam o compromisso de interação com estes públicos.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bookmarkStart w:id="0" w:name="_GoBack"/>
      <w:bookmarkEnd w:id="0"/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FD257" w14:textId="77777777" w:rsidR="001F11A9" w:rsidRDefault="001F11A9">
      <w:pPr>
        <w:spacing w:after="0" w:line="240" w:lineRule="auto"/>
      </w:pPr>
      <w:r>
        <w:separator/>
      </w:r>
    </w:p>
  </w:endnote>
  <w:endnote w:type="continuationSeparator" w:id="0">
    <w:p w14:paraId="447718C5" w14:textId="77777777" w:rsidR="001F11A9" w:rsidRDefault="001F1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EC16F" w14:textId="77777777" w:rsidR="001F11A9" w:rsidRDefault="001F11A9">
      <w:pPr>
        <w:spacing w:after="0" w:line="240" w:lineRule="auto"/>
      </w:pPr>
      <w:r>
        <w:separator/>
      </w:r>
    </w:p>
  </w:footnote>
  <w:footnote w:type="continuationSeparator" w:id="0">
    <w:p w14:paraId="53022C3D" w14:textId="77777777" w:rsidR="001F11A9" w:rsidRDefault="001F1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1F11A9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90F6F"/>
    <w:rsid w:val="000D68E8"/>
    <w:rsid w:val="001A67F0"/>
    <w:rsid w:val="001F11A9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55781"/>
    <w:rsid w:val="00AA1E39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F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KARIN JULIANE BORTOLI VANELLI</cp:lastModifiedBy>
  <cp:revision>5</cp:revision>
  <dcterms:created xsi:type="dcterms:W3CDTF">2019-12-18T01:11:00Z</dcterms:created>
  <dcterms:modified xsi:type="dcterms:W3CDTF">2020-02-07T18:43:00Z</dcterms:modified>
</cp:coreProperties>
</file>