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57FB47DB"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2959A5">
            <w:rPr>
              <w:rFonts w:eastAsia="Calibri" w:cstheme="minorHAnsi"/>
              <w:sz w:val="24"/>
              <w:szCs w:val="24"/>
            </w:rPr>
            <w:t>Michelle Souza Benedet</w:t>
          </w:r>
        </w:sdtContent>
      </w:sdt>
    </w:p>
    <w:p w14:paraId="30360E86" w14:textId="5218C0BE"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2959A5">
            <w:rPr>
              <w:rFonts w:eastAsia="Calibri" w:cstheme="minorHAnsi"/>
              <w:sz w:val="24"/>
              <w:szCs w:val="24"/>
            </w:rPr>
            <w:t>CERES</w:t>
          </w:r>
        </w:sdtContent>
      </w:sdt>
    </w:p>
    <w:p w14:paraId="24D80472" w14:textId="1A45CF06"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2959A5">
            <w:rPr>
              <w:rFonts w:eastAsia="Calibri" w:cstheme="minorHAnsi"/>
              <w:sz w:val="24"/>
              <w:szCs w:val="24"/>
            </w:rPr>
            <w:t>Programa</w:t>
          </w:r>
        </w:sdtContent>
      </w:sdt>
    </w:p>
    <w:p w14:paraId="0E2F541F" w14:textId="114C453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2959A5">
            <w:rPr>
              <w:rFonts w:eastAsia="Calibri" w:cstheme="minorHAnsi"/>
              <w:sz w:val="24"/>
              <w:szCs w:val="24"/>
            </w:rPr>
            <w:t>Gentilezas Urbanas</w:t>
          </w:r>
          <w:bookmarkStart w:id="0" w:name="_GoBack"/>
        </w:sdtContent>
      </w:sdt>
      <w:bookmarkEnd w:id="0"/>
    </w:p>
    <w:p w14:paraId="48BAE069" w14:textId="0137F858"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744EF6">
            <w:rPr>
              <w:rFonts w:eastAsia="Calibri" w:cstheme="minorHAnsi"/>
              <w:sz w:val="24"/>
              <w:szCs w:val="24"/>
            </w:rPr>
            <w:t>Revisor 02</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7A0691DC"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2959A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744EF6">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3E6FC0ED" w14:textId="4067FE9D" w:rsidR="002959A5" w:rsidRPr="002959A5" w:rsidRDefault="002959A5" w:rsidP="005D6678">
          <w:pPr>
            <w:jc w:val="both"/>
            <w:rPr>
              <w:rFonts w:eastAsia="Calibri" w:cstheme="minorHAnsi"/>
              <w:sz w:val="24"/>
              <w:szCs w:val="24"/>
            </w:rPr>
          </w:pPr>
          <w:r w:rsidRPr="002959A5">
            <w:rPr>
              <w:rFonts w:eastAsia="Calibri" w:cstheme="minorHAnsi"/>
              <w:sz w:val="24"/>
              <w:szCs w:val="24"/>
            </w:rPr>
            <w:t xml:space="preserve">O revisor </w:t>
          </w:r>
          <w:r w:rsidR="00357916">
            <w:rPr>
              <w:rFonts w:eastAsia="Calibri" w:cstheme="minorHAnsi"/>
              <w:sz w:val="24"/>
              <w:szCs w:val="24"/>
            </w:rPr>
            <w:t>2</w:t>
          </w:r>
          <w:r w:rsidRPr="002959A5">
            <w:rPr>
              <w:rFonts w:eastAsia="Calibri" w:cstheme="minorHAnsi"/>
              <w:sz w:val="24"/>
              <w:szCs w:val="24"/>
            </w:rPr>
            <w:t xml:space="preserve"> atribuiu pontuação </w:t>
          </w:r>
          <w:r w:rsidR="00744EF6">
            <w:rPr>
              <w:rFonts w:eastAsia="Calibri" w:cstheme="minorHAnsi"/>
              <w:sz w:val="24"/>
              <w:szCs w:val="24"/>
            </w:rPr>
            <w:t>6</w:t>
          </w:r>
          <w:r w:rsidRPr="002959A5">
            <w:rPr>
              <w:rFonts w:eastAsia="Calibri" w:cstheme="minorHAnsi"/>
              <w:sz w:val="24"/>
              <w:szCs w:val="24"/>
            </w:rPr>
            <w:t xml:space="preserve"> na </w:t>
          </w:r>
          <w:r w:rsidRPr="00704FAF">
            <w:rPr>
              <w:rFonts w:eastAsia="Calibri" w:cstheme="minorHAnsi"/>
              <w:b/>
              <w:sz w:val="24"/>
              <w:szCs w:val="24"/>
            </w:rPr>
            <w:t>questão 6</w:t>
          </w:r>
          <w:r w:rsidRPr="002959A5">
            <w:rPr>
              <w:rFonts w:eastAsia="Calibri" w:cstheme="minorHAnsi"/>
              <w:sz w:val="24"/>
              <w:szCs w:val="24"/>
            </w:rPr>
            <w:t xml:space="preserve"> (envolvimento </w:t>
          </w:r>
          <w:proofErr w:type="spellStart"/>
          <w:r w:rsidRPr="002959A5">
            <w:rPr>
              <w:rFonts w:eastAsia="Calibri" w:cstheme="minorHAnsi"/>
              <w:sz w:val="24"/>
              <w:szCs w:val="24"/>
            </w:rPr>
            <w:t>intersetorial</w:t>
          </w:r>
          <w:proofErr w:type="spellEnd"/>
          <w:r w:rsidRPr="002959A5">
            <w:rPr>
              <w:rFonts w:eastAsia="Calibri" w:cstheme="minorHAnsi"/>
              <w:sz w:val="24"/>
              <w:szCs w:val="24"/>
            </w:rPr>
            <w:t xml:space="preserve">), mas a proposta é </w:t>
          </w:r>
          <w:proofErr w:type="spellStart"/>
          <w:r w:rsidRPr="002959A5">
            <w:rPr>
              <w:rFonts w:eastAsia="Calibri" w:cstheme="minorHAnsi"/>
              <w:sz w:val="24"/>
              <w:szCs w:val="24"/>
            </w:rPr>
            <w:t>intercentros</w:t>
          </w:r>
          <w:proofErr w:type="spellEnd"/>
          <w:r w:rsidRPr="002959A5">
            <w:rPr>
              <w:rFonts w:eastAsia="Calibri" w:cstheme="minorHAnsi"/>
              <w:sz w:val="24"/>
              <w:szCs w:val="24"/>
            </w:rPr>
            <w:t xml:space="preserve"> (proposta no CERES com participação do CCT na execução de algumas ações), portanto a pontuação deve ser de 10 pontos. Esta informação pode ser confirmada na primeira parte do item público alvo:</w:t>
          </w:r>
        </w:p>
        <w:p w14:paraId="0BD7F003" w14:textId="03DAE178" w:rsidR="002959A5" w:rsidRPr="002959A5" w:rsidRDefault="002959A5" w:rsidP="005D6678">
          <w:pPr>
            <w:jc w:val="both"/>
            <w:rPr>
              <w:rFonts w:cstheme="minorHAnsi"/>
              <w:color w:val="000000"/>
              <w:sz w:val="24"/>
              <w:szCs w:val="24"/>
            </w:rPr>
          </w:pPr>
          <w:r w:rsidRPr="002959A5">
            <w:rPr>
              <w:rFonts w:eastAsia="Calibri" w:cstheme="minorHAnsi"/>
              <w:sz w:val="24"/>
              <w:szCs w:val="24"/>
            </w:rPr>
            <w:t>“</w:t>
          </w:r>
          <w:r w:rsidRPr="002959A5">
            <w:rPr>
              <w:rFonts w:cstheme="minorHAnsi"/>
              <w:color w:val="000000"/>
              <w:sz w:val="24"/>
              <w:szCs w:val="24"/>
            </w:rPr>
            <w:t>O público alvo do programa são as comunidades de Laguna/SC e região, desfavorecidas social e economicamente, e a comunidade acadêmica (docentes e discentes) dos Cursos de Arquitetura e Urbanismo e Engenharia de Pesca do CERES-UDESC (Campus Laguna) e Engenharia Civil CCT-UDESC (Campus Joinville).”</w:t>
          </w:r>
        </w:p>
        <w:p w14:paraId="542D75EA" w14:textId="263BED00" w:rsidR="00744EF6" w:rsidRDefault="002959A5" w:rsidP="005D6678">
          <w:pPr>
            <w:jc w:val="both"/>
            <w:rPr>
              <w:rFonts w:cstheme="minorHAnsi"/>
              <w:color w:val="000000"/>
              <w:sz w:val="24"/>
              <w:szCs w:val="24"/>
            </w:rPr>
          </w:pPr>
          <w:r w:rsidRPr="002959A5">
            <w:rPr>
              <w:rFonts w:cstheme="minorHAnsi"/>
              <w:color w:val="000000"/>
              <w:sz w:val="24"/>
              <w:szCs w:val="24"/>
            </w:rPr>
            <w:t xml:space="preserve">E também na equipe de execução, onde consta o nome da professora </w:t>
          </w:r>
          <w:proofErr w:type="spellStart"/>
          <w:r w:rsidRPr="002959A5">
            <w:rPr>
              <w:rFonts w:cstheme="minorHAnsi"/>
              <w:color w:val="000000"/>
              <w:sz w:val="24"/>
              <w:szCs w:val="24"/>
            </w:rPr>
            <w:t>Patricia</w:t>
          </w:r>
          <w:proofErr w:type="spellEnd"/>
          <w:r w:rsidRPr="002959A5">
            <w:rPr>
              <w:rFonts w:cstheme="minorHAnsi"/>
              <w:color w:val="000000"/>
              <w:sz w:val="24"/>
              <w:szCs w:val="24"/>
            </w:rPr>
            <w:t xml:space="preserve"> Becker – professora do curso de Engenharia Civil do CCT. </w:t>
          </w:r>
          <w:r>
            <w:rPr>
              <w:rFonts w:cstheme="minorHAnsi"/>
              <w:color w:val="000000"/>
              <w:sz w:val="24"/>
              <w:szCs w:val="24"/>
            </w:rPr>
            <w:t xml:space="preserve">Ainda, além da participação </w:t>
          </w:r>
          <w:proofErr w:type="spellStart"/>
          <w:r>
            <w:rPr>
              <w:rFonts w:cstheme="minorHAnsi"/>
              <w:color w:val="000000"/>
              <w:sz w:val="24"/>
              <w:szCs w:val="24"/>
            </w:rPr>
            <w:t>intercentros</w:t>
          </w:r>
          <w:proofErr w:type="spellEnd"/>
          <w:r>
            <w:rPr>
              <w:rFonts w:cstheme="minorHAnsi"/>
              <w:color w:val="000000"/>
              <w:sz w:val="24"/>
              <w:szCs w:val="24"/>
            </w:rPr>
            <w:t xml:space="preserve"> (CERES e CCT), há ainda integração interdepartamental no próprio C</w:t>
          </w:r>
          <w:r w:rsidR="005D6678">
            <w:rPr>
              <w:rFonts w:cstheme="minorHAnsi"/>
              <w:color w:val="000000"/>
              <w:sz w:val="24"/>
              <w:szCs w:val="24"/>
            </w:rPr>
            <w:t>ERES (Arquitetura e Urbanismo e</w:t>
          </w:r>
          <w:r>
            <w:rPr>
              <w:rFonts w:cstheme="minorHAnsi"/>
              <w:color w:val="000000"/>
              <w:sz w:val="24"/>
              <w:szCs w:val="24"/>
            </w:rPr>
            <w:t xml:space="preserve"> Engenharia de Pesca). </w:t>
          </w:r>
        </w:p>
        <w:p w14:paraId="71F6325A" w14:textId="6477E89F" w:rsidR="005D6678" w:rsidRPr="005D6678" w:rsidRDefault="00744EF6" w:rsidP="005D6678">
          <w:pPr>
            <w:jc w:val="both"/>
            <w:rPr>
              <w:rFonts w:cstheme="minorHAnsi"/>
              <w:b/>
              <w:color w:val="000000"/>
              <w:sz w:val="24"/>
              <w:szCs w:val="24"/>
            </w:rPr>
          </w:pPr>
          <w:r w:rsidRPr="00704FAF">
            <w:rPr>
              <w:rFonts w:cstheme="minorHAnsi"/>
              <w:color w:val="000000"/>
              <w:sz w:val="24"/>
              <w:szCs w:val="24"/>
            </w:rPr>
            <w:t>Com relação à</w:t>
          </w:r>
          <w:r w:rsidRPr="005D6678">
            <w:rPr>
              <w:rFonts w:cstheme="minorHAnsi"/>
              <w:b/>
              <w:color w:val="000000"/>
              <w:sz w:val="24"/>
              <w:szCs w:val="24"/>
            </w:rPr>
            <w:t xml:space="preserve"> questão 7</w:t>
          </w:r>
          <w:r w:rsidRPr="00704FAF">
            <w:rPr>
              <w:rFonts w:cstheme="minorHAnsi"/>
              <w:color w:val="000000"/>
              <w:sz w:val="24"/>
              <w:szCs w:val="24"/>
            </w:rPr>
            <w:t xml:space="preserve">, </w:t>
          </w:r>
          <w:r w:rsidR="005D6678" w:rsidRPr="00704FAF">
            <w:rPr>
              <w:rFonts w:cstheme="minorHAnsi"/>
              <w:color w:val="000000"/>
              <w:sz w:val="24"/>
              <w:szCs w:val="24"/>
            </w:rPr>
            <w:t>Interação com Ensino e Pesquisa, o</w:t>
          </w:r>
          <w:r w:rsidR="005D6678" w:rsidRPr="005D6678">
            <w:rPr>
              <w:rFonts w:cstheme="minorHAnsi"/>
              <w:color w:val="000000"/>
              <w:sz w:val="24"/>
              <w:szCs w:val="24"/>
            </w:rPr>
            <w:t xml:space="preserve"> revisor atribuiu nota 5, mas o programa apresenta relação direta com Ensino e Pesquisa. </w:t>
          </w:r>
        </w:p>
        <w:p w14:paraId="617E7250" w14:textId="16C5FCE9" w:rsidR="005D6678" w:rsidRPr="005D6678" w:rsidRDefault="005D6678" w:rsidP="005D6678">
          <w:pPr>
            <w:jc w:val="both"/>
            <w:rPr>
              <w:rFonts w:eastAsia="Calibri" w:cstheme="minorHAnsi"/>
              <w:sz w:val="24"/>
              <w:szCs w:val="24"/>
            </w:rPr>
          </w:pPr>
          <w:r w:rsidRPr="005D6678">
            <w:rPr>
              <w:rFonts w:cstheme="minorHAnsi"/>
              <w:color w:val="000000"/>
              <w:sz w:val="24"/>
              <w:szCs w:val="24"/>
            </w:rPr>
            <w:t>Todas as 5 (cinco) ações envolvem aplicação direta dos conhecimentos adquiridos nas disciplinas (ensino), especialmente as práticas (</w:t>
          </w:r>
          <w:proofErr w:type="spellStart"/>
          <w:r w:rsidRPr="005D6678">
            <w:rPr>
              <w:rFonts w:cstheme="minorHAnsi"/>
              <w:color w:val="000000"/>
              <w:sz w:val="24"/>
              <w:szCs w:val="24"/>
            </w:rPr>
            <w:t>projetuais</w:t>
          </w:r>
          <w:proofErr w:type="spellEnd"/>
          <w:r w:rsidRPr="005D6678">
            <w:rPr>
              <w:rFonts w:cstheme="minorHAnsi"/>
              <w:color w:val="000000"/>
              <w:sz w:val="24"/>
              <w:szCs w:val="24"/>
            </w:rPr>
            <w:t xml:space="preserve">) dos 3 (três) cursos que serão envolvidos no programa: Arquitetura e Urbanismo, Engenharia de Pesca e Engenharia Civil. Atividades de pesquisa também são essenciais, visto que as ações dependem de pesquisa de materiais alternativos para aplicação de baixo custo, além das metodologias de pesquisa que serão aplicadas como parte preliminar de desenvolvimento da ação de extensão, em especial, o método de Estudo de Caso. </w:t>
          </w:r>
          <w:r w:rsidRPr="005D6678">
            <w:rPr>
              <w:rFonts w:eastAsia="Calibri" w:cstheme="minorHAnsi"/>
              <w:sz w:val="24"/>
              <w:szCs w:val="24"/>
            </w:rPr>
            <w:t xml:space="preserve">Estas informações podem ser confirmadas nos itens Metodologia e Avaliação, Relação Ensino, Pesquisa e Extensão e Plano de Trabalho de Bolsista. </w:t>
          </w:r>
        </w:p>
        <w:p w14:paraId="0363F66E" w14:textId="44842254" w:rsidR="00D639C1" w:rsidRPr="00704FAF" w:rsidRDefault="00D639C1" w:rsidP="005D6678">
          <w:pPr>
            <w:jc w:val="both"/>
            <w:rPr>
              <w:rFonts w:cstheme="minorHAnsi"/>
              <w:color w:val="000000"/>
              <w:sz w:val="24"/>
              <w:szCs w:val="24"/>
              <w:u w:val="single"/>
            </w:rPr>
          </w:pPr>
          <w:r w:rsidRPr="00704FAF">
            <w:rPr>
              <w:rFonts w:cstheme="minorHAnsi"/>
              <w:color w:val="000000"/>
              <w:sz w:val="24"/>
              <w:szCs w:val="24"/>
              <w:u w:val="single"/>
            </w:rPr>
            <w:t>No item Metodologia e Avaliação</w:t>
          </w:r>
          <w:r w:rsidR="005D6678" w:rsidRPr="00704FAF">
            <w:rPr>
              <w:rFonts w:cstheme="minorHAnsi"/>
              <w:color w:val="000000"/>
              <w:sz w:val="24"/>
              <w:szCs w:val="24"/>
              <w:u w:val="single"/>
            </w:rPr>
            <w:t xml:space="preserve">: </w:t>
          </w:r>
          <w:r w:rsidRPr="00704FAF">
            <w:rPr>
              <w:rFonts w:cstheme="minorHAnsi"/>
              <w:color w:val="000000"/>
              <w:sz w:val="24"/>
              <w:szCs w:val="24"/>
              <w:u w:val="single"/>
            </w:rPr>
            <w:t xml:space="preserve"> </w:t>
          </w:r>
        </w:p>
        <w:p w14:paraId="63FFEE1E" w14:textId="7122AAAF" w:rsidR="005D6678" w:rsidRPr="005D6678" w:rsidRDefault="005D6678" w:rsidP="005D6678">
          <w:pPr>
            <w:jc w:val="both"/>
            <w:rPr>
              <w:rFonts w:cstheme="minorHAnsi"/>
              <w:color w:val="000000"/>
              <w:sz w:val="24"/>
              <w:szCs w:val="24"/>
            </w:rPr>
          </w:pPr>
          <w:r w:rsidRPr="005D6678">
            <w:rPr>
              <w:rFonts w:cstheme="minorHAnsi"/>
              <w:color w:val="000000"/>
              <w:sz w:val="24"/>
              <w:szCs w:val="24"/>
            </w:rPr>
            <w:t>“</w:t>
          </w:r>
          <w:r w:rsidR="00D639C1" w:rsidRPr="005D6678">
            <w:rPr>
              <w:rFonts w:cstheme="minorHAnsi"/>
              <w:color w:val="000000"/>
              <w:sz w:val="24"/>
              <w:szCs w:val="24"/>
            </w:rPr>
            <w:t xml:space="preserve">Inicialmente, os participantes do projeto deverão estabelecer contato com os coordenadores e lideranças da comunidade a fim de se apresentarem, assim como, a proposta do programa. A partir dessas definições iniciais a metodologia de trabalho se baseará em 5 (cinco) momentos: estudo </w:t>
          </w:r>
          <w:r w:rsidR="00D639C1" w:rsidRPr="005D6678">
            <w:rPr>
              <w:rFonts w:cstheme="minorHAnsi"/>
              <w:color w:val="000000"/>
              <w:sz w:val="24"/>
              <w:szCs w:val="24"/>
            </w:rPr>
            <w:lastRenderedPageBreak/>
            <w:t>teórico, pesquisa de campo, palestras e trabalhos de conscientização nas comunidades; elaboração de propostas de projeto e elaboração de informativos.</w:t>
          </w:r>
          <w:r w:rsidRPr="005D6678">
            <w:rPr>
              <w:rFonts w:cstheme="minorHAnsi"/>
              <w:color w:val="000000"/>
              <w:sz w:val="24"/>
              <w:szCs w:val="24"/>
            </w:rPr>
            <w:t xml:space="preserve"> </w:t>
          </w:r>
          <w:r w:rsidR="00D639C1" w:rsidRPr="005D6678">
            <w:rPr>
              <w:rFonts w:cstheme="minorHAnsi"/>
              <w:color w:val="000000"/>
              <w:sz w:val="24"/>
              <w:szCs w:val="24"/>
            </w:rPr>
            <w:t>Para diagnóstico da situação das comunidades envolvidas no programa de extensão será utilizado o método de pesquisa Estudo de Caso, adequado para os fenômenos contemporâneos dentro do contexto da vida real, pouco explorados pelos pesquisadores e quando os limites entre o fenômeno e o contexto não estão claramente definidos (YIN, 2001). A metodologia propõe uma busca e não uma verificação de informações, além da articulação com o caráter técnico que investiga a realidade e devem estar apoiados em referências teóricas.</w:t>
          </w:r>
          <w:r w:rsidRPr="005D6678">
            <w:rPr>
              <w:rFonts w:cstheme="minorHAnsi"/>
              <w:color w:val="000000"/>
              <w:sz w:val="24"/>
              <w:szCs w:val="24"/>
            </w:rPr>
            <w:t>”</w:t>
          </w:r>
        </w:p>
        <w:p w14:paraId="0E27E393" w14:textId="1C25C663" w:rsidR="005D6678" w:rsidRPr="00704FAF" w:rsidRDefault="005D6678" w:rsidP="005D6678">
          <w:pPr>
            <w:jc w:val="both"/>
            <w:rPr>
              <w:rFonts w:cstheme="minorHAnsi"/>
              <w:color w:val="000000"/>
              <w:sz w:val="24"/>
              <w:szCs w:val="24"/>
              <w:u w:val="single"/>
            </w:rPr>
          </w:pPr>
          <w:r w:rsidRPr="00704FAF">
            <w:rPr>
              <w:rFonts w:cstheme="minorHAnsi"/>
              <w:color w:val="000000"/>
              <w:sz w:val="24"/>
              <w:szCs w:val="24"/>
              <w:u w:val="single"/>
            </w:rPr>
            <w:t xml:space="preserve">No item Relação Ensino, Pesquisa e Extensão: </w:t>
          </w:r>
        </w:p>
        <w:p w14:paraId="3CAB029E" w14:textId="77777777" w:rsidR="005D6678" w:rsidRPr="005D6678" w:rsidRDefault="005D6678" w:rsidP="005D6678">
          <w:pPr>
            <w:jc w:val="both"/>
            <w:rPr>
              <w:rFonts w:cstheme="minorHAnsi"/>
              <w:color w:val="000000"/>
              <w:sz w:val="24"/>
              <w:szCs w:val="24"/>
            </w:rPr>
          </w:pPr>
          <w:r w:rsidRPr="005D6678">
            <w:rPr>
              <w:rFonts w:cstheme="minorHAnsi"/>
              <w:color w:val="000000"/>
              <w:sz w:val="24"/>
              <w:szCs w:val="24"/>
            </w:rPr>
            <w:t xml:space="preserve">A presente proposta de extensão está planejada e estruturada de forma a permitir à universidade socializar e democratizar os conhecimentos dos cursos de Arquitetura e Urbanismo, Engenharia de Pesca e Engenharia Civil e também preparar seus alunos, não somente com a estratégia do ensino-transmissão, mas complementando à formação com a estratégia do ensino-aplicação. Um velho provérbio chinês datado de 4 mil anos A.C. já expressava: 'Se decoro, esqueço, se vejo, lembro-me se faço, aprendo.' A experiência com o projeto Gentilezas Urbanas demonstrará a atualidade desse provérbio e que o verdadeiro aprendizado acontece realmente com o relacionamento da teoria com a prática, nessa proposta, permitirá aos alunos envolvidos a aplicação dos conhecimentos adquiridos nas disciplinas de projeto, sistemas construtivos, planejamento urbano e estudos socioeconômicos e ambientais. Os docentes envolvidos agirão como estimuladores e orientadores da aprendizagem sendo </w:t>
          </w:r>
          <w:proofErr w:type="spellStart"/>
          <w:r w:rsidRPr="005D6678">
            <w:rPr>
              <w:rFonts w:cstheme="minorHAnsi"/>
              <w:color w:val="000000"/>
              <w:sz w:val="24"/>
              <w:szCs w:val="24"/>
            </w:rPr>
            <w:t>esta</w:t>
          </w:r>
          <w:proofErr w:type="spellEnd"/>
          <w:r w:rsidRPr="005D6678">
            <w:rPr>
              <w:rFonts w:cstheme="minorHAnsi"/>
              <w:color w:val="000000"/>
              <w:sz w:val="24"/>
              <w:szCs w:val="24"/>
            </w:rPr>
            <w:t xml:space="preserve"> uma decorrência espontânea do ambiente estimulante e da relação viva que se estabelecerá entre os alunos e entre estes e os professores através de práticas didáticas.</w:t>
          </w:r>
          <w:r w:rsidRPr="005D6678">
            <w:rPr>
              <w:rFonts w:cstheme="minorHAnsi"/>
              <w:color w:val="000000"/>
              <w:sz w:val="24"/>
              <w:szCs w:val="24"/>
            </w:rPr>
            <w:br/>
          </w:r>
          <w:r w:rsidRPr="005D6678">
            <w:rPr>
              <w:rFonts w:cstheme="minorHAnsi"/>
              <w:color w:val="000000"/>
              <w:sz w:val="24"/>
              <w:szCs w:val="24"/>
            </w:rPr>
            <w:br/>
            <w:t>No âmbito da pesquisa, será realizado embasamento teórico e investigativo pelos alunos durante a aplicação do programa de extensão visando identificar conceitos, elementos e práticas que possam contribuir para a delimitação do tema. Os resultados obtidos na pesquisa pretendem servir de subsídio para projetos de urbanização e arquitetônicos com materiais alternativos e recicláveis e para educação ambiental dos temas julgados necessários após o conhecimento das comunidades.</w:t>
          </w:r>
          <w:r w:rsidRPr="005D6678">
            <w:rPr>
              <w:rFonts w:cstheme="minorHAnsi"/>
              <w:color w:val="000000"/>
              <w:sz w:val="24"/>
              <w:szCs w:val="24"/>
            </w:rPr>
            <w:br/>
          </w:r>
          <w:r w:rsidRPr="005D6678">
            <w:rPr>
              <w:rFonts w:cstheme="minorHAnsi"/>
              <w:color w:val="000000"/>
              <w:sz w:val="24"/>
              <w:szCs w:val="24"/>
            </w:rPr>
            <w:br/>
            <w:t>Além disso, os dados levantados no projeto, assim como os seus resultados e reflexões, resultarão em trabalhos a serem publicados em congressos, além da publicação da revista virtual a ser divulgada para toda comunidade acadêmica e para população em geral do município de Laguna e região.</w:t>
          </w:r>
        </w:p>
        <w:p w14:paraId="79528BFC" w14:textId="77777777" w:rsidR="005D6678" w:rsidRPr="00704FAF" w:rsidRDefault="005D6678" w:rsidP="005D6678">
          <w:pPr>
            <w:jc w:val="both"/>
            <w:rPr>
              <w:rFonts w:cstheme="minorHAnsi"/>
              <w:color w:val="000000"/>
              <w:sz w:val="24"/>
              <w:szCs w:val="24"/>
              <w:u w:val="single"/>
            </w:rPr>
          </w:pPr>
          <w:r w:rsidRPr="00704FAF">
            <w:rPr>
              <w:rFonts w:cstheme="minorHAnsi"/>
              <w:color w:val="000000"/>
              <w:sz w:val="24"/>
              <w:szCs w:val="24"/>
              <w:u w:val="single"/>
            </w:rPr>
            <w:t xml:space="preserve">No item Plano de Trabalho do Bolsista que tem como atividades: </w:t>
          </w:r>
        </w:p>
        <w:p w14:paraId="7CE2B523" w14:textId="49E8F305" w:rsidR="007C44C8" w:rsidRPr="005D6678" w:rsidRDefault="005D6678" w:rsidP="005D6678">
          <w:pPr>
            <w:jc w:val="both"/>
            <w:rPr>
              <w:rFonts w:ascii="Arial" w:hAnsi="Arial" w:cs="Arial"/>
              <w:color w:val="000000"/>
              <w:sz w:val="18"/>
              <w:szCs w:val="18"/>
            </w:rPr>
          </w:pPr>
          <w:r w:rsidRPr="005D6678">
            <w:rPr>
              <w:rFonts w:cstheme="minorHAnsi"/>
              <w:color w:val="000000"/>
              <w:sz w:val="24"/>
              <w:szCs w:val="24"/>
            </w:rPr>
            <w:t>E</w:t>
          </w:r>
          <w:r w:rsidRPr="005D6678">
            <w:rPr>
              <w:rFonts w:eastAsia="Times New Roman" w:cstheme="minorHAnsi"/>
              <w:color w:val="000000"/>
              <w:sz w:val="24"/>
              <w:szCs w:val="24"/>
              <w:lang w:eastAsia="pt-BR"/>
            </w:rPr>
            <w:t>laborar pesquisa teórica sobre a temática e definição do cronograma de execução dos projetos. - elaborar levantamento das residências selecionadas - elaborar obras de execução dos projetos de reforma - realizar avaliação do programa com as famílias selecionadas.</w:t>
          </w: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56E66A65" w:rsidR="00CB6302" w:rsidRDefault="00F53FEF" w:rsidP="00F53FEF">
      <w:pPr>
        <w:jc w:val="both"/>
        <w:rPr>
          <w:b/>
          <w:sz w:val="20"/>
          <w:szCs w:val="20"/>
        </w:rPr>
      </w:pPr>
      <w:r>
        <w:rPr>
          <w:b/>
          <w:sz w:val="20"/>
          <w:szCs w:val="20"/>
        </w:rPr>
        <w:t>NOTA:</w:t>
      </w:r>
      <w:r w:rsidR="009A1A4B">
        <w:rPr>
          <w:b/>
          <w:sz w:val="20"/>
          <w:szCs w:val="20"/>
        </w:rPr>
        <w:t xml:space="preserve"> DE 89,47 PARA</w:t>
      </w:r>
      <w:r w:rsidR="002959A5">
        <w:rPr>
          <w:b/>
          <w:sz w:val="20"/>
          <w:szCs w:val="20"/>
        </w:rPr>
        <w:t xml:space="preserve"> 100,00 </w:t>
      </w:r>
    </w:p>
    <w:p w14:paraId="0D45A996" w14:textId="77777777" w:rsidR="00CB6302" w:rsidRDefault="00CB6302" w:rsidP="00F53FEF">
      <w:pPr>
        <w:jc w:val="both"/>
        <w:rPr>
          <w:b/>
          <w:sz w:val="20"/>
          <w:szCs w:val="20"/>
        </w:rPr>
      </w:pPr>
      <w:r>
        <w:rPr>
          <w:b/>
          <w:sz w:val="20"/>
          <w:szCs w:val="20"/>
        </w:rPr>
        <w:lastRenderedPageBreak/>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104D5" w14:textId="77777777" w:rsidR="004B27CC" w:rsidRDefault="004B27CC">
      <w:pPr>
        <w:spacing w:after="0" w:line="240" w:lineRule="auto"/>
      </w:pPr>
      <w:r>
        <w:separator/>
      </w:r>
    </w:p>
  </w:endnote>
  <w:endnote w:type="continuationSeparator" w:id="0">
    <w:p w14:paraId="2F4707E0" w14:textId="77777777" w:rsidR="004B27CC" w:rsidRDefault="004B2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7AA7C" w14:textId="77777777" w:rsidR="004B27CC" w:rsidRDefault="004B27CC">
      <w:pPr>
        <w:spacing w:after="0" w:line="240" w:lineRule="auto"/>
      </w:pPr>
      <w:r>
        <w:separator/>
      </w:r>
    </w:p>
  </w:footnote>
  <w:footnote w:type="continuationSeparator" w:id="0">
    <w:p w14:paraId="578C73C5" w14:textId="77777777" w:rsidR="004B27CC" w:rsidRDefault="004B2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4B27CC"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D68E8"/>
    <w:rsid w:val="001A67F0"/>
    <w:rsid w:val="00276C89"/>
    <w:rsid w:val="002959A5"/>
    <w:rsid w:val="002A4CD2"/>
    <w:rsid w:val="00357916"/>
    <w:rsid w:val="00370736"/>
    <w:rsid w:val="003B72D4"/>
    <w:rsid w:val="00493FA9"/>
    <w:rsid w:val="004A3D85"/>
    <w:rsid w:val="004B27CC"/>
    <w:rsid w:val="004D6CC7"/>
    <w:rsid w:val="00506594"/>
    <w:rsid w:val="00512C4D"/>
    <w:rsid w:val="00580B05"/>
    <w:rsid w:val="005D6678"/>
    <w:rsid w:val="005F3436"/>
    <w:rsid w:val="005F6BE8"/>
    <w:rsid w:val="00695A51"/>
    <w:rsid w:val="006B594C"/>
    <w:rsid w:val="00704FAF"/>
    <w:rsid w:val="00717168"/>
    <w:rsid w:val="00726B97"/>
    <w:rsid w:val="00744EF6"/>
    <w:rsid w:val="007C44C8"/>
    <w:rsid w:val="009A1A4B"/>
    <w:rsid w:val="00B61B47"/>
    <w:rsid w:val="00B84360"/>
    <w:rsid w:val="00CA0EBD"/>
    <w:rsid w:val="00CB6302"/>
    <w:rsid w:val="00D639C1"/>
    <w:rsid w:val="00D96FE2"/>
    <w:rsid w:val="00DC7419"/>
    <w:rsid w:val="00DD3948"/>
    <w:rsid w:val="00E04D28"/>
    <w:rsid w:val="00E83F9A"/>
    <w:rsid w:val="00E86841"/>
    <w:rsid w:val="00EB14E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202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52522"/>
    <w:rsid w:val="000F43CC"/>
    <w:rsid w:val="003745AB"/>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896</Words>
  <Characters>4842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michelle benedet</cp:lastModifiedBy>
  <cp:revision>6</cp:revision>
  <dcterms:created xsi:type="dcterms:W3CDTF">2020-02-07T16:36:00Z</dcterms:created>
  <dcterms:modified xsi:type="dcterms:W3CDTF">2020-02-07T17:02:00Z</dcterms:modified>
</cp:coreProperties>
</file>