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0EF0D53E" w:rsidR="007C44C8" w:rsidRPr="00276C89" w:rsidRDefault="00F53FEF" w:rsidP="007C44C8">
      <w:pPr>
        <w:spacing w:after="0" w:line="240" w:lineRule="auto"/>
        <w:rPr>
          <w:rFonts w:eastAsia="Calibri" w:cstheme="minorHAnsi"/>
          <w:sz w:val="24"/>
          <w:szCs w:val="24"/>
        </w:rPr>
      </w:pPr>
      <w:proofErr w:type="spellStart"/>
      <w:r>
        <w:rPr>
          <w:rFonts w:eastAsia="Calibri" w:cstheme="minorHAnsi"/>
          <w:sz w:val="24"/>
          <w:szCs w:val="24"/>
        </w:rPr>
        <w:t>Proponente</w:t>
      </w:r>
      <w:r w:rsidR="007C44C8" w:rsidRPr="00276C89">
        <w:rPr>
          <w:rFonts w:eastAsia="Calibri" w:cstheme="minorHAnsi"/>
          <w:sz w:val="24"/>
          <w:szCs w:val="24"/>
        </w:rPr>
        <w:t>:</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E13084">
            <w:rPr>
              <w:rFonts w:eastAsia="Calibri" w:cstheme="minorHAnsi"/>
              <w:sz w:val="24"/>
              <w:szCs w:val="24"/>
            </w:rPr>
            <w:t>Valeria</w:t>
          </w:r>
          <w:proofErr w:type="spellEnd"/>
          <w:r w:rsidR="00E13084">
            <w:rPr>
              <w:rFonts w:eastAsia="Calibri" w:cstheme="minorHAnsi"/>
              <w:sz w:val="24"/>
              <w:szCs w:val="24"/>
            </w:rPr>
            <w:t xml:space="preserve"> Maria </w:t>
          </w:r>
          <w:proofErr w:type="spellStart"/>
          <w:r w:rsidR="00E13084">
            <w:rPr>
              <w:rFonts w:eastAsia="Calibri" w:cstheme="minorHAnsi"/>
              <w:sz w:val="24"/>
              <w:szCs w:val="24"/>
            </w:rPr>
            <w:t>Fuser</w:t>
          </w:r>
          <w:proofErr w:type="spellEnd"/>
          <w:r w:rsidR="00E13084">
            <w:rPr>
              <w:rFonts w:eastAsia="Calibri" w:cstheme="minorHAnsi"/>
              <w:sz w:val="24"/>
              <w:szCs w:val="24"/>
            </w:rPr>
            <w:t xml:space="preserve"> Bittar</w:t>
          </w:r>
        </w:sdtContent>
      </w:sdt>
    </w:p>
    <w:p w14:paraId="30360E86" w14:textId="29EDEAF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E13084">
            <w:rPr>
              <w:rFonts w:eastAsia="Calibri" w:cstheme="minorHAnsi"/>
              <w:sz w:val="24"/>
              <w:szCs w:val="24"/>
            </w:rPr>
            <w:t>CEART</w:t>
          </w:r>
        </w:sdtContent>
      </w:sdt>
    </w:p>
    <w:p w14:paraId="24D80472" w14:textId="15B795CF"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E13084">
            <w:rPr>
              <w:rFonts w:eastAsia="Calibri" w:cstheme="minorHAnsi"/>
              <w:sz w:val="24"/>
              <w:szCs w:val="24"/>
            </w:rPr>
            <w:t>Programa</w:t>
          </w:r>
        </w:sdtContent>
      </w:sdt>
    </w:p>
    <w:p w14:paraId="0E2F541F" w14:textId="3C885F4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E13084">
            <w:rPr>
              <w:rFonts w:eastAsia="Calibri" w:cstheme="minorHAnsi"/>
              <w:sz w:val="24"/>
              <w:szCs w:val="24"/>
            </w:rPr>
            <w:t>Programa de Extensão “Flauta Doce – performance e formação”</w:t>
          </w:r>
        </w:sdtContent>
      </w:sdt>
    </w:p>
    <w:p w14:paraId="48BAE069" w14:textId="10D6B543"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proofErr w:type="gramStart"/>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proofErr w:type="gramEnd"/>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E13084">
            <w:rPr>
              <w:rFonts w:eastAsia="Calibri" w:cstheme="minorHAnsi"/>
              <w:sz w:val="24"/>
              <w:szCs w:val="24"/>
            </w:rPr>
            <w:t>Revisor 02</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0EE9136E"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1"/>
            <w14:checkedState w14:val="2612" w14:font="MS Gothic"/>
            <w14:uncheckedState w14:val="2610" w14:font="MS Gothic"/>
          </w14:checkbox>
        </w:sdtPr>
        <w:sdtEndPr/>
        <w:sdtContent>
          <w:r w:rsidR="00E1308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B86A9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B86A9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B86A9E">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0"/>
            <w14:checkedState w14:val="2612" w14:font="MS Gothic"/>
            <w14:uncheckedState w14:val="2610" w14:font="MS Gothic"/>
          </w14:checkbox>
        </w:sdtPr>
        <w:sdtEndPr/>
        <w:sdtContent>
          <w:r w:rsidR="00CB6302">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5BAB0BF7" w14:textId="620CD8CA" w:rsidR="00EB5E2F" w:rsidRDefault="00EB5E2F" w:rsidP="00EB5E2F">
          <w:pPr>
            <w:jc w:val="both"/>
            <w:rPr>
              <w:rFonts w:eastAsia="Calibri" w:cstheme="minorHAnsi"/>
              <w:sz w:val="24"/>
              <w:szCs w:val="24"/>
            </w:rPr>
          </w:pPr>
          <w:sdt>
            <w:sdtPr>
              <w:rPr>
                <w:rFonts w:eastAsia="Calibri" w:cstheme="minorHAnsi"/>
                <w:sz w:val="24"/>
                <w:szCs w:val="24"/>
              </w:rPr>
              <w:alias w:val="Digite aqui sua fundamentação do recurso"/>
              <w:tag w:val="Digite aqui sua fundamentação do recurso"/>
              <w:id w:val="291482458"/>
              <w:placeholder>
                <w:docPart w:val="F098F21BC3E4495D9B919E2ABC810F42"/>
              </w:placeholder>
            </w:sdtPr>
            <w:sdtContent>
              <w:r>
                <w:rPr>
                  <w:rFonts w:eastAsia="Calibri" w:cstheme="minorHAnsi"/>
                  <w:sz w:val="24"/>
                  <w:szCs w:val="24"/>
                </w:rPr>
                <w:t xml:space="preserve">O presente recurso fundamente-se primeiramente sobre o fato de que os Projetos apresentados, desde sua primeira edição, </w:t>
              </w:r>
            </w:sdtContent>
          </w:sdt>
          <w:r>
            <w:rPr>
              <w:rFonts w:eastAsia="Calibri" w:cstheme="minorHAnsi"/>
              <w:sz w:val="24"/>
              <w:szCs w:val="24"/>
            </w:rPr>
            <w:t xml:space="preserve">em 2013, até a presente edição dirigida ao biênio 2020 – 2021, expõem os itens apontados como faltantes pelo Revisor </w:t>
          </w:r>
          <w:r>
            <w:rPr>
              <w:rFonts w:eastAsia="Calibri" w:cstheme="minorHAnsi"/>
              <w:sz w:val="24"/>
              <w:szCs w:val="24"/>
            </w:rPr>
            <w:t>2</w:t>
          </w:r>
          <w:r>
            <w:rPr>
              <w:rFonts w:eastAsia="Calibri" w:cstheme="minorHAnsi"/>
              <w:sz w:val="24"/>
              <w:szCs w:val="24"/>
            </w:rPr>
            <w:t xml:space="preserve"> no corpo de texto da Justificativa do Projeto do Programa, nos seus Objetivos e no detalhamento de suas múltiplas Ações. Esclareço que em nenhum momento </w:t>
          </w:r>
          <w:proofErr w:type="spellStart"/>
          <w:r>
            <w:rPr>
              <w:rFonts w:eastAsia="Calibri" w:cstheme="minorHAnsi"/>
              <w:sz w:val="24"/>
              <w:szCs w:val="24"/>
            </w:rPr>
            <w:t>esta</w:t>
          </w:r>
          <w:proofErr w:type="spellEnd"/>
          <w:r>
            <w:rPr>
              <w:rFonts w:eastAsia="Calibri" w:cstheme="minorHAnsi"/>
              <w:sz w:val="24"/>
              <w:szCs w:val="24"/>
            </w:rPr>
            <w:t xml:space="preserve"> Coordenação do Programa de Extensão “Flauta Doce Performance e Formação” foi instruída pelos órgãos competentes a expor obrigatoriamente documentos solicitados pelos revisores, tais como:</w:t>
          </w:r>
          <w:r>
            <w:rPr>
              <w:rFonts w:eastAsia="Calibri" w:cstheme="minorHAnsi"/>
              <w:sz w:val="24"/>
              <w:szCs w:val="24"/>
            </w:rPr>
            <w:t xml:space="preserve"> </w:t>
          </w:r>
          <w:r>
            <w:rPr>
              <w:rFonts w:eastAsia="Calibri" w:cstheme="minorHAnsi"/>
              <w:sz w:val="24"/>
              <w:szCs w:val="24"/>
            </w:rPr>
            <w:t>Declarações de interesse de municípios e demais instituições, Parcerias</w:t>
          </w:r>
          <w:r>
            <w:rPr>
              <w:rFonts w:eastAsia="Calibri" w:cstheme="minorHAnsi"/>
              <w:sz w:val="24"/>
              <w:szCs w:val="24"/>
            </w:rPr>
            <w:t xml:space="preserve"> Externas</w:t>
          </w:r>
          <w:r>
            <w:rPr>
              <w:rFonts w:eastAsia="Calibri" w:cstheme="minorHAnsi"/>
              <w:sz w:val="24"/>
              <w:szCs w:val="24"/>
            </w:rPr>
            <w:t xml:space="preserve">, envolvimento intersetorial. Se a presente avaliação considerar o conteúdo </w:t>
          </w:r>
          <w:proofErr w:type="gramStart"/>
          <w:r>
            <w:rPr>
              <w:rFonts w:eastAsia="Calibri" w:cstheme="minorHAnsi"/>
              <w:sz w:val="24"/>
              <w:szCs w:val="24"/>
            </w:rPr>
            <w:t>exposto  nos</w:t>
          </w:r>
          <w:proofErr w:type="gramEnd"/>
          <w:r>
            <w:rPr>
              <w:rFonts w:eastAsia="Calibri" w:cstheme="minorHAnsi"/>
              <w:sz w:val="24"/>
              <w:szCs w:val="24"/>
            </w:rPr>
            <w:t xml:space="preserve"> itens acima citados, encontrará </w:t>
          </w:r>
          <w:r w:rsidRPr="00EB5E2F">
            <w:rPr>
              <w:rFonts w:eastAsia="Calibri" w:cstheme="minorHAnsi"/>
              <w:b/>
              <w:bCs/>
              <w:sz w:val="24"/>
              <w:szCs w:val="24"/>
              <w:u w:val="single"/>
            </w:rPr>
            <w:t>todas</w:t>
          </w:r>
          <w:r>
            <w:rPr>
              <w:rFonts w:eastAsia="Calibri" w:cstheme="minorHAnsi"/>
              <w:sz w:val="24"/>
              <w:szCs w:val="24"/>
            </w:rPr>
            <w:t xml:space="preserve"> as informações que aponta como faltantes no </w:t>
          </w:r>
          <w:r w:rsidR="00564342">
            <w:rPr>
              <w:rFonts w:eastAsia="Calibri" w:cstheme="minorHAnsi"/>
              <w:sz w:val="24"/>
              <w:szCs w:val="24"/>
            </w:rPr>
            <w:t>próprio texto do presente P</w:t>
          </w:r>
          <w:r>
            <w:rPr>
              <w:rFonts w:eastAsia="Calibri" w:cstheme="minorHAnsi"/>
              <w:sz w:val="24"/>
              <w:szCs w:val="24"/>
            </w:rPr>
            <w:t xml:space="preserve">rojeto. </w:t>
          </w:r>
          <w:bookmarkStart w:id="0" w:name="_GoBack"/>
          <w:bookmarkEnd w:id="0"/>
        </w:p>
        <w:p w14:paraId="4BF6E808" w14:textId="319DAD68" w:rsidR="00EB5E2F" w:rsidRDefault="00EB5E2F" w:rsidP="00EB5E2F">
          <w:pPr>
            <w:spacing w:after="0" w:line="240" w:lineRule="auto"/>
            <w:jc w:val="both"/>
            <w:rPr>
              <w:rFonts w:eastAsia="Calibri" w:cstheme="minorHAnsi"/>
              <w:sz w:val="24"/>
              <w:szCs w:val="24"/>
            </w:rPr>
          </w:pPr>
          <w:r>
            <w:rPr>
              <w:rFonts w:eastAsia="Calibri" w:cstheme="minorHAnsi"/>
              <w:sz w:val="24"/>
              <w:szCs w:val="24"/>
            </w:rPr>
            <w:t xml:space="preserve">Cabe ser ressaltado que o Revisor </w:t>
          </w:r>
          <w:r>
            <w:rPr>
              <w:rFonts w:eastAsia="Calibri" w:cstheme="minorHAnsi"/>
              <w:sz w:val="24"/>
              <w:szCs w:val="24"/>
            </w:rPr>
            <w:t>2</w:t>
          </w:r>
          <w:r>
            <w:rPr>
              <w:rFonts w:eastAsia="Calibri" w:cstheme="minorHAnsi"/>
              <w:sz w:val="24"/>
              <w:szCs w:val="24"/>
            </w:rPr>
            <w:t xml:space="preserve"> solicita na </w:t>
          </w:r>
          <w:r>
            <w:rPr>
              <w:rFonts w:ascii="Times New Roman" w:eastAsia="Times New Roman" w:hAnsi="Times New Roman" w:cs="Times New Roman"/>
              <w:b/>
              <w:bCs/>
              <w:sz w:val="24"/>
              <w:szCs w:val="24"/>
              <w:lang w:eastAsia="pt-BR"/>
            </w:rPr>
            <w:t>*</w:t>
          </w:r>
          <w:r w:rsidRPr="003729A1">
            <w:rPr>
              <w:rFonts w:ascii="Times New Roman" w:eastAsia="Times New Roman" w:hAnsi="Times New Roman" w:cs="Times New Roman"/>
              <w:b/>
              <w:bCs/>
              <w:sz w:val="24"/>
              <w:szCs w:val="24"/>
              <w:lang w:eastAsia="pt-BR"/>
            </w:rPr>
            <w:t>Questão 10: Considerações do avaliador sobre a ação de extensão proposta: </w:t>
          </w:r>
          <w:proofErr w:type="gramStart"/>
          <w:r>
            <w:rPr>
              <w:rFonts w:eastAsia="Calibri" w:cstheme="minorHAnsi"/>
              <w:sz w:val="24"/>
              <w:szCs w:val="24"/>
            </w:rPr>
            <w:t>que</w:t>
          </w:r>
          <w:r>
            <w:rPr>
              <w:rFonts w:eastAsia="Calibri" w:cstheme="minorHAnsi"/>
              <w:sz w:val="24"/>
              <w:szCs w:val="24"/>
            </w:rPr>
            <w:t xml:space="preserve">  o</w:t>
          </w:r>
          <w:proofErr w:type="gramEnd"/>
          <w:r>
            <w:rPr>
              <w:rFonts w:eastAsia="Calibri" w:cstheme="minorHAnsi"/>
              <w:sz w:val="24"/>
              <w:szCs w:val="24"/>
            </w:rPr>
            <w:t xml:space="preserve"> presente </w:t>
          </w:r>
          <w:r>
            <w:rPr>
              <w:rFonts w:eastAsia="Calibri" w:cstheme="minorHAnsi"/>
              <w:sz w:val="24"/>
              <w:szCs w:val="24"/>
            </w:rPr>
            <w:t>Programa apresente a declaração</w:t>
          </w:r>
          <w:r>
            <w:rPr>
              <w:rFonts w:eastAsia="Calibri" w:cstheme="minorHAnsi"/>
              <w:sz w:val="24"/>
              <w:szCs w:val="24"/>
            </w:rPr>
            <w:t xml:space="preserve"> e/ou justificativa em relação</w:t>
          </w:r>
          <w:r>
            <w:rPr>
              <w:rFonts w:eastAsia="Calibri" w:cstheme="minorHAnsi"/>
              <w:sz w:val="24"/>
              <w:szCs w:val="24"/>
            </w:rPr>
            <w:t xml:space="preserve"> </w:t>
          </w:r>
          <w:r>
            <w:rPr>
              <w:rFonts w:eastAsia="Calibri" w:cstheme="minorHAnsi"/>
              <w:sz w:val="24"/>
              <w:szCs w:val="24"/>
            </w:rPr>
            <w:t>aos locais e público alvo,</w:t>
          </w:r>
          <w:r>
            <w:rPr>
              <w:rFonts w:eastAsia="Calibri" w:cstheme="minorHAnsi"/>
              <w:sz w:val="24"/>
              <w:szCs w:val="24"/>
            </w:rPr>
            <w:t xml:space="preserve"> </w:t>
          </w:r>
          <w:r>
            <w:rPr>
              <w:rFonts w:eastAsia="Calibri" w:cstheme="minorHAnsi"/>
              <w:sz w:val="24"/>
              <w:szCs w:val="24"/>
            </w:rPr>
            <w:t>o que encontra-se devidamente justificado na resposta à Questão 2, que segue abaixo.</w:t>
          </w:r>
        </w:p>
        <w:p w14:paraId="3E1A7F41" w14:textId="77777777" w:rsidR="00EB5E2F" w:rsidRPr="003729A1" w:rsidRDefault="00EB5E2F" w:rsidP="00EB5E2F">
          <w:pPr>
            <w:spacing w:after="0" w:line="240" w:lineRule="auto"/>
            <w:jc w:val="both"/>
            <w:rPr>
              <w:rFonts w:ascii="Times New Roman" w:eastAsia="Times New Roman" w:hAnsi="Times New Roman" w:cs="Times New Roman"/>
              <w:b/>
              <w:bCs/>
              <w:sz w:val="24"/>
              <w:szCs w:val="24"/>
              <w:lang w:eastAsia="pt-BR"/>
            </w:rPr>
          </w:pPr>
        </w:p>
        <w:p w14:paraId="18BB4D21" w14:textId="5A306AEC" w:rsidR="00B86A9E" w:rsidRPr="00C8274E" w:rsidRDefault="00B86A9E" w:rsidP="00B86A9E">
          <w:pPr>
            <w:spacing w:after="0" w:line="240" w:lineRule="auto"/>
            <w:rPr>
              <w:rFonts w:ascii="Times New Roman" w:eastAsia="Times New Roman" w:hAnsi="Times New Roman" w:cs="Times New Roman"/>
              <w:sz w:val="24"/>
              <w:szCs w:val="24"/>
              <w:lang w:eastAsia="pt-BR"/>
            </w:rPr>
          </w:pPr>
          <w:r w:rsidRPr="00B86A9E">
            <w:rPr>
              <w:rFonts w:ascii="Times New Roman" w:eastAsia="Times New Roman" w:hAnsi="Times New Roman" w:cs="Times New Roman"/>
              <w:b/>
              <w:bCs/>
              <w:sz w:val="24"/>
              <w:szCs w:val="24"/>
              <w:lang w:eastAsia="pt-BR"/>
            </w:rPr>
            <w:t>Questão 2: Declaração de Interesse no desenvolvimento da Ação</w:t>
          </w:r>
          <w:r w:rsidRPr="00C8274E">
            <w:rPr>
              <w:rFonts w:ascii="Times New Roman" w:eastAsia="Times New Roman" w:hAnsi="Times New Roman" w:cs="Times New Roman"/>
              <w:sz w:val="24"/>
              <w:szCs w:val="24"/>
              <w:lang w:eastAsia="pt-BR"/>
            </w:rPr>
            <w:t> </w:t>
          </w:r>
        </w:p>
        <w:p w14:paraId="6878601A" w14:textId="77777777" w:rsidR="00B86A9E" w:rsidRDefault="00B86A9E" w:rsidP="00B86A9E">
          <w:pPr>
            <w:spacing w:line="360" w:lineRule="auto"/>
            <w:jc w:val="both"/>
            <w:rPr>
              <w:rFonts w:ascii="Verdana" w:eastAsia="Times New Roman" w:hAnsi="Verdana" w:cs="Times New Roman"/>
              <w:color w:val="000000"/>
              <w:sz w:val="18"/>
              <w:szCs w:val="18"/>
              <w:lang w:eastAsia="pt-BR"/>
            </w:rPr>
          </w:pPr>
          <w:r w:rsidRPr="006472C9">
            <w:rPr>
              <w:rFonts w:ascii="Verdana" w:hAnsi="Verdana"/>
              <w:sz w:val="18"/>
              <w:szCs w:val="18"/>
            </w:rPr>
            <w:t>Até onde os professores extension</w:t>
          </w:r>
          <w:r>
            <w:rPr>
              <w:rFonts w:ascii="Verdana" w:hAnsi="Verdana"/>
              <w:sz w:val="18"/>
              <w:szCs w:val="18"/>
            </w:rPr>
            <w:t>i</w:t>
          </w:r>
          <w:r w:rsidRPr="006472C9">
            <w:rPr>
              <w:rFonts w:ascii="Verdana" w:hAnsi="Verdana"/>
              <w:sz w:val="18"/>
              <w:szCs w:val="18"/>
            </w:rPr>
            <w:t>stas, coordenadores dos Programas</w:t>
          </w:r>
          <w:r>
            <w:rPr>
              <w:rFonts w:ascii="Verdana" w:hAnsi="Verdana"/>
              <w:sz w:val="18"/>
              <w:szCs w:val="18"/>
            </w:rPr>
            <w:t>,</w:t>
          </w:r>
          <w:r w:rsidRPr="006472C9">
            <w:rPr>
              <w:rFonts w:ascii="Verdana" w:hAnsi="Verdana"/>
              <w:sz w:val="18"/>
              <w:szCs w:val="18"/>
            </w:rPr>
            <w:t xml:space="preserve"> são informados, não consta como obrigatória a apresentação de</w:t>
          </w:r>
          <w:r w:rsidRPr="006472C9">
            <w:rPr>
              <w:sz w:val="18"/>
              <w:szCs w:val="18"/>
            </w:rPr>
            <w:t xml:space="preserve"> “</w:t>
          </w:r>
          <w:r w:rsidRPr="00FB58AA">
            <w:rPr>
              <w:rFonts w:ascii="Verdana" w:eastAsia="Times New Roman" w:hAnsi="Verdana" w:cs="Times New Roman"/>
              <w:color w:val="000000"/>
              <w:sz w:val="18"/>
              <w:szCs w:val="18"/>
              <w:lang w:eastAsia="pt-BR"/>
            </w:rPr>
            <w:t>declaração do município, órgão ou comunidade, demonstrando interesse no desenvolvimento da ação</w:t>
          </w:r>
          <w:r w:rsidRPr="006472C9">
            <w:rPr>
              <w:rFonts w:ascii="Verdana" w:eastAsia="Times New Roman" w:hAnsi="Verdana" w:cs="Times New Roman"/>
              <w:color w:val="000000"/>
              <w:sz w:val="18"/>
              <w:szCs w:val="18"/>
              <w:lang w:eastAsia="pt-BR"/>
            </w:rPr>
            <w:t xml:space="preserve">”. </w:t>
          </w:r>
          <w:r>
            <w:rPr>
              <w:rFonts w:ascii="Verdana" w:eastAsia="Times New Roman" w:hAnsi="Verdana" w:cs="Times New Roman"/>
              <w:color w:val="000000"/>
              <w:sz w:val="18"/>
              <w:szCs w:val="18"/>
              <w:lang w:eastAsia="pt-BR"/>
            </w:rPr>
            <w:t>Entende-se, portanto que, o</w:t>
          </w:r>
          <w:r w:rsidRPr="006472C9">
            <w:rPr>
              <w:rFonts w:ascii="Verdana" w:eastAsia="Times New Roman" w:hAnsi="Verdana" w:cs="Times New Roman"/>
              <w:color w:val="000000"/>
              <w:sz w:val="18"/>
              <w:szCs w:val="18"/>
              <w:lang w:eastAsia="pt-BR"/>
            </w:rPr>
            <w:t xml:space="preserve"> próprio desenvolvimento das AÇÕES dos PROGRAMAS</w:t>
          </w:r>
          <w:r>
            <w:rPr>
              <w:rFonts w:ascii="Verdana" w:eastAsia="Times New Roman" w:hAnsi="Verdana" w:cs="Times New Roman"/>
              <w:color w:val="000000"/>
              <w:sz w:val="18"/>
              <w:szCs w:val="18"/>
              <w:lang w:eastAsia="pt-BR"/>
            </w:rPr>
            <w:t xml:space="preserve">, o trabalho de difusão e de divulgação dos Programas, sobretudo, a </w:t>
          </w:r>
          <w:r w:rsidRPr="00463A6D">
            <w:rPr>
              <w:rFonts w:ascii="Verdana" w:eastAsia="Times New Roman" w:hAnsi="Verdana" w:cs="Times New Roman"/>
              <w:color w:val="000000"/>
              <w:sz w:val="18"/>
              <w:szCs w:val="18"/>
              <w:u w:val="single"/>
              <w:lang w:eastAsia="pt-BR"/>
            </w:rPr>
            <w:t>apresentação anual dos RELATÓRIOS DAS ATIVIDADES</w:t>
          </w:r>
          <w:r>
            <w:rPr>
              <w:rFonts w:ascii="Verdana" w:eastAsia="Times New Roman" w:hAnsi="Verdana" w:cs="Times New Roman"/>
              <w:color w:val="000000"/>
              <w:sz w:val="18"/>
              <w:szCs w:val="18"/>
              <w:lang w:eastAsia="pt-BR"/>
            </w:rPr>
            <w:t xml:space="preserve"> de cada PROGRAMA pelos coordenadores, demonstrem comprovar de forma direta o interesse de parte dos órgãos públicos e da comunidade.</w:t>
          </w:r>
        </w:p>
        <w:p w14:paraId="6D0BBE27" w14:textId="77777777" w:rsidR="00B86A9E" w:rsidRPr="00B86A9E" w:rsidRDefault="00B86A9E" w:rsidP="00B86A9E">
          <w:pPr>
            <w:spacing w:line="360" w:lineRule="auto"/>
            <w:jc w:val="both"/>
            <w:rPr>
              <w:rFonts w:ascii="Verdana" w:eastAsia="Times New Roman" w:hAnsi="Verdana" w:cs="Times New Roman"/>
              <w:b/>
              <w:bCs/>
              <w:color w:val="000000"/>
              <w:sz w:val="18"/>
              <w:szCs w:val="18"/>
              <w:lang w:eastAsia="pt-BR"/>
            </w:rPr>
          </w:pPr>
          <w:r w:rsidRPr="00B86A9E">
            <w:rPr>
              <w:rFonts w:ascii="Verdana" w:eastAsia="Times New Roman" w:hAnsi="Verdana" w:cs="Times New Roman"/>
              <w:b/>
              <w:bCs/>
              <w:color w:val="000000"/>
              <w:sz w:val="18"/>
              <w:szCs w:val="18"/>
              <w:lang w:eastAsia="pt-BR"/>
            </w:rPr>
            <w:t xml:space="preserve">FAVOR DIRIGIR-SE ao Link: </w:t>
          </w:r>
        </w:p>
        <w:p w14:paraId="768ACFE8" w14:textId="77777777" w:rsidR="00B86A9E" w:rsidRPr="006472C9" w:rsidRDefault="00B86A9E" w:rsidP="00B86A9E">
          <w:pPr>
            <w:spacing w:line="360" w:lineRule="auto"/>
            <w:jc w:val="both"/>
            <w:rPr>
              <w:sz w:val="18"/>
              <w:szCs w:val="18"/>
            </w:rPr>
          </w:pPr>
          <w:hyperlink r:id="rId7" w:history="1">
            <w:r>
              <w:rPr>
                <w:rStyle w:val="Hyperlink"/>
              </w:rPr>
              <w:t>https://www.udesc.br/arquivos/ceart/id_cpmenu/6433/Flauta_Doce_Performance_e_Did_tica_Valeria_Bittar_15544942394225_6433.pdf</w:t>
            </w:r>
          </w:hyperlink>
        </w:p>
        <w:p w14:paraId="4656ED4B" w14:textId="77777777" w:rsidR="00B86A9E" w:rsidRDefault="00B86A9E" w:rsidP="00B86A9E">
          <w:pPr>
            <w:spacing w:line="360" w:lineRule="auto"/>
            <w:jc w:val="both"/>
          </w:pPr>
          <w:r>
            <w:lastRenderedPageBreak/>
            <w:t xml:space="preserve">O Programa de Extensão FLAUTA DOCE performance e formação, vigente há 8 anos (primeiramente como ‘Projeto a qualquer tempo’ – ano 2013) – favor dirigir-se aos relatórios das edições de 2013 a 2019 – em suas ações de naturezas diversas: 1. Didático, 2. Performativos/artísticos, 3. de ambas as naturezas (didático e performativo/artístico) e 4. Pesquisa, recebe alunos tanto no “Curso de Flauta Doce” (Turma A – iniciantes e Turma B – avançados), quanto no “Curso de Técnica </w:t>
          </w:r>
          <w:proofErr w:type="spellStart"/>
          <w:r>
            <w:t>Klauss</w:t>
          </w:r>
          <w:proofErr w:type="spellEnd"/>
          <w:r>
            <w:t xml:space="preserve"> Vianna – Escuta do Corpo” da comunidade da Grande Florianópolis, funcionários, alunos e professores da UDESC e externos à Universidade, quanto público ouvinte das apresentações artísticas dos alunos dos cursos, do Aulos – Núcleo de Flauta Doce da UDESC, e dos artistas convidados que realizam apresentações e/ou oficinas, o que demonstra uma ampla aceitação do Programa e um grande interesse do público em geral.</w:t>
          </w:r>
        </w:p>
        <w:p w14:paraId="0FDA3363" w14:textId="77777777" w:rsidR="00B86A9E" w:rsidRDefault="00B86A9E" w:rsidP="00B86A9E">
          <w:pPr>
            <w:spacing w:line="360" w:lineRule="auto"/>
            <w:jc w:val="both"/>
          </w:pPr>
          <w:r>
            <w:t xml:space="preserve">As apresentações artísticas dos alunos e professores dos cursos e oficinas oferecidos podem ocorrer, em sua maioria, através de convites, tanto internos da UDESC quanto externos, e são realizadas em locações da UDESC, ou na cidade de Florianópolis, em eventos SEMPRE gratuitos, realizados para a comunidade. Há também convites e editais de Instituições públicas e/ou privadas para apresentações públicas dos alunos de Flauta Doce e do “AULOS – Núcleo de Flauta Doce da UDESC”, que ocorrem em Salas de concerto da UDESC, em Salas de Concertos da cidade de Florianópolis (Fundação BADESC Florianópolis, Presídio Feminino de Florianópolis, Departamento de Teoria Literária da UFSC: “Jornadas de Estudos Shakespearianos”, em Congressos organizados pela UDESC em Florianópolis: Encontro de Professores Municipais de Florianópolis 2018, FLABEM Florianópolis 2019), como turnê realizada pelo AULOS – Núcleo de Flauta Doce da UDESC, através de edital coordenado pelo, SESC SANTA CATARINA (em teatros de unidades do SESC Santa Catarina: Chapecó, Lages, Concórdia, Caçador).  </w:t>
          </w:r>
        </w:p>
        <w:p w14:paraId="40F207F9" w14:textId="77777777" w:rsidR="00B86A9E" w:rsidRDefault="00B86A9E" w:rsidP="00B86A9E">
          <w:pPr>
            <w:spacing w:line="360" w:lineRule="auto"/>
            <w:jc w:val="both"/>
          </w:pPr>
          <w:r>
            <w:t xml:space="preserve">Tanto os Cursos das Ações do Programa, quanto as Oficinas com convidados especiais e as apresentações de artistas convidados e palestras têm ampla divulgação realizada pelo próprio PROGRAMA através do Núcleo de Comunicação do CEART – UDESC  e possuem bastante alcance graças também ao aprimoramento e à atualização contínua dos veículos de comunicação do PROGRAMA, como o web site, Face Book e Instagram, desenvolvidos pelos bolsistas juntamente com alunos voluntários dos cursos de Flauta Doce e de Técnica </w:t>
          </w:r>
          <w:proofErr w:type="spellStart"/>
          <w:r>
            <w:t>Klauss</w:t>
          </w:r>
          <w:proofErr w:type="spellEnd"/>
          <w:r>
            <w:t xml:space="preserve"> Vianna.</w:t>
          </w:r>
        </w:p>
        <w:p w14:paraId="2028BF57" w14:textId="36FDFADD" w:rsidR="00B86A9E" w:rsidRDefault="00B86A9E" w:rsidP="00B86A9E">
          <w:pPr>
            <w:spacing w:line="360" w:lineRule="auto"/>
            <w:jc w:val="both"/>
            <w:rPr>
              <w:rStyle w:val="Hyperlink"/>
            </w:rPr>
          </w:pPr>
          <w:r w:rsidRPr="00E353C2">
            <w:rPr>
              <w:b/>
              <w:bCs/>
            </w:rPr>
            <w:t>FAVOR DIRIGIR-SE ao WEB SITE:</w:t>
          </w:r>
          <w:r>
            <w:t xml:space="preserve"> </w:t>
          </w:r>
          <w:hyperlink r:id="rId8" w:history="1">
            <w:r>
              <w:rPr>
                <w:rStyle w:val="Hyperlink"/>
              </w:rPr>
              <w:t>https://flautadoceudesc.wixsite.com/extensao</w:t>
            </w:r>
          </w:hyperlink>
        </w:p>
        <w:p w14:paraId="7FB8C003" w14:textId="77777777" w:rsidR="00E353C2" w:rsidRPr="00E353C2" w:rsidRDefault="00E353C2" w:rsidP="00E353C2">
          <w:pPr>
            <w:spacing w:after="0" w:line="240" w:lineRule="auto"/>
            <w:rPr>
              <w:rFonts w:ascii="Times New Roman" w:eastAsia="Times New Roman" w:hAnsi="Times New Roman" w:cs="Times New Roman"/>
              <w:b/>
              <w:bCs/>
              <w:sz w:val="24"/>
              <w:szCs w:val="24"/>
              <w:lang w:eastAsia="pt-BR"/>
            </w:rPr>
          </w:pPr>
          <w:r w:rsidRPr="00E353C2">
            <w:rPr>
              <w:rFonts w:ascii="Times New Roman" w:eastAsia="Times New Roman" w:hAnsi="Times New Roman" w:cs="Times New Roman"/>
              <w:b/>
              <w:bCs/>
              <w:sz w:val="24"/>
              <w:szCs w:val="24"/>
              <w:lang w:eastAsia="pt-BR"/>
            </w:rPr>
            <w:t>Questão 5: Parcerias Externas </w:t>
          </w:r>
        </w:p>
        <w:p w14:paraId="1A82430F" w14:textId="77777777" w:rsidR="00E353C2" w:rsidRDefault="00E353C2" w:rsidP="00E353C2">
          <w:pPr>
            <w:spacing w:after="0" w:line="240" w:lineRule="auto"/>
            <w:rPr>
              <w:rFonts w:ascii="Verdana" w:eastAsia="Times New Roman" w:hAnsi="Verdana" w:cs="Times New Roman"/>
              <w:sz w:val="18"/>
              <w:szCs w:val="18"/>
              <w:lang w:eastAsia="pt-BR"/>
            </w:rPr>
          </w:pPr>
        </w:p>
        <w:p w14:paraId="2F745A8B" w14:textId="59833B2E"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As Parcerias do Programa de Extensão “FLAUTA DOCE PERFORMANCE E FORMAÇÃO” estão indicadas em sua AÇÃO que concerne Oficinas com professores e artistas convidados, bem como na AÇÃO “</w:t>
          </w:r>
          <w:r w:rsidRPr="00E353C2">
            <w:rPr>
              <w:rFonts w:ascii="Verdana" w:eastAsia="Times New Roman" w:hAnsi="Verdana" w:cs="Times New Roman"/>
              <w:i/>
              <w:iCs/>
              <w:sz w:val="18"/>
              <w:szCs w:val="18"/>
              <w:lang w:eastAsia="pt-BR"/>
            </w:rPr>
            <w:t>AULOS</w:t>
          </w:r>
          <w:r>
            <w:rPr>
              <w:rFonts w:ascii="Verdana" w:eastAsia="Times New Roman" w:hAnsi="Verdana" w:cs="Times New Roman"/>
              <w:sz w:val="18"/>
              <w:szCs w:val="18"/>
              <w:lang w:eastAsia="pt-BR"/>
            </w:rPr>
            <w:t xml:space="preserve"> – NÚCLEO DE FLAUTA DOCE DA UDESC”. A saber:</w:t>
          </w:r>
        </w:p>
        <w:p w14:paraId="1DC2552C" w14:textId="77777777" w:rsidR="00E353C2" w:rsidRDefault="00E353C2" w:rsidP="00E353C2">
          <w:pPr>
            <w:spacing w:after="0" w:line="240" w:lineRule="auto"/>
            <w:rPr>
              <w:rFonts w:ascii="Verdana" w:eastAsia="Times New Roman" w:hAnsi="Verdana" w:cs="Times New Roman"/>
              <w:sz w:val="18"/>
              <w:szCs w:val="18"/>
              <w:lang w:eastAsia="pt-BR"/>
            </w:rPr>
          </w:pPr>
        </w:p>
        <w:p w14:paraId="434A482F"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O PROGRAMA DE EXTENSÃO “FLAUTA DOCE PERFORMANCE E FORMAÇÃO” desde sua primeira edição (2013), ainda como edital “a qualquer tempo”, estabelece parceiras com universidades públicas (em sua maioria) e com universidades privadas. Também com instituições governamentais de fomento à educação e com artistas apoiados por leis de incentivo à cultura.</w:t>
          </w:r>
        </w:p>
        <w:p w14:paraId="13C00CB1"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lastRenderedPageBreak/>
            <w:t xml:space="preserve">- No ano 2013, em sua primeira edição, o Programa organizou a AULOS – Mostra Internacional de Flauta Doce – Performance e Didática, realizando parceria com: </w:t>
          </w:r>
        </w:p>
        <w:p w14:paraId="49B39F11"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CAPES</w:t>
          </w:r>
        </w:p>
        <w:p w14:paraId="0AEA34EF"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FAPESC</w:t>
          </w:r>
        </w:p>
        <w:p w14:paraId="55FD5B90"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Universidade Federal Fluminense</w:t>
          </w:r>
        </w:p>
        <w:p w14:paraId="73AE79A1"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Caixa Econômica Federal, Programa Solo Música</w:t>
          </w:r>
        </w:p>
        <w:p w14:paraId="077CF8EC"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SCHOLA CANTORUM BASILIENSIS (Suíça)</w:t>
          </w:r>
        </w:p>
        <w:p w14:paraId="60662AB5" w14:textId="77777777" w:rsidR="00E353C2" w:rsidRDefault="00E353C2" w:rsidP="00E353C2">
          <w:pPr>
            <w:spacing w:after="0" w:line="240" w:lineRule="auto"/>
            <w:rPr>
              <w:rFonts w:ascii="Verdana" w:eastAsia="Times New Roman" w:hAnsi="Verdana" w:cs="Times New Roman"/>
              <w:sz w:val="18"/>
              <w:szCs w:val="18"/>
              <w:lang w:eastAsia="pt-BR"/>
            </w:rPr>
          </w:pPr>
        </w:p>
        <w:p w14:paraId="4A814BB4"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Nos anos 2014 a 2019, o PROGRAMA estabeleceu parcerias com:</w:t>
          </w:r>
        </w:p>
        <w:p w14:paraId="5D420C16"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Universidade Federal Fluminense (para OFICINA DE DANÇAS DA RENASCENÇA realizada pelo Professor ME Mário Orlando Guimarães) – 2013 - 2018</w:t>
          </w:r>
        </w:p>
        <w:p w14:paraId="49D67DB6"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Pontifícia Universidade Católica de São Paulo (para OFICINA DE TÉCNICA KLAUSS VIANNA – ESCUTA DO CORPO com a Profa. Dra. Jussara Miller e para as apresentações “Cá entre Nós” e “Nada Pode Tudo”) – 2015 a 2018.</w:t>
          </w:r>
        </w:p>
        <w:p w14:paraId="44A1812A"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Universidade Nacional de Brasília, CNPQ - INCT Instituto Nacional de Ciência e </w:t>
          </w:r>
          <w:proofErr w:type="gramStart"/>
          <w:r>
            <w:rPr>
              <w:rFonts w:ascii="Verdana" w:eastAsia="Times New Roman" w:hAnsi="Verdana" w:cs="Times New Roman"/>
              <w:sz w:val="18"/>
              <w:szCs w:val="18"/>
              <w:lang w:eastAsia="pt-BR"/>
            </w:rPr>
            <w:t>Tecnologia  (</w:t>
          </w:r>
          <w:proofErr w:type="gramEnd"/>
          <w:r>
            <w:rPr>
              <w:rFonts w:ascii="Verdana" w:eastAsia="Times New Roman" w:hAnsi="Verdana" w:cs="Times New Roman"/>
              <w:sz w:val="18"/>
              <w:szCs w:val="18"/>
              <w:lang w:eastAsia="pt-BR"/>
            </w:rPr>
            <w:t>juntamente com o PPGMUS – CEART – UDESC, palestra com o Prof. Dr. JOSÉ JORGE DE CARVALHO – “Encontro de Saberes”) -ano 2018.</w:t>
          </w:r>
        </w:p>
        <w:p w14:paraId="02E4FE21"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ASSOCIAÇÃO CULTURAL CACHUERA São Paulo (divulgação da música afro-brasileira, palestras e oficinas com o </w:t>
          </w:r>
          <w:proofErr w:type="spellStart"/>
          <w:r>
            <w:rPr>
              <w:rFonts w:ascii="Verdana" w:eastAsia="Times New Roman" w:hAnsi="Verdana" w:cs="Times New Roman"/>
              <w:sz w:val="18"/>
              <w:szCs w:val="18"/>
              <w:lang w:eastAsia="pt-BR"/>
            </w:rPr>
            <w:t>etnomusicólogo</w:t>
          </w:r>
          <w:proofErr w:type="spellEnd"/>
          <w:r>
            <w:rPr>
              <w:rFonts w:ascii="Verdana" w:eastAsia="Times New Roman" w:hAnsi="Verdana" w:cs="Times New Roman"/>
              <w:sz w:val="18"/>
              <w:szCs w:val="18"/>
              <w:lang w:eastAsia="pt-BR"/>
            </w:rPr>
            <w:t xml:space="preserve"> e percussionista PAULO DIAS – Prêmio Ministério da Cultura) – anos 2015 – 2019.</w:t>
          </w:r>
        </w:p>
        <w:p w14:paraId="25F5F19C"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Caixa Econômica Federal – Programa Solo Música (Concerto, palestra e oficina com o cantor Marc </w:t>
          </w:r>
          <w:proofErr w:type="spellStart"/>
          <w:r>
            <w:rPr>
              <w:rFonts w:ascii="Verdana" w:eastAsia="Times New Roman" w:hAnsi="Verdana" w:cs="Times New Roman"/>
              <w:sz w:val="18"/>
              <w:szCs w:val="18"/>
              <w:lang w:eastAsia="pt-BR"/>
            </w:rPr>
            <w:t>Mauillon</w:t>
          </w:r>
          <w:proofErr w:type="spellEnd"/>
          <w:r>
            <w:rPr>
              <w:rFonts w:ascii="Verdana" w:eastAsia="Times New Roman" w:hAnsi="Verdana" w:cs="Times New Roman"/>
              <w:sz w:val="18"/>
              <w:szCs w:val="18"/>
              <w:lang w:eastAsia="pt-BR"/>
            </w:rPr>
            <w:t xml:space="preserve"> – França) ano 2018.</w:t>
          </w:r>
        </w:p>
        <w:p w14:paraId="6742BB4C"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 Caixa Econômica Federal – Programa Solo Música (Concerto e palestra do flautista </w:t>
          </w:r>
          <w:proofErr w:type="spellStart"/>
          <w:r>
            <w:rPr>
              <w:rFonts w:ascii="Verdana" w:eastAsia="Times New Roman" w:hAnsi="Verdana" w:cs="Times New Roman"/>
              <w:sz w:val="18"/>
              <w:szCs w:val="18"/>
              <w:lang w:eastAsia="pt-BR"/>
            </w:rPr>
            <w:t>Poul</w:t>
          </w:r>
          <w:proofErr w:type="spellEnd"/>
          <w:r>
            <w:rPr>
              <w:rFonts w:ascii="Verdana" w:eastAsia="Times New Roman" w:hAnsi="Verdana" w:cs="Times New Roman"/>
              <w:sz w:val="18"/>
              <w:szCs w:val="18"/>
              <w:lang w:eastAsia="pt-BR"/>
            </w:rPr>
            <w:t xml:space="preserve"> </w:t>
          </w:r>
          <w:proofErr w:type="spellStart"/>
          <w:r>
            <w:rPr>
              <w:rFonts w:ascii="Verdana" w:eastAsia="Times New Roman" w:hAnsi="Verdana" w:cs="Times New Roman"/>
              <w:sz w:val="18"/>
              <w:szCs w:val="18"/>
              <w:lang w:eastAsia="pt-BR"/>
            </w:rPr>
            <w:t>Hoxbro</w:t>
          </w:r>
          <w:proofErr w:type="spellEnd"/>
          <w:r>
            <w:rPr>
              <w:rFonts w:ascii="Verdana" w:eastAsia="Times New Roman" w:hAnsi="Verdana" w:cs="Times New Roman"/>
              <w:sz w:val="18"/>
              <w:szCs w:val="18"/>
              <w:lang w:eastAsia="pt-BR"/>
            </w:rPr>
            <w:t xml:space="preserve"> – Dinamarca) ano 2019. </w:t>
          </w:r>
        </w:p>
        <w:p w14:paraId="06184A59" w14:textId="77777777" w:rsidR="00E353C2" w:rsidRDefault="00E353C2" w:rsidP="00E353C2">
          <w:pPr>
            <w:spacing w:after="0" w:line="240" w:lineRule="auto"/>
            <w:rPr>
              <w:rFonts w:ascii="Verdana" w:eastAsia="Times New Roman" w:hAnsi="Verdana" w:cs="Times New Roman"/>
              <w:sz w:val="18"/>
              <w:szCs w:val="18"/>
              <w:lang w:eastAsia="pt-BR"/>
            </w:rPr>
          </w:pPr>
        </w:p>
        <w:p w14:paraId="6CE8F5D9" w14:textId="77777777" w:rsidR="00E353C2" w:rsidRDefault="00E353C2" w:rsidP="00E353C2">
          <w:pPr>
            <w:spacing w:before="210" w:after="269" w:line="240" w:lineRule="auto"/>
            <w:jc w:val="both"/>
            <w:rPr>
              <w:rFonts w:ascii="Verdana" w:eastAsia="Times New Roman" w:hAnsi="Verdana" w:cs="Times New Roman"/>
              <w:color w:val="333333"/>
              <w:sz w:val="20"/>
              <w:szCs w:val="20"/>
              <w:lang w:eastAsia="pt-BR"/>
            </w:rPr>
          </w:pPr>
          <w:r>
            <w:rPr>
              <w:rFonts w:ascii="Verdana" w:eastAsia="Times New Roman" w:hAnsi="Verdana" w:cs="Times New Roman"/>
              <w:sz w:val="18"/>
              <w:szCs w:val="18"/>
              <w:lang w:eastAsia="pt-BR"/>
            </w:rPr>
            <w:t xml:space="preserve">Cabe ser ressaltado que, desde o ano 2018, o PROGRAMA DE EXTENSÃO “FLAUTA DOCE PERFORMANCE E FROMAÇÃO” estabeleceu parceria com a ESCOLA DE COMUNICAÇÃO E </w:t>
          </w:r>
          <w:proofErr w:type="gramStart"/>
          <w:r>
            <w:rPr>
              <w:rFonts w:ascii="Verdana" w:eastAsia="Times New Roman" w:hAnsi="Verdana" w:cs="Times New Roman"/>
              <w:sz w:val="18"/>
              <w:szCs w:val="18"/>
              <w:lang w:eastAsia="pt-BR"/>
            </w:rPr>
            <w:t>ARTES  (</w:t>
          </w:r>
          <w:proofErr w:type="gramEnd"/>
          <w:r>
            <w:rPr>
              <w:rFonts w:ascii="Verdana" w:eastAsia="Times New Roman" w:hAnsi="Verdana" w:cs="Times New Roman"/>
              <w:sz w:val="18"/>
              <w:szCs w:val="18"/>
              <w:lang w:eastAsia="pt-BR"/>
            </w:rPr>
            <w:t xml:space="preserve">ECA) da Universidade do Estado de São Paulo, Laboratório de Instrumentos Históricos do Departamento de Música, coordenado pela Professora Dra. Monica </w:t>
          </w:r>
          <w:proofErr w:type="spellStart"/>
          <w:r>
            <w:rPr>
              <w:rFonts w:ascii="Verdana" w:eastAsia="Times New Roman" w:hAnsi="Verdana" w:cs="Times New Roman"/>
              <w:sz w:val="18"/>
              <w:szCs w:val="18"/>
              <w:lang w:eastAsia="pt-BR"/>
            </w:rPr>
            <w:t>Lukas</w:t>
          </w:r>
          <w:proofErr w:type="spellEnd"/>
          <w:r>
            <w:rPr>
              <w:rFonts w:ascii="Verdana" w:eastAsia="Times New Roman" w:hAnsi="Verdana" w:cs="Times New Roman"/>
              <w:sz w:val="18"/>
              <w:szCs w:val="18"/>
              <w:lang w:eastAsia="pt-BR"/>
            </w:rPr>
            <w:t xml:space="preserve">. A parceria consiste na cessão de 20 </w:t>
          </w:r>
          <w:r w:rsidRPr="00E5198E">
            <w:rPr>
              <w:rFonts w:ascii="Verdana" w:eastAsia="Times New Roman" w:hAnsi="Verdana" w:cs="Times New Roman"/>
              <w:color w:val="333333"/>
              <w:sz w:val="20"/>
              <w:szCs w:val="20"/>
              <w:lang w:eastAsia="pt-BR"/>
            </w:rPr>
            <w:t>réplicas de flautas construídas</w:t>
          </w:r>
          <w:r>
            <w:rPr>
              <w:rFonts w:ascii="Verdana" w:eastAsia="Times New Roman" w:hAnsi="Verdana" w:cs="Times New Roman"/>
              <w:color w:val="333333"/>
              <w:sz w:val="20"/>
              <w:szCs w:val="20"/>
              <w:lang w:eastAsia="pt-BR"/>
            </w:rPr>
            <w:t xml:space="preserve"> no século XVI do ateliê de G. </w:t>
          </w:r>
          <w:proofErr w:type="spellStart"/>
          <w:r>
            <w:rPr>
              <w:rFonts w:ascii="Verdana" w:eastAsia="Times New Roman" w:hAnsi="Verdana" w:cs="Times New Roman"/>
              <w:color w:val="333333"/>
              <w:sz w:val="20"/>
              <w:szCs w:val="20"/>
              <w:lang w:eastAsia="pt-BR"/>
            </w:rPr>
            <w:t>Bassano</w:t>
          </w:r>
          <w:proofErr w:type="spellEnd"/>
          <w:r>
            <w:rPr>
              <w:rFonts w:ascii="Verdana" w:eastAsia="Times New Roman" w:hAnsi="Verdana" w:cs="Times New Roman"/>
              <w:color w:val="333333"/>
              <w:sz w:val="20"/>
              <w:szCs w:val="20"/>
              <w:lang w:eastAsia="pt-BR"/>
            </w:rPr>
            <w:t>, Veneza</w:t>
          </w:r>
          <w:r w:rsidRPr="00E5198E">
            <w:rPr>
              <w:rFonts w:ascii="Verdana" w:eastAsia="Times New Roman" w:hAnsi="Verdana" w:cs="Times New Roman"/>
              <w:color w:val="333333"/>
              <w:sz w:val="20"/>
              <w:szCs w:val="20"/>
              <w:lang w:eastAsia="pt-BR"/>
            </w:rPr>
            <w:t xml:space="preserve">. Os originais desses instrumentos estão na Coleção de Instrumentos Musicais Históricos do Museu de História da Arte de Viena e essas cópias foram construídas por Adriana </w:t>
          </w:r>
          <w:proofErr w:type="spellStart"/>
          <w:r w:rsidRPr="00E5198E">
            <w:rPr>
              <w:rFonts w:ascii="Verdana" w:eastAsia="Times New Roman" w:hAnsi="Verdana" w:cs="Times New Roman"/>
              <w:color w:val="333333"/>
              <w:sz w:val="20"/>
              <w:szCs w:val="20"/>
              <w:lang w:eastAsia="pt-BR"/>
            </w:rPr>
            <w:t>Breukink</w:t>
          </w:r>
          <w:proofErr w:type="spellEnd"/>
          <w:r w:rsidRPr="00E5198E">
            <w:rPr>
              <w:rFonts w:ascii="Verdana" w:eastAsia="Times New Roman" w:hAnsi="Verdana" w:cs="Times New Roman"/>
              <w:color w:val="333333"/>
              <w:sz w:val="20"/>
              <w:szCs w:val="20"/>
              <w:lang w:eastAsia="pt-BR"/>
            </w:rPr>
            <w:t xml:space="preserve"> (Holanda). </w:t>
          </w:r>
          <w:r>
            <w:rPr>
              <w:rFonts w:ascii="Verdana" w:eastAsia="Times New Roman" w:hAnsi="Verdana" w:cs="Times New Roman"/>
              <w:color w:val="333333"/>
              <w:sz w:val="20"/>
              <w:szCs w:val="20"/>
              <w:lang w:eastAsia="pt-BR"/>
            </w:rPr>
            <w:t>Este</w:t>
          </w:r>
          <w:r w:rsidRPr="00E5198E">
            <w:rPr>
              <w:rFonts w:ascii="Verdana" w:eastAsia="Times New Roman" w:hAnsi="Verdana" w:cs="Times New Roman"/>
              <w:color w:val="333333"/>
              <w:sz w:val="20"/>
              <w:szCs w:val="20"/>
              <w:lang w:eastAsia="pt-BR"/>
            </w:rPr>
            <w:t xml:space="preserve"> empréstimo temporário dos instrumentos para </w:t>
          </w:r>
          <w:r>
            <w:rPr>
              <w:rFonts w:ascii="Verdana" w:eastAsia="Times New Roman" w:hAnsi="Verdana" w:cs="Times New Roman"/>
              <w:color w:val="333333"/>
              <w:sz w:val="20"/>
              <w:szCs w:val="20"/>
              <w:lang w:eastAsia="pt-BR"/>
            </w:rPr>
            <w:t xml:space="preserve">PROGRAMA DE EXTENSÃO “FLAUTA DOCE – PERFORMANCE E FORMAÇÃO”  e para o </w:t>
          </w:r>
          <w:r w:rsidRPr="00E5198E">
            <w:rPr>
              <w:rFonts w:ascii="Verdana" w:eastAsia="Times New Roman" w:hAnsi="Verdana" w:cs="Times New Roman"/>
              <w:color w:val="333333"/>
              <w:sz w:val="20"/>
              <w:szCs w:val="20"/>
              <w:lang w:eastAsia="pt-BR"/>
            </w:rPr>
            <w:t>Projeto de Pesquisa "Músicos, Música e Instrumentos: investigação da performance na música histórica e na música popular tradicional", a</w:t>
          </w:r>
          <w:r>
            <w:rPr>
              <w:rFonts w:ascii="Verdana" w:eastAsia="Times New Roman" w:hAnsi="Verdana" w:cs="Times New Roman"/>
              <w:color w:val="333333"/>
              <w:sz w:val="20"/>
              <w:szCs w:val="20"/>
              <w:lang w:eastAsia="pt-BR"/>
            </w:rPr>
            <w:t>m</w:t>
          </w:r>
          <w:r w:rsidRPr="00E5198E">
            <w:rPr>
              <w:rFonts w:ascii="Verdana" w:eastAsia="Times New Roman" w:hAnsi="Verdana" w:cs="Times New Roman"/>
              <w:color w:val="333333"/>
              <w:sz w:val="20"/>
              <w:szCs w:val="20"/>
              <w:lang w:eastAsia="pt-BR"/>
            </w:rPr>
            <w:t xml:space="preserve">bos coordenados pela Professora Dra. Valeria </w:t>
          </w:r>
          <w:proofErr w:type="spellStart"/>
          <w:r w:rsidRPr="00E5198E">
            <w:rPr>
              <w:rFonts w:ascii="Verdana" w:eastAsia="Times New Roman" w:hAnsi="Verdana" w:cs="Times New Roman"/>
              <w:color w:val="333333"/>
              <w:sz w:val="20"/>
              <w:szCs w:val="20"/>
              <w:lang w:eastAsia="pt-BR"/>
            </w:rPr>
            <w:t>Fuser</w:t>
          </w:r>
          <w:proofErr w:type="spellEnd"/>
          <w:r w:rsidRPr="00E5198E">
            <w:rPr>
              <w:rFonts w:ascii="Verdana" w:eastAsia="Times New Roman" w:hAnsi="Verdana" w:cs="Times New Roman"/>
              <w:color w:val="333333"/>
              <w:sz w:val="20"/>
              <w:szCs w:val="20"/>
              <w:lang w:eastAsia="pt-BR"/>
            </w:rPr>
            <w:t xml:space="preserve"> Bittar</w:t>
          </w:r>
          <w:r>
            <w:rPr>
              <w:rFonts w:ascii="Verdana" w:eastAsia="Times New Roman" w:hAnsi="Verdana" w:cs="Times New Roman"/>
              <w:color w:val="333333"/>
              <w:sz w:val="20"/>
              <w:szCs w:val="20"/>
              <w:lang w:eastAsia="pt-BR"/>
            </w:rPr>
            <w:t xml:space="preserve">, permite o aprofundamento em performance do instrumento para os integrantes do AULOS – NÚCLEO DE FLAUTA DOCE DA UDESC, uma das AÇÕES do PROGRAMA, que conta com a participação de flautistas/alunos da UDESC  e externos à UDESC. </w:t>
          </w:r>
        </w:p>
        <w:p w14:paraId="402C648B" w14:textId="77777777" w:rsidR="00E353C2" w:rsidRDefault="00E353C2" w:rsidP="00E353C2">
          <w:p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Conforme consta da programação e do cronograma do Programa, para o Biênio 2020 – 2021, o PROGRAMA DE EXTENSÃO “FLAUTA DOCE PERFORMANCE E FROMAÇÃO” deverá traçar de início pelo menos 5 parcerias com universidades brasileiras:</w:t>
          </w:r>
        </w:p>
        <w:p w14:paraId="0219F2C1" w14:textId="77777777" w:rsidR="00E353C2" w:rsidRDefault="00E353C2" w:rsidP="00E353C2">
          <w:pPr>
            <w:spacing w:after="0" w:line="240" w:lineRule="auto"/>
            <w:rPr>
              <w:rFonts w:ascii="Verdana" w:eastAsia="Times New Roman" w:hAnsi="Verdana" w:cs="Times New Roman"/>
              <w:sz w:val="18"/>
              <w:szCs w:val="18"/>
              <w:lang w:eastAsia="pt-BR"/>
            </w:rPr>
          </w:pPr>
        </w:p>
        <w:p w14:paraId="388289D1" w14:textId="77777777" w:rsidR="00E353C2" w:rsidRPr="00A01876" w:rsidRDefault="00E353C2" w:rsidP="00E353C2">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 xml:space="preserve">Pontifícia Universidade Católica de </w:t>
          </w:r>
          <w:proofErr w:type="spellStart"/>
          <w:r>
            <w:rPr>
              <w:rFonts w:ascii="Arial" w:hAnsi="Arial" w:cs="Arial"/>
              <w:color w:val="000000"/>
              <w:sz w:val="18"/>
              <w:szCs w:val="18"/>
            </w:rPr>
            <w:t>Sâo</w:t>
          </w:r>
          <w:proofErr w:type="spellEnd"/>
          <w:r>
            <w:rPr>
              <w:rFonts w:ascii="Arial" w:hAnsi="Arial" w:cs="Arial"/>
              <w:color w:val="000000"/>
              <w:sz w:val="18"/>
              <w:szCs w:val="18"/>
            </w:rPr>
            <w:t xml:space="preserve"> Paulo (PUC São Paulo): </w:t>
          </w:r>
          <w:r w:rsidRPr="00A01876">
            <w:rPr>
              <w:rFonts w:ascii="Arial" w:hAnsi="Arial" w:cs="Arial"/>
              <w:color w:val="000000"/>
              <w:sz w:val="18"/>
              <w:szCs w:val="18"/>
            </w:rPr>
            <w:t>OFICINAS de TÉCNICA KLAUSS VIANNA (2020-2021) - Escuta do Corpo com a sistematizadora da Técnica, Profa. Dra. JUSSARA MILLER (PUC-SP)</w:t>
          </w:r>
          <w:r>
            <w:rPr>
              <w:rFonts w:ascii="Arial" w:hAnsi="Arial" w:cs="Arial"/>
              <w:color w:val="000000"/>
              <w:sz w:val="18"/>
              <w:szCs w:val="18"/>
            </w:rPr>
            <w:t>.</w:t>
          </w:r>
        </w:p>
        <w:p w14:paraId="02EDD725" w14:textId="77777777" w:rsidR="00E353C2" w:rsidRPr="00A01876" w:rsidRDefault="00E353C2" w:rsidP="00E353C2">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 xml:space="preserve">Universidade do Estado do Rio de Janeiro UERJ e FUNART: OFICINA e PALESTRA MÚSICA MEDIEVAL E SUA NOTAÇÃO - Professora Dra. Maya </w:t>
          </w:r>
          <w:proofErr w:type="spellStart"/>
          <w:r>
            <w:rPr>
              <w:rFonts w:ascii="Arial" w:hAnsi="Arial" w:cs="Arial"/>
              <w:color w:val="000000"/>
              <w:sz w:val="18"/>
              <w:szCs w:val="18"/>
            </w:rPr>
            <w:t>Suemi</w:t>
          </w:r>
          <w:proofErr w:type="spellEnd"/>
          <w:r>
            <w:rPr>
              <w:rFonts w:ascii="Arial" w:hAnsi="Arial" w:cs="Arial"/>
              <w:color w:val="000000"/>
              <w:sz w:val="18"/>
              <w:szCs w:val="18"/>
            </w:rPr>
            <w:t xml:space="preserve"> Lemos: UERJ/FUNARTE RJ</w:t>
          </w:r>
          <w:r>
            <w:rPr>
              <w:rFonts w:ascii="Arial" w:hAnsi="Arial" w:cs="Arial"/>
              <w:color w:val="000000"/>
              <w:sz w:val="18"/>
              <w:szCs w:val="18"/>
            </w:rPr>
            <w:br/>
            <w:t>Palestra 'Idade Média: o escriba, a escrita, a música e sua performance' -</w:t>
          </w:r>
          <w:r>
            <w:rPr>
              <w:rFonts w:ascii="Arial" w:hAnsi="Arial" w:cs="Arial"/>
              <w:color w:val="000000"/>
              <w:sz w:val="18"/>
              <w:szCs w:val="18"/>
            </w:rPr>
            <w:br/>
            <w:t>Oficina: Sistemas de escrita e leitura na Música Medieval.</w:t>
          </w:r>
        </w:p>
        <w:p w14:paraId="7963641B" w14:textId="77777777" w:rsidR="00E353C2" w:rsidRPr="00A01876" w:rsidRDefault="00E353C2" w:rsidP="00E353C2">
          <w:pPr>
            <w:pStyle w:val="PargrafodaLista"/>
            <w:numPr>
              <w:ilvl w:val="0"/>
              <w:numId w:val="1"/>
            </w:numPr>
            <w:spacing w:after="0" w:line="240" w:lineRule="auto"/>
            <w:rPr>
              <w:rFonts w:ascii="Verdana" w:eastAsia="Times New Roman" w:hAnsi="Verdana" w:cs="Times New Roman"/>
              <w:sz w:val="18"/>
              <w:szCs w:val="18"/>
              <w:lang w:eastAsia="pt-BR"/>
            </w:rPr>
          </w:pPr>
          <w:r>
            <w:rPr>
              <w:rFonts w:ascii="Arial" w:hAnsi="Arial" w:cs="Arial"/>
              <w:color w:val="000000"/>
              <w:sz w:val="18"/>
              <w:szCs w:val="18"/>
            </w:rPr>
            <w:t>FFLCH USP São Paulo: Palestra e mini curso “A diáspora centro-africana e a formação das musicalidades afro-brasileiras”. Prof. Dr. Rafael Galante</w:t>
          </w:r>
        </w:p>
        <w:p w14:paraId="75044C74" w14:textId="77777777" w:rsidR="00E353C2" w:rsidRPr="00A01876" w:rsidRDefault="00E353C2" w:rsidP="00E353C2">
          <w:pPr>
            <w:pStyle w:val="PargrafodaLista"/>
            <w:numPr>
              <w:ilvl w:val="0"/>
              <w:numId w:val="1"/>
            </w:numPr>
            <w:spacing w:after="0" w:line="240" w:lineRule="auto"/>
            <w:rPr>
              <w:rFonts w:ascii="Verdana" w:eastAsia="Times New Roman" w:hAnsi="Verdana" w:cs="Times New Roman"/>
              <w:sz w:val="18"/>
              <w:szCs w:val="18"/>
              <w:lang w:eastAsia="pt-BR"/>
            </w:rPr>
          </w:pPr>
          <w:r>
            <w:rPr>
              <w:rFonts w:ascii="Verdana" w:eastAsia="Times New Roman" w:hAnsi="Verdana" w:cs="Times New Roman"/>
              <w:sz w:val="18"/>
              <w:szCs w:val="18"/>
              <w:lang w:eastAsia="pt-BR"/>
            </w:rPr>
            <w:t xml:space="preserve">Universidade Federal do Rio Grande do Sul (URGS): </w:t>
          </w:r>
          <w:r>
            <w:rPr>
              <w:rFonts w:ascii="Arial" w:hAnsi="Arial" w:cs="Arial"/>
              <w:color w:val="000000"/>
              <w:sz w:val="18"/>
              <w:szCs w:val="18"/>
            </w:rPr>
            <w:t> OFICINA DE PRÁTICA DE CONJUNTOS DE FLAUTA DOCE NA MÚSICA RENASCENTISTA E NA MÚSICA CONTEMPORÂNEA. Profa. Dra. LÚCIA BECKER CARPENA (Universidade Federal do Rio Grande do Sul).</w:t>
          </w:r>
        </w:p>
        <w:p w14:paraId="488DB72B" w14:textId="7A965DD4" w:rsidR="00E353C2" w:rsidRPr="00CD0A10" w:rsidRDefault="00E353C2" w:rsidP="00CD0A10">
          <w:pPr>
            <w:pStyle w:val="PargrafodaLista"/>
            <w:numPr>
              <w:ilvl w:val="0"/>
              <w:numId w:val="1"/>
            </w:numPr>
            <w:spacing w:line="360" w:lineRule="auto"/>
            <w:jc w:val="both"/>
            <w:rPr>
              <w:rFonts w:ascii="Verdana" w:eastAsia="Times New Roman" w:hAnsi="Verdana" w:cs="Times New Roman"/>
              <w:sz w:val="18"/>
              <w:szCs w:val="18"/>
              <w:lang w:eastAsia="pt-BR"/>
            </w:rPr>
          </w:pPr>
          <w:r w:rsidRPr="00CD0A10">
            <w:rPr>
              <w:rFonts w:ascii="Verdana" w:eastAsia="Times New Roman" w:hAnsi="Verdana" w:cs="Times New Roman"/>
              <w:sz w:val="18"/>
              <w:szCs w:val="18"/>
              <w:lang w:eastAsia="pt-BR"/>
            </w:rPr>
            <w:t xml:space="preserve">Universidade Federal Fluminense: OFICINA DE DANÇAS DA RENASCENÇA – Prof. ME Mario Orlando </w:t>
          </w:r>
          <w:r w:rsidR="00CD0A10" w:rsidRPr="00CD0A10">
            <w:rPr>
              <w:rFonts w:ascii="Verdana" w:eastAsia="Times New Roman" w:hAnsi="Verdana" w:cs="Times New Roman"/>
              <w:sz w:val="18"/>
              <w:szCs w:val="18"/>
              <w:lang w:eastAsia="pt-BR"/>
            </w:rPr>
            <w:t xml:space="preserve">  </w:t>
          </w:r>
          <w:r w:rsidRPr="00CD0A10">
            <w:rPr>
              <w:rFonts w:ascii="Verdana" w:eastAsia="Times New Roman" w:hAnsi="Verdana" w:cs="Times New Roman"/>
              <w:sz w:val="18"/>
              <w:szCs w:val="18"/>
              <w:lang w:eastAsia="pt-BR"/>
            </w:rPr>
            <w:t>Guimarães</w:t>
          </w:r>
          <w:r w:rsidR="00CD0A10" w:rsidRPr="00CD0A10">
            <w:rPr>
              <w:rFonts w:ascii="Verdana" w:eastAsia="Times New Roman" w:hAnsi="Verdana" w:cs="Times New Roman"/>
              <w:sz w:val="18"/>
              <w:szCs w:val="18"/>
              <w:lang w:eastAsia="pt-BR"/>
            </w:rPr>
            <w:t>.</w:t>
          </w:r>
        </w:p>
        <w:p w14:paraId="181F0F30" w14:textId="3ED620C9" w:rsidR="00CD0A10" w:rsidRDefault="00CD0A10" w:rsidP="00CD0A10">
          <w:pPr>
            <w:pStyle w:val="PargrafodaLista"/>
            <w:spacing w:line="360" w:lineRule="auto"/>
            <w:jc w:val="both"/>
          </w:pPr>
        </w:p>
        <w:p w14:paraId="73670384" w14:textId="77777777" w:rsidR="00CD0A10" w:rsidRDefault="00CD0A10" w:rsidP="00CD0A10">
          <w:pPr>
            <w:spacing w:after="0" w:line="240" w:lineRule="auto"/>
            <w:rPr>
              <w:rFonts w:ascii="Times New Roman" w:eastAsia="Times New Roman" w:hAnsi="Times New Roman" w:cs="Times New Roman"/>
              <w:b/>
              <w:bCs/>
              <w:sz w:val="24"/>
              <w:szCs w:val="24"/>
              <w:lang w:eastAsia="pt-BR"/>
            </w:rPr>
          </w:pPr>
        </w:p>
        <w:p w14:paraId="37CCC9D6" w14:textId="77777777" w:rsidR="00CD0A10" w:rsidRDefault="00CD0A10" w:rsidP="00CD0A10">
          <w:pPr>
            <w:spacing w:after="0" w:line="240" w:lineRule="auto"/>
            <w:rPr>
              <w:rFonts w:ascii="Times New Roman" w:eastAsia="Times New Roman" w:hAnsi="Times New Roman" w:cs="Times New Roman"/>
              <w:b/>
              <w:bCs/>
              <w:sz w:val="24"/>
              <w:szCs w:val="24"/>
              <w:lang w:eastAsia="pt-BR"/>
            </w:rPr>
          </w:pPr>
        </w:p>
        <w:p w14:paraId="27C6112C" w14:textId="51FED20B" w:rsidR="00CD0A10" w:rsidRPr="00CD0A10" w:rsidRDefault="00CD0A10" w:rsidP="00CD0A10">
          <w:pPr>
            <w:spacing w:after="0" w:line="240" w:lineRule="auto"/>
            <w:rPr>
              <w:rFonts w:ascii="Times New Roman" w:eastAsia="Times New Roman" w:hAnsi="Times New Roman" w:cs="Times New Roman"/>
              <w:b/>
              <w:bCs/>
              <w:sz w:val="24"/>
              <w:szCs w:val="24"/>
              <w:lang w:eastAsia="pt-BR"/>
            </w:rPr>
          </w:pPr>
          <w:r w:rsidRPr="00CD0A10">
            <w:rPr>
              <w:rFonts w:ascii="Times New Roman" w:eastAsia="Times New Roman" w:hAnsi="Times New Roman" w:cs="Times New Roman"/>
              <w:b/>
              <w:bCs/>
              <w:sz w:val="24"/>
              <w:szCs w:val="24"/>
              <w:lang w:eastAsia="pt-BR"/>
            </w:rPr>
            <w:t>Questão 6: Envolvimento Intersetorial </w:t>
          </w:r>
        </w:p>
        <w:p w14:paraId="3790763F" w14:textId="77777777" w:rsidR="00CD0A10" w:rsidRDefault="00CD0A10" w:rsidP="00CD0A10">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O Programa de Extensão Flauta Doce Performance e Formação através de seus cursos: </w:t>
          </w:r>
          <w:r w:rsidRPr="0078204F">
            <w:rPr>
              <w:rFonts w:ascii="Times New Roman" w:eastAsia="Times New Roman" w:hAnsi="Times New Roman" w:cs="Times New Roman"/>
              <w:sz w:val="24"/>
              <w:szCs w:val="24"/>
              <w:u w:val="single"/>
              <w:lang w:eastAsia="pt-BR"/>
            </w:rPr>
            <w:t>Flauta Doce</w:t>
          </w:r>
          <w:r>
            <w:rPr>
              <w:rFonts w:ascii="Times New Roman" w:eastAsia="Times New Roman" w:hAnsi="Times New Roman" w:cs="Times New Roman"/>
              <w:sz w:val="24"/>
              <w:szCs w:val="24"/>
              <w:lang w:eastAsia="pt-BR"/>
            </w:rPr>
            <w:t xml:space="preserve"> (Turma A: iniciação à flauta doce e à musicalização e Turma B: dirigido a alunos com mais experiência junto ao instrumento, ao repertório e à escrita musical) e Curso de Técnica </w:t>
          </w:r>
          <w:proofErr w:type="spellStart"/>
          <w:r>
            <w:rPr>
              <w:rFonts w:ascii="Times New Roman" w:eastAsia="Times New Roman" w:hAnsi="Times New Roman" w:cs="Times New Roman"/>
              <w:sz w:val="24"/>
              <w:szCs w:val="24"/>
              <w:lang w:eastAsia="pt-BR"/>
            </w:rPr>
            <w:t>Klauss</w:t>
          </w:r>
          <w:proofErr w:type="spellEnd"/>
          <w:r>
            <w:rPr>
              <w:rFonts w:ascii="Times New Roman" w:eastAsia="Times New Roman" w:hAnsi="Times New Roman" w:cs="Times New Roman"/>
              <w:sz w:val="24"/>
              <w:szCs w:val="24"/>
              <w:lang w:eastAsia="pt-BR"/>
            </w:rPr>
            <w:t xml:space="preserve"> Vianna (Turma A e Turma B), recebe alunos  de graduação e de pós graduação da UDESC, em sua maioria dos cursos de bacharelado e licenciatura e pós graduação em música, teatro, artes visuais, fisioterapia e educação física. O que </w:t>
          </w:r>
          <w:proofErr w:type="gramStart"/>
          <w:r>
            <w:rPr>
              <w:rFonts w:ascii="Times New Roman" w:eastAsia="Times New Roman" w:hAnsi="Times New Roman" w:cs="Times New Roman"/>
              <w:sz w:val="24"/>
              <w:szCs w:val="24"/>
              <w:lang w:eastAsia="pt-BR"/>
            </w:rPr>
            <w:t>entende-se</w:t>
          </w:r>
          <w:proofErr w:type="gramEnd"/>
          <w:r>
            <w:rPr>
              <w:rFonts w:ascii="Times New Roman" w:eastAsia="Times New Roman" w:hAnsi="Times New Roman" w:cs="Times New Roman"/>
              <w:sz w:val="24"/>
              <w:szCs w:val="24"/>
              <w:lang w:eastAsia="pt-BR"/>
            </w:rPr>
            <w:t xml:space="preserve"> abranger um vasto espectro de setores da Universidade do Estado de Santa Catarina: tanto interdepartamental, quanto </w:t>
          </w:r>
          <w:proofErr w:type="spellStart"/>
          <w:r>
            <w:rPr>
              <w:rFonts w:ascii="Times New Roman" w:eastAsia="Times New Roman" w:hAnsi="Times New Roman" w:cs="Times New Roman"/>
              <w:sz w:val="24"/>
              <w:szCs w:val="24"/>
              <w:lang w:eastAsia="pt-BR"/>
            </w:rPr>
            <w:t>intercentros</w:t>
          </w:r>
          <w:proofErr w:type="spellEnd"/>
          <w:r>
            <w:rPr>
              <w:rFonts w:ascii="Times New Roman" w:eastAsia="Times New Roman" w:hAnsi="Times New Roman" w:cs="Times New Roman"/>
              <w:sz w:val="24"/>
              <w:szCs w:val="24"/>
              <w:lang w:eastAsia="pt-BR"/>
            </w:rPr>
            <w:t>.</w:t>
          </w:r>
        </w:p>
        <w:p w14:paraId="3C1519BE" w14:textId="77777777" w:rsidR="00CD0A10" w:rsidRDefault="00CD0A10" w:rsidP="00CD0A10">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 xml:space="preserve">Também com abrangência ampla tanto no âmbito interdepartamental, quanto </w:t>
          </w:r>
          <w:proofErr w:type="spellStart"/>
          <w:r>
            <w:rPr>
              <w:rFonts w:ascii="Times New Roman" w:eastAsia="Times New Roman" w:hAnsi="Times New Roman" w:cs="Times New Roman"/>
              <w:sz w:val="24"/>
              <w:szCs w:val="24"/>
              <w:lang w:eastAsia="pt-BR"/>
            </w:rPr>
            <w:t>intercentros</w:t>
          </w:r>
          <w:proofErr w:type="spellEnd"/>
          <w:r>
            <w:rPr>
              <w:rFonts w:ascii="Times New Roman" w:eastAsia="Times New Roman" w:hAnsi="Times New Roman" w:cs="Times New Roman"/>
              <w:sz w:val="24"/>
              <w:szCs w:val="24"/>
              <w:lang w:eastAsia="pt-BR"/>
            </w:rPr>
            <w:t xml:space="preserve">, é notória na frequência de participantes dos diferentes  Centros da UDESC  nas Oficinas, palestras e </w:t>
          </w:r>
          <w:proofErr w:type="spellStart"/>
          <w:r>
            <w:rPr>
              <w:rFonts w:ascii="Times New Roman" w:eastAsia="Times New Roman" w:hAnsi="Times New Roman" w:cs="Times New Roman"/>
              <w:sz w:val="24"/>
              <w:szCs w:val="24"/>
              <w:lang w:eastAsia="pt-BR"/>
            </w:rPr>
            <w:t>mini-cursos</w:t>
          </w:r>
          <w:proofErr w:type="spellEnd"/>
          <w:r>
            <w:rPr>
              <w:rFonts w:ascii="Times New Roman" w:eastAsia="Times New Roman" w:hAnsi="Times New Roman" w:cs="Times New Roman"/>
              <w:sz w:val="24"/>
              <w:szCs w:val="24"/>
              <w:lang w:eastAsia="pt-BR"/>
            </w:rPr>
            <w:t xml:space="preserve"> oferecidos pelo Programa: OFICINA DE TÉCNICA KLAUSS VIANNA com a Profa. Dra. Jussara Miller (PUC São Paulo) e OFICINA DE DANÇAS DA RENASCENÇA, ministrada pelo Prof. ME Mario Orlando Guimarães (UFF, RJ).</w:t>
          </w:r>
        </w:p>
        <w:p w14:paraId="1089531C" w14:textId="77777777" w:rsidR="00CD0A10" w:rsidRDefault="00CD0A10" w:rsidP="00CD0A10">
          <w:pPr>
            <w:spacing w:after="0" w:line="240" w:lineRule="auto"/>
            <w:jc w:val="both"/>
            <w:rPr>
              <w:rFonts w:ascii="Verdana" w:eastAsia="Times New Roman" w:hAnsi="Verdana" w:cs="Times New Roman"/>
              <w:sz w:val="20"/>
              <w:szCs w:val="20"/>
              <w:lang w:eastAsia="pt-BR"/>
            </w:rPr>
          </w:pPr>
          <w:r>
            <w:rPr>
              <w:rFonts w:ascii="Times New Roman" w:eastAsia="Times New Roman" w:hAnsi="Times New Roman" w:cs="Times New Roman"/>
              <w:sz w:val="24"/>
              <w:szCs w:val="24"/>
              <w:lang w:eastAsia="pt-BR"/>
            </w:rPr>
            <w:t xml:space="preserve">Já o AULOS – Núcleo de Flauta Doce da UDESC, ao utilizar os instrumentos réplicas de originais renascentistas pertencentes ao acervo da Universidade de São Paulo, tem a oportunidade de aprofundar a investigação da performance de música histórica junto ao Grupo de Estudos MUSICS (Música, Cultura e Sociedade), onde está locado o Núcleo de Pesquisa </w:t>
          </w:r>
          <w:r w:rsidRPr="0044576D">
            <w:rPr>
              <w:rFonts w:ascii="Verdana" w:eastAsia="Times New Roman" w:hAnsi="Verdana" w:cs="Times New Roman"/>
              <w:sz w:val="20"/>
              <w:szCs w:val="20"/>
              <w:lang w:eastAsia="pt-BR"/>
            </w:rPr>
            <w:t xml:space="preserve">"Músicos, Música e Instrumentos: investigação da performance na música histórica e na música popular tradicional", coordenado pela Profa. Dra. Valeria Maria </w:t>
          </w:r>
          <w:proofErr w:type="spellStart"/>
          <w:r w:rsidRPr="0044576D">
            <w:rPr>
              <w:rFonts w:ascii="Verdana" w:eastAsia="Times New Roman" w:hAnsi="Verdana" w:cs="Times New Roman"/>
              <w:sz w:val="20"/>
              <w:szCs w:val="20"/>
              <w:lang w:eastAsia="pt-BR"/>
            </w:rPr>
            <w:t>Fuser</w:t>
          </w:r>
          <w:proofErr w:type="spellEnd"/>
          <w:r w:rsidRPr="0044576D">
            <w:rPr>
              <w:rFonts w:ascii="Verdana" w:eastAsia="Times New Roman" w:hAnsi="Verdana" w:cs="Times New Roman"/>
              <w:sz w:val="20"/>
              <w:szCs w:val="20"/>
              <w:lang w:eastAsia="pt-BR"/>
            </w:rPr>
            <w:t xml:space="preserve"> Bittar. Este Núcleo tem como colaboradora a Professora Dra. Neide </w:t>
          </w:r>
          <w:proofErr w:type="spellStart"/>
          <w:r w:rsidRPr="0044576D">
            <w:rPr>
              <w:rFonts w:ascii="Verdana" w:eastAsia="Times New Roman" w:hAnsi="Verdana" w:cs="Times New Roman"/>
              <w:sz w:val="20"/>
              <w:szCs w:val="20"/>
              <w:lang w:eastAsia="pt-BR"/>
            </w:rPr>
            <w:t>Schulte</w:t>
          </w:r>
          <w:proofErr w:type="spellEnd"/>
          <w:r w:rsidRPr="0044576D">
            <w:rPr>
              <w:rFonts w:ascii="Verdana" w:eastAsia="Times New Roman" w:hAnsi="Verdana" w:cs="Times New Roman"/>
              <w:sz w:val="20"/>
              <w:szCs w:val="20"/>
              <w:lang w:eastAsia="pt-BR"/>
            </w:rPr>
            <w:t>, do Departamento de Moda da UDESC.</w:t>
          </w:r>
          <w:r>
            <w:rPr>
              <w:rFonts w:ascii="Verdana" w:eastAsia="Times New Roman" w:hAnsi="Verdana" w:cs="Times New Roman"/>
              <w:sz w:val="20"/>
              <w:szCs w:val="20"/>
              <w:lang w:eastAsia="pt-BR"/>
            </w:rPr>
            <w:t xml:space="preserve"> O que demonstra a abrangência do Programa no âmbito também </w:t>
          </w:r>
          <w:proofErr w:type="spellStart"/>
          <w:r>
            <w:rPr>
              <w:rFonts w:ascii="Verdana" w:eastAsia="Times New Roman" w:hAnsi="Verdana" w:cs="Times New Roman"/>
              <w:sz w:val="20"/>
              <w:szCs w:val="20"/>
              <w:lang w:eastAsia="pt-BR"/>
            </w:rPr>
            <w:t>Internúcleos</w:t>
          </w:r>
          <w:proofErr w:type="spellEnd"/>
          <w:r>
            <w:rPr>
              <w:rFonts w:ascii="Verdana" w:eastAsia="Times New Roman" w:hAnsi="Verdana" w:cs="Times New Roman"/>
              <w:sz w:val="20"/>
              <w:szCs w:val="20"/>
              <w:lang w:eastAsia="pt-BR"/>
            </w:rPr>
            <w:t>/</w:t>
          </w:r>
          <w:proofErr w:type="spellStart"/>
          <w:r>
            <w:rPr>
              <w:rFonts w:ascii="Verdana" w:eastAsia="Times New Roman" w:hAnsi="Verdana" w:cs="Times New Roman"/>
              <w:sz w:val="20"/>
              <w:szCs w:val="20"/>
              <w:lang w:eastAsia="pt-BR"/>
            </w:rPr>
            <w:t>interlaboratórios</w:t>
          </w:r>
          <w:proofErr w:type="spellEnd"/>
          <w:r>
            <w:rPr>
              <w:rFonts w:ascii="Verdana" w:eastAsia="Times New Roman" w:hAnsi="Verdana" w:cs="Times New Roman"/>
              <w:sz w:val="20"/>
              <w:szCs w:val="20"/>
              <w:lang w:eastAsia="pt-BR"/>
            </w:rPr>
            <w:t>.</w:t>
          </w:r>
        </w:p>
        <w:p w14:paraId="7F461EC7" w14:textId="77777777" w:rsidR="00CD0A10" w:rsidRDefault="00CD0A10" w:rsidP="00CD0A10">
          <w:pPr>
            <w:spacing w:after="0" w:line="240" w:lineRule="auto"/>
            <w:jc w:val="both"/>
            <w:rPr>
              <w:rFonts w:ascii="Times New Roman" w:eastAsia="Times New Roman" w:hAnsi="Times New Roman" w:cs="Times New Roman"/>
              <w:sz w:val="24"/>
              <w:szCs w:val="24"/>
              <w:lang w:eastAsia="pt-BR"/>
            </w:rPr>
          </w:pPr>
          <w:r>
            <w:rPr>
              <w:rFonts w:ascii="Verdana" w:eastAsia="Times New Roman" w:hAnsi="Verdana" w:cs="Times New Roman"/>
              <w:sz w:val="20"/>
              <w:szCs w:val="20"/>
              <w:lang w:eastAsia="pt-BR"/>
            </w:rPr>
            <w:t>A atuação artística do AULOS – Núcleo de flauta doce da UDESC, em suas apresentações, conta com um público amplo e diversificado, muitas vezes composto de alunos e professores dos diversos Centros da UDESC (Turnê SESC 2018: Campus Chapecó)</w:t>
          </w:r>
          <w:r>
            <w:rPr>
              <w:rFonts w:ascii="Times New Roman" w:eastAsia="Times New Roman" w:hAnsi="Times New Roman" w:cs="Times New Roman"/>
              <w:sz w:val="24"/>
              <w:szCs w:val="24"/>
              <w:lang w:eastAsia="pt-BR"/>
            </w:rPr>
            <w:t>.</w:t>
          </w:r>
        </w:p>
        <w:p w14:paraId="37B4A260" w14:textId="2A575E15" w:rsidR="00CD0A10" w:rsidRDefault="00CD0A10" w:rsidP="00DE47FB">
          <w:pPr>
            <w:spacing w:line="360" w:lineRule="auto"/>
            <w:jc w:val="both"/>
          </w:pPr>
        </w:p>
        <w:p w14:paraId="2FB62A8E" w14:textId="77777777" w:rsidR="00DE47FB" w:rsidRPr="00DE47FB" w:rsidRDefault="00DE47FB" w:rsidP="00DE47FB">
          <w:pPr>
            <w:spacing w:after="0" w:line="240" w:lineRule="auto"/>
            <w:rPr>
              <w:rFonts w:ascii="Times New Roman" w:eastAsia="Times New Roman" w:hAnsi="Times New Roman" w:cs="Times New Roman"/>
              <w:b/>
              <w:bCs/>
              <w:sz w:val="24"/>
              <w:szCs w:val="24"/>
              <w:lang w:eastAsia="pt-BR"/>
            </w:rPr>
          </w:pPr>
          <w:r w:rsidRPr="00DE47FB">
            <w:rPr>
              <w:rFonts w:ascii="Times New Roman" w:eastAsia="Times New Roman" w:hAnsi="Times New Roman" w:cs="Times New Roman"/>
              <w:b/>
              <w:bCs/>
              <w:sz w:val="24"/>
              <w:szCs w:val="24"/>
              <w:lang w:eastAsia="pt-BR"/>
            </w:rPr>
            <w:t>Questão 8: Coerência </w:t>
          </w:r>
        </w:p>
        <w:p w14:paraId="609F00EE" w14:textId="77777777" w:rsidR="00DE47FB" w:rsidRDefault="00DE47FB" w:rsidP="00DE47FB">
          <w:pPr>
            <w:shd w:val="clear" w:color="auto" w:fill="FFFFFF" w:themeFill="background1"/>
            <w:spacing w:line="360" w:lineRule="auto"/>
            <w:jc w:val="both"/>
            <w:rPr>
              <w:rFonts w:ascii="Verdana" w:eastAsia="Times New Roman" w:hAnsi="Verdana" w:cs="Times New Roman"/>
              <w:color w:val="000000"/>
              <w:sz w:val="17"/>
              <w:szCs w:val="17"/>
              <w:bdr w:val="none" w:sz="0" w:space="0" w:color="auto" w:frame="1"/>
              <w:shd w:val="clear" w:color="auto" w:fill="F4F5F5"/>
              <w:lang w:eastAsia="pt-BR"/>
            </w:rPr>
          </w:pPr>
          <w:r>
            <w:rPr>
              <w:rFonts w:ascii="Verdana" w:eastAsia="Times New Roman" w:hAnsi="Verdana" w:cs="Times New Roman"/>
              <w:color w:val="000000"/>
              <w:sz w:val="17"/>
              <w:szCs w:val="17"/>
              <w:bdr w:val="none" w:sz="0" w:space="0" w:color="auto" w:frame="1"/>
              <w:shd w:val="clear" w:color="auto" w:fill="F4F5F5"/>
              <w:lang w:eastAsia="pt-BR"/>
            </w:rPr>
            <w:t>Entende-se que as justificativas que propulsionam o Programa de Extensão não foram compreendidas, pois todas as Ações do Programa estão didaticamente interligadas. Tal posicionamento didático – artístico busca sua coerência no trabalho de doutorado da Coordenação do PROGRAMA DE EXTENSÃO FLAUTA DOCE PERFORMANCE E FORMAÇÃO, intitulado “Músico e Ato”, defendido pela Professora no ano 2012. Este trabalho foi realizado interdisciplinarmente no Departamento de Artes Cênicas da UNICAMP, SP, no curso “Poéticas da Escritura Cênica”. A sua bibliografia tem suas bases no pensamento transdisciplinar.</w:t>
          </w:r>
        </w:p>
        <w:p w14:paraId="4EF38D71" w14:textId="4F206538" w:rsidR="00DE47FB" w:rsidRDefault="00DE47FB" w:rsidP="00DE47FB">
          <w:pPr>
            <w:shd w:val="clear" w:color="auto" w:fill="FFFFFF" w:themeFill="background1"/>
            <w:spacing w:line="360" w:lineRule="auto"/>
            <w:jc w:val="both"/>
            <w:rPr>
              <w:rFonts w:ascii="Arial" w:hAnsi="Arial" w:cs="Arial"/>
              <w:color w:val="000000"/>
              <w:sz w:val="18"/>
              <w:szCs w:val="18"/>
            </w:rPr>
          </w:pPr>
          <w:r>
            <w:rPr>
              <w:rFonts w:ascii="Arial" w:hAnsi="Arial" w:cs="Arial"/>
              <w:color w:val="000000"/>
              <w:sz w:val="18"/>
              <w:szCs w:val="18"/>
            </w:rPr>
            <w:t xml:space="preserve">O PROGRAMA 'FLAUTA DOCE: PERFORMANCE E FORMAÇÃO' propõe a formação de público, tomando como base a fruição e a experiência interdisciplinar nas artes e na didática das artes. No sentido didático, visa aperfeiçoar e capacitar Docentes de Nível Superior (Pós-Graduação e Graduação) e professores que atuam no ensino musical escolar, obrigatório em todo o país, a partir da flauta doce, considerada o instrumento musical nuclear de toda a pedagogia da música e, ao mesmo tempo, um dos principais instrumentos da Performance Musical Historicamente Informada e da música contemporânea. Propõe, com suas ações, incentivar a pesquisa científica sobre a flauta doce nas diversas áreas de sua atuação: didática de nível superior, didática de nível fundamental e médio, </w:t>
          </w:r>
          <w:proofErr w:type="spellStart"/>
          <w:r>
            <w:rPr>
              <w:rFonts w:ascii="Arial" w:hAnsi="Arial" w:cs="Arial"/>
              <w:color w:val="000000"/>
              <w:sz w:val="18"/>
              <w:szCs w:val="18"/>
            </w:rPr>
            <w:t>organologia</w:t>
          </w:r>
          <w:proofErr w:type="spellEnd"/>
          <w:r>
            <w:rPr>
              <w:rFonts w:ascii="Arial" w:hAnsi="Arial" w:cs="Arial"/>
              <w:color w:val="000000"/>
              <w:sz w:val="18"/>
              <w:szCs w:val="18"/>
            </w:rPr>
            <w:t xml:space="preserve"> e construção= aliando história e tradição à inovação e à tecnologia; aspectos composicionais específicos para a flauta doce, evidenciando a produção de compositores brasileiros atuais; performance do repertório histórico e contemporâneo dirigido à flauta doce. Como também visa a formação de público para o repertório deste instrumento, com os concertos e concertos-didáticos do AULOS-Núcleo de Flautas Doce: Música Antiga e Contemporânea dirigidos a um público amplo e diversificado. O fio condutor conceitual dos cursos de Flauta Doce (turmas A, B e C) e da programação a ser apresentada traz à tona as matrizes da flauta doce brasileira a partir do reconhecimento da cultura indígena brasileira e suas múltiplas etnias, como sendo uma cultura cujo fundamento musical concentra-se nas flautas 'longitudinais de bloco' - flautas com a mesma </w:t>
          </w:r>
          <w:r>
            <w:rPr>
              <w:rFonts w:ascii="Arial" w:hAnsi="Arial" w:cs="Arial"/>
              <w:color w:val="000000"/>
              <w:sz w:val="18"/>
              <w:szCs w:val="18"/>
            </w:rPr>
            <w:lastRenderedPageBreak/>
            <w:t>mecânica da flauta doce europ</w:t>
          </w:r>
          <w:r w:rsidR="00564342">
            <w:rPr>
              <w:rFonts w:ascii="Arial" w:hAnsi="Arial" w:cs="Arial"/>
              <w:color w:val="000000"/>
              <w:sz w:val="18"/>
              <w:szCs w:val="18"/>
            </w:rPr>
            <w:t>e</w:t>
          </w:r>
          <w:r>
            <w:rPr>
              <w:rFonts w:ascii="Arial" w:hAnsi="Arial" w:cs="Arial"/>
              <w:color w:val="000000"/>
              <w:sz w:val="18"/>
              <w:szCs w:val="18"/>
            </w:rPr>
            <w:t>ia e também das flautas das culturas Centro-Africanas. A partir deste reconhecimento histórico, cultural e étnico, constr</w:t>
          </w:r>
          <w:r w:rsidR="00564342">
            <w:rPr>
              <w:rFonts w:ascii="Arial" w:hAnsi="Arial" w:cs="Arial"/>
              <w:color w:val="000000"/>
              <w:sz w:val="18"/>
              <w:szCs w:val="18"/>
            </w:rPr>
            <w:t>ó</w:t>
          </w:r>
          <w:r>
            <w:rPr>
              <w:rFonts w:ascii="Arial" w:hAnsi="Arial" w:cs="Arial"/>
              <w:color w:val="000000"/>
              <w:sz w:val="18"/>
              <w:szCs w:val="18"/>
            </w:rPr>
            <w:t xml:space="preserve">i-se um repertório que integra a música de tradição oral brasileira, ibérica juntamente com a música da Idade Média, do Renascimento e do Barroco europeus e a música da atualidade composta para o instrumento. </w:t>
          </w:r>
          <w:r w:rsidRPr="001B7DDA">
            <w:rPr>
              <w:rFonts w:ascii="Arial" w:eastAsia="Times New Roman" w:hAnsi="Arial" w:cs="Arial"/>
              <w:color w:val="000000"/>
              <w:sz w:val="18"/>
              <w:szCs w:val="18"/>
              <w:lang w:eastAsia="pt-BR"/>
            </w:rPr>
            <w:t xml:space="preserve">Por enfocar âmbitos distintos da performance de um instrumento musical, abordará </w:t>
          </w:r>
          <w:proofErr w:type="spellStart"/>
          <w:r w:rsidRPr="001B7DDA">
            <w:rPr>
              <w:rFonts w:ascii="Arial" w:eastAsia="Times New Roman" w:hAnsi="Arial" w:cs="Arial"/>
              <w:color w:val="000000"/>
              <w:sz w:val="18"/>
              <w:szCs w:val="18"/>
              <w:lang w:eastAsia="pt-BR"/>
            </w:rPr>
            <w:t>transdisciplinarmente</w:t>
          </w:r>
          <w:proofErr w:type="spellEnd"/>
          <w:r w:rsidRPr="001B7DDA">
            <w:rPr>
              <w:rFonts w:ascii="Arial" w:eastAsia="Times New Roman" w:hAnsi="Arial" w:cs="Arial"/>
              <w:color w:val="000000"/>
              <w:sz w:val="18"/>
              <w:szCs w:val="18"/>
              <w:lang w:eastAsia="pt-BR"/>
            </w:rPr>
            <w:t xml:space="preserve"> a pesquisa da música de tradição oral pessoal, regional e nacional, a pesquisa de metodologias de ensino musical que abordam a criação coletiva, a memória musical regional, a percepção corpórea como fundamentos da educação musical e da performance musical. Dará prioridade à realização da performance em apresentações abertas à comunidade. Ao valorizar a performance, o curso imprime na educação musical a necessidade da prática musical como vivência indispensável ao longo de toda a formação musical do aluno/</w:t>
          </w:r>
          <w:proofErr w:type="spellStart"/>
          <w:r w:rsidRPr="001B7DDA">
            <w:rPr>
              <w:rFonts w:ascii="Arial" w:eastAsia="Times New Roman" w:hAnsi="Arial" w:cs="Arial"/>
              <w:color w:val="000000"/>
              <w:sz w:val="18"/>
              <w:szCs w:val="18"/>
              <w:lang w:eastAsia="pt-BR"/>
            </w:rPr>
            <w:t>performador</w:t>
          </w:r>
          <w:proofErr w:type="spellEnd"/>
          <w:r w:rsidRPr="001B7DDA">
            <w:rPr>
              <w:rFonts w:ascii="Arial" w:eastAsia="Times New Roman" w:hAnsi="Arial" w:cs="Arial"/>
              <w:color w:val="000000"/>
              <w:sz w:val="18"/>
              <w:szCs w:val="18"/>
              <w:lang w:eastAsia="pt-BR"/>
            </w:rPr>
            <w:t xml:space="preserve">. O curso desenvolverá o seguinte caminho: 1. Pesquisa de repertório de tradição oral pessoal, regional e nacional e repertório histórico que possam ser aplicados na educação musical escolar; 2. Elaboração de arranjos musicais coletivamente. 3. Trabalho de percepção corporal como base para a técnica do instrumento. 4. Duas apresentações dos alunos do curso abertas à comunidade, organizadas pelos alunos e professora: final de junho e final de novembro. As duas demais AÇÕES do programa atuarão em direção à interdisciplinaridade entre as artes e à formação de público. A saber: - TÉCNICA KLAUSS VIANNA DE PERCEPÇÃO E ESCUTA DO CORPO - Curso de percepção do corpo em MOVIMENTO, dirigido ao público pesquisador das áreas das performances artísticas: teatro, música e dança, como também expandido para interessados de maneira geral. De caráter interdisciplinar visa também unir a pesquisa em artes e o ensino das artes. A Técnica KLAUSS VIANNA enfoca o acordar do corpo gerando sua flexibilização a partir da pesquisa do movimento de cada um. O núcleo da Técnica proposta pelo bailarino, coreógrafo e educador corporal KLAUSS VIANNA é a escuta do próprio corpo. Ao longo do curso serão enfocados diferentes itens corporais que se inter-relacionam. - Extensão do projeto de pesquisa 'MÚSICOS, MÚSICAS E INSTRUMENTOS': mostras, apresentações de artistas de diversas áreas (música, teatro e dança), oficinas em módulos com mestres da cultura popular tradicional (ENCONTRO DE SABERES - apoio CNPQ), danças tradicionais populares, Oficinas de Danças da Renascença em diálogo com o AULOS -Núcleo de flautas doce: Música Antiga e Música Contemporânea, mini cursos direcionados à 'pesquisa nas performances artísticas', em âmbitos distintos das artes, </w:t>
          </w:r>
          <w:r>
            <w:rPr>
              <w:rFonts w:ascii="Arial" w:hAnsi="Arial" w:cs="Arial"/>
              <w:color w:val="000000"/>
              <w:sz w:val="18"/>
              <w:szCs w:val="18"/>
            </w:rPr>
            <w:t>como por exemplo: historiografia das artes, filosofia e estética, estudos culturais e étnico-culturais.</w:t>
          </w:r>
        </w:p>
        <w:p w14:paraId="74C11E59" w14:textId="77777777" w:rsidR="00DE47FB" w:rsidRDefault="00DE47FB" w:rsidP="00DE47FB">
          <w:pPr>
            <w:spacing w:line="360" w:lineRule="auto"/>
            <w:jc w:val="both"/>
          </w:pPr>
        </w:p>
        <w:p w14:paraId="5B4C49E2" w14:textId="564124F3" w:rsidR="00B86A9E" w:rsidRDefault="00B86A9E" w:rsidP="007C44C8">
          <w:pPr>
            <w:rPr>
              <w:rFonts w:eastAsia="Calibri" w:cstheme="minorHAnsi"/>
              <w:sz w:val="24"/>
              <w:szCs w:val="24"/>
            </w:rPr>
          </w:pPr>
        </w:p>
        <w:p w14:paraId="7CE2B523" w14:textId="6F5998EA" w:rsidR="007C44C8" w:rsidRPr="00276C89" w:rsidRDefault="008A350D" w:rsidP="007C44C8">
          <w:pPr>
            <w:rPr>
              <w:rFonts w:eastAsia="Calibri" w:cstheme="minorHAnsi"/>
              <w:sz w:val="24"/>
              <w:szCs w:val="24"/>
            </w:rPr>
          </w:pP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6FA03CB7" w:rsidR="00CB6302" w:rsidRDefault="00F53FEF" w:rsidP="00F53FEF">
      <w:pPr>
        <w:jc w:val="both"/>
        <w:rPr>
          <w:b/>
          <w:sz w:val="20"/>
          <w:szCs w:val="20"/>
        </w:rPr>
      </w:pPr>
      <w:r>
        <w:rPr>
          <w:b/>
          <w:sz w:val="20"/>
          <w:szCs w:val="20"/>
        </w:rPr>
        <w:t>NOTA:</w:t>
      </w:r>
      <w:r w:rsidR="00BA6A84">
        <w:rPr>
          <w:b/>
          <w:sz w:val="20"/>
          <w:szCs w:val="20"/>
        </w:rPr>
        <w:t xml:space="preserve"> 61,65</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9"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10"/>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6F725C" w14:textId="77777777" w:rsidR="00CA0EBD" w:rsidRDefault="00506594">
      <w:pPr>
        <w:spacing w:after="0" w:line="240" w:lineRule="auto"/>
      </w:pPr>
      <w:r>
        <w:separator/>
      </w:r>
    </w:p>
  </w:endnote>
  <w:endnote w:type="continuationSeparator" w:id="0">
    <w:p w14:paraId="6A3CD316" w14:textId="77777777" w:rsidR="00CA0EBD" w:rsidRDefault="005065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FC3AF6" w14:textId="77777777" w:rsidR="00CA0EBD" w:rsidRDefault="00506594">
      <w:pPr>
        <w:spacing w:after="0" w:line="240" w:lineRule="auto"/>
      </w:pPr>
      <w:r>
        <w:separator/>
      </w:r>
    </w:p>
  </w:footnote>
  <w:footnote w:type="continuationSeparator" w:id="0">
    <w:p w14:paraId="65331594" w14:textId="77777777" w:rsidR="00CA0EBD" w:rsidRDefault="005065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8A350D"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2E76E5"/>
    <w:multiLevelType w:val="hybridMultilevel"/>
    <w:tmpl w:val="5DBC7C64"/>
    <w:lvl w:ilvl="0" w:tplc="26644CB6">
      <w:start w:val="1"/>
      <w:numFmt w:val="decimal"/>
      <w:lvlText w:val="%1."/>
      <w:lvlJc w:val="left"/>
      <w:pPr>
        <w:ind w:left="720" w:hanging="360"/>
      </w:pPr>
      <w:rPr>
        <w:rFonts w:ascii="Arial" w:eastAsiaTheme="minorHAnsi" w:hAnsi="Arial" w:cs="Arial"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4C8"/>
    <w:rsid w:val="0005658A"/>
    <w:rsid w:val="000D68E8"/>
    <w:rsid w:val="001A67F0"/>
    <w:rsid w:val="00276C89"/>
    <w:rsid w:val="002A4CD2"/>
    <w:rsid w:val="00370736"/>
    <w:rsid w:val="003B72D4"/>
    <w:rsid w:val="00493FA9"/>
    <w:rsid w:val="004A3D85"/>
    <w:rsid w:val="004D6CC7"/>
    <w:rsid w:val="00506594"/>
    <w:rsid w:val="00512C4D"/>
    <w:rsid w:val="00564342"/>
    <w:rsid w:val="005F3436"/>
    <w:rsid w:val="005F6BE8"/>
    <w:rsid w:val="00695A51"/>
    <w:rsid w:val="006B594C"/>
    <w:rsid w:val="00726B97"/>
    <w:rsid w:val="007C44C8"/>
    <w:rsid w:val="008A350D"/>
    <w:rsid w:val="00966155"/>
    <w:rsid w:val="00B61B47"/>
    <w:rsid w:val="00B84360"/>
    <w:rsid w:val="00B86A9E"/>
    <w:rsid w:val="00BA6A84"/>
    <w:rsid w:val="00CA0EBD"/>
    <w:rsid w:val="00CB6302"/>
    <w:rsid w:val="00CD0A10"/>
    <w:rsid w:val="00D96FE2"/>
    <w:rsid w:val="00DC7419"/>
    <w:rsid w:val="00DD3948"/>
    <w:rsid w:val="00DE47FB"/>
    <w:rsid w:val="00E04D28"/>
    <w:rsid w:val="00E13084"/>
    <w:rsid w:val="00E353C2"/>
    <w:rsid w:val="00E83F9A"/>
    <w:rsid w:val="00E86841"/>
    <w:rsid w:val="00EB14E1"/>
    <w:rsid w:val="00EB5E2F"/>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lautadoceudesc.wixsite.com/extensa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desc.br/arquivos/ceart/id_cpmenu/6433/Flauta_Doce_Performance_e_Did_tica_Valeria_Bittar_15544942394225_6433.pdf"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1.udesc.br/?idFormulario=62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
      <w:docPartPr>
        <w:name w:val="F098F21BC3E4495D9B919E2ABC810F42"/>
        <w:category>
          <w:name w:val="Geral"/>
          <w:gallery w:val="placeholder"/>
        </w:category>
        <w:types>
          <w:type w:val="bbPlcHdr"/>
        </w:types>
        <w:behaviors>
          <w:behavior w:val="content"/>
        </w:behaviors>
        <w:guid w:val="{438501B8-D86B-4E51-B963-C96F7D25D5C9}"/>
      </w:docPartPr>
      <w:docPartBody>
        <w:p w:rsidR="00000000" w:rsidRDefault="00A158F3" w:rsidP="00A158F3">
          <w:pPr>
            <w:pStyle w:val="F098F21BC3E4495D9B919E2ABC810F42"/>
          </w:pPr>
          <w:r w:rsidRPr="0031221C">
            <w:rPr>
              <w:rStyle w:val="TextodoEspaoReservado"/>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B1D"/>
    <w:rsid w:val="000F43CC"/>
    <w:rsid w:val="00772B1D"/>
    <w:rsid w:val="00894B1D"/>
    <w:rsid w:val="00A158F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A158F3"/>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 w:type="paragraph" w:customStyle="1" w:styleId="C53895F131984F6CBE80BAE6B95D7FC6">
    <w:name w:val="C53895F131984F6CBE80BAE6B95D7FC6"/>
    <w:rsid w:val="00A158F3"/>
  </w:style>
  <w:style w:type="paragraph" w:customStyle="1" w:styleId="F098F21BC3E4495D9B919E2ABC810F42">
    <w:name w:val="F098F21BC3E4495D9B919E2ABC810F42"/>
    <w:rsid w:val="00A158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2643</Words>
  <Characters>14274</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luiz fiaminghi</cp:lastModifiedBy>
  <cp:revision>12</cp:revision>
  <dcterms:created xsi:type="dcterms:W3CDTF">2020-02-06T21:03:00Z</dcterms:created>
  <dcterms:modified xsi:type="dcterms:W3CDTF">2020-02-06T21:26:00Z</dcterms:modified>
</cp:coreProperties>
</file>