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495CAB89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Content>
          <w:proofErr w:type="spellStart"/>
          <w:r w:rsidR="00BF5D31">
            <w:rPr>
              <w:rFonts w:eastAsia="Calibri" w:cstheme="minorHAnsi"/>
              <w:sz w:val="24"/>
              <w:szCs w:val="24"/>
            </w:rPr>
            <w:t>Luisa</w:t>
          </w:r>
          <w:proofErr w:type="spellEnd"/>
          <w:r w:rsidR="00BF5D31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BF5D31">
            <w:rPr>
              <w:rFonts w:eastAsia="Calibri" w:cstheme="minorHAnsi"/>
              <w:sz w:val="24"/>
              <w:szCs w:val="24"/>
            </w:rPr>
            <w:t>Tombini</w:t>
          </w:r>
          <w:proofErr w:type="spellEnd"/>
          <w:r w:rsidR="00BF5D31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BF5D31">
            <w:rPr>
              <w:rFonts w:eastAsia="Calibri" w:cstheme="minorHAnsi"/>
              <w:sz w:val="24"/>
              <w:szCs w:val="24"/>
            </w:rPr>
            <w:t>Wittmann</w:t>
          </w:r>
          <w:proofErr w:type="spellEnd"/>
        </w:sdtContent>
      </w:sdt>
    </w:p>
    <w:p w14:paraId="30360E86" w14:textId="70764E4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Unidade de Ensino</w:t>
      </w:r>
      <w:r w:rsidR="00E55CA9">
        <w:rPr>
          <w:rFonts w:eastAsia="Calibri" w:cstheme="minorHAnsi"/>
          <w:sz w:val="24"/>
          <w:szCs w:val="24"/>
        </w:rPr>
        <w:t>:</w:t>
      </w:r>
      <w:r w:rsidR="00BF5D31">
        <w:rPr>
          <w:rFonts w:eastAsia="Calibri" w:cstheme="minorHAnsi"/>
          <w:sz w:val="24"/>
          <w:szCs w:val="24"/>
        </w:rPr>
        <w:t xml:space="preserve"> Centro de Ciências Humanas e da Educação (FAED)</w:t>
      </w:r>
    </w:p>
    <w:p w14:paraId="24D80472" w14:textId="4B28567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Content>
          <w:r w:rsidR="00BF5D31">
            <w:rPr>
              <w:rFonts w:eastAsia="Calibri" w:cstheme="minorHAnsi"/>
              <w:sz w:val="24"/>
              <w:szCs w:val="24"/>
            </w:rPr>
            <w:t xml:space="preserve"> Programa de Extensão</w:t>
          </w:r>
        </w:sdtContent>
      </w:sdt>
    </w:p>
    <w:p w14:paraId="0E2F541F" w14:textId="131603B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Content>
          <w:r w:rsidR="00BF5D31">
            <w:rPr>
              <w:rFonts w:eastAsia="Calibri" w:cstheme="minorHAnsi"/>
              <w:sz w:val="24"/>
              <w:szCs w:val="24"/>
            </w:rPr>
            <w:t xml:space="preserve">Programa de Extensão Olhares, vozes e memórias: saberes africanos e indígenas </w:t>
          </w:r>
        </w:sdtContent>
      </w:sdt>
    </w:p>
    <w:p w14:paraId="48BAE069" w14:textId="05A629A7" w:rsidR="007C44C8" w:rsidRPr="00276C89" w:rsidRDefault="00DD3948" w:rsidP="00BF5D31">
      <w:pPr>
        <w:tabs>
          <w:tab w:val="left" w:pos="5073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r w:rsidR="00BF5D31">
        <w:rPr>
          <w:rFonts w:eastAsia="Calibri" w:cstheme="minorHAnsi"/>
          <w:sz w:val="24"/>
          <w:szCs w:val="24"/>
        </w:rPr>
        <w:t xml:space="preserve"> Revisor 03</w:t>
      </w:r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84F152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r w:rsidR="007C7238">
        <w:rPr>
          <w:rFonts w:eastAsia="Calibri" w:cstheme="minorHAnsi"/>
          <w:b/>
          <w:sz w:val="24"/>
          <w:szCs w:val="24"/>
        </w:rPr>
        <w:t xml:space="preserve"> </w:t>
      </w:r>
      <w:r w:rsidR="00BF5D31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 w:rsidR="007C723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 w:rsidR="007C723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 w:rsidR="007C723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 w:rsidR="00E55CA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 w:rsidR="00E55CA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5539BB92" w14:textId="77777777" w:rsidR="009C3995" w:rsidRDefault="009C3995" w:rsidP="007C44C8">
      <w:pPr>
        <w:rPr>
          <w:rFonts w:eastAsia="Calibri" w:cstheme="minorHAnsi"/>
          <w:sz w:val="24"/>
          <w:szCs w:val="24"/>
        </w:rPr>
      </w:pPr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Content>
        <w:p w14:paraId="60796F5F" w14:textId="5632E78C" w:rsidR="00BF5D31" w:rsidRDefault="00BF5D31" w:rsidP="00BF5D3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 w:rsidRPr="00BF5D31">
            <w:rPr>
              <w:rFonts w:ascii="Times New Roman" w:eastAsia="Calibri" w:hAnsi="Times New Roman" w:cs="Times New Roman"/>
              <w:sz w:val="24"/>
              <w:szCs w:val="24"/>
            </w:rPr>
            <w:t xml:space="preserve">Questão 3: 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Um</w:t>
          </w:r>
          <w:r w:rsidRPr="00BF5D3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dos aspectos significativos deste programa 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é o impacto na formação dos acadêmicos que participam do planejamento e </w:t>
          </w:r>
          <w:r w:rsidR="008B5177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da 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realização de todas as ações de extensão, em diferentes funções, além de participarem de forma assídua e obrigatória no Grupo de Estudos do Laboratório AYA, ocasião em que textos teóricos são discutidos para embasamento das atividades.</w:t>
          </w:r>
          <w:r w:rsidRPr="00BF5D3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A</w:t>
          </w:r>
          <w:r w:rsidRPr="00BF5D3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participaçã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o dos graduandos(as)</w:t>
          </w:r>
          <w:r w:rsidR="008B5177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e pós-graduandos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tem</w:t>
          </w:r>
          <w:r w:rsidRPr="00BF5D3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caráter 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formativo</w:t>
          </w:r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>,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possibilitando</w:t>
          </w:r>
          <w:r w:rsidRPr="00BF5D3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 efetivação da p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olítica pública de diversidade por meio da extensão. Os alunos/as possuem contato</w:t>
          </w:r>
          <w:r w:rsidRPr="00BF5D3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com a admini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stração de sistemas de ensino, desenvolvem capacidade de liderança e </w:t>
          </w:r>
          <w:r w:rsidRPr="00BF5D3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compromisso com a cidadania. 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Especificamente no caso do evento a ser organizado e dos vídeos a serem filmados, os estudantes estarão em contato direto com vários setores da sociedade, incluindo </w:t>
          </w:r>
          <w:r w:rsidR="00E32EFF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professores da rede pública de ensino e participantes de movimentos sociais, além de africanos e </w:t>
          </w:r>
          <w:r w:rsidR="008B5177">
            <w:rPr>
              <w:rFonts w:ascii="Times New Roman" w:hAnsi="Times New Roman" w:cs="Times New Roman"/>
              <w:color w:val="000000"/>
              <w:sz w:val="24"/>
              <w:szCs w:val="24"/>
            </w:rPr>
            <w:t>indí</w:t>
          </w:r>
          <w:r w:rsidR="00E32EFF">
            <w:rPr>
              <w:rFonts w:ascii="Times New Roman" w:hAnsi="Times New Roman" w:cs="Times New Roman"/>
              <w:color w:val="000000"/>
              <w:sz w:val="24"/>
              <w:szCs w:val="24"/>
            </w:rPr>
            <w:t>g</w:t>
          </w:r>
          <w:r w:rsidR="008B5177"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="00E32EFF">
            <w:rPr>
              <w:rFonts w:ascii="Times New Roman" w:hAnsi="Times New Roman" w:cs="Times New Roman"/>
              <w:color w:val="000000"/>
              <w:sz w:val="24"/>
              <w:szCs w:val="24"/>
            </w:rPr>
            <w:t>nas de diversas comunidades.</w:t>
          </w:r>
        </w:p>
        <w:p w14:paraId="21BE6C2B" w14:textId="1AB9D623" w:rsidR="0049656B" w:rsidRPr="00BD5021" w:rsidRDefault="0049656B" w:rsidP="00BD502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Questão 6: O envolvimento de diversos setores da UDESC na execução das ações de extensão do programa o </w:t>
          </w:r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caracteriza por ser </w:t>
          </w:r>
          <w:proofErr w:type="spellStart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</w:rPr>
            <w:t>intercentros</w:t>
          </w:r>
          <w:proofErr w:type="spellEnd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(e não apenas interdepartamental como avaliado), o que está evidenciado 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na parceria</w:t>
          </w:r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com o</w:t>
          </w:r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Núcleo</w:t>
          </w:r>
          <w:proofErr w:type="spellEnd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 xml:space="preserve"> </w:t>
          </w:r>
          <w:proofErr w:type="spellStart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Diversidade</w:t>
          </w:r>
          <w:proofErr w:type="spellEnd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 xml:space="preserve">, </w:t>
          </w:r>
          <w:proofErr w:type="spellStart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Direitos</w:t>
          </w:r>
          <w:proofErr w:type="spellEnd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 xml:space="preserve"> </w:t>
          </w:r>
          <w:proofErr w:type="spellStart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Humanos</w:t>
          </w:r>
          <w:proofErr w:type="spellEnd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 xml:space="preserve"> e </w:t>
          </w:r>
          <w:proofErr w:type="spellStart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Ações</w:t>
          </w:r>
          <w:proofErr w:type="spellEnd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 xml:space="preserve"> </w:t>
          </w:r>
          <w:proofErr w:type="spellStart"/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Afirmativas</w:t>
          </w:r>
          <w:proofErr w:type="spellEnd"/>
          <w:r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 xml:space="preserve"> (NUDHA)</w:t>
          </w:r>
          <w:r w:rsidRPr="0049656B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 xml:space="preserve"> </w:t>
          </w:r>
          <w:r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do Centro de Artes (CEART-UDESC)</w:t>
          </w:r>
          <w:r w:rsidR="007C7238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, coordenado por Maria Aparecida Clemencio. </w:t>
          </w:r>
          <w:r w:rsidR="00BC79E4">
            <w:rPr>
              <w:rFonts w:ascii="Times New Roman" w:hAnsi="Times New Roman" w:cs="Times New Roman"/>
              <w:color w:val="000000"/>
              <w:sz w:val="24"/>
              <w:szCs w:val="24"/>
            </w:rPr>
            <w:t>Destaco, também, a parceria com universidades federais nacionais e internacionais (Angola).</w:t>
          </w:r>
        </w:p>
        <w:p w14:paraId="19BB5552" w14:textId="4A040EB2" w:rsidR="00487CD3" w:rsidRPr="00BD5021" w:rsidRDefault="007C7238" w:rsidP="00BD502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Questão 7: </w:t>
          </w:r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Ao longo da proposta e no</w:t>
          </w:r>
          <w:r w:rsidR="00C66F3E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item 1.6.5</w:t>
          </w:r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r w:rsidR="00C66F3E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– Relação ensino, pesquisa e extensão –</w:t>
          </w:r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é</w:t>
          </w:r>
          <w:r w:rsidR="00C66F3E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eviden</w:t>
          </w:r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ciada</w:t>
          </w:r>
          <w:r w:rsidR="00C66F3E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 articulação fundamental entre a tríade universitária no programa de exte</w:t>
          </w:r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nsão Olhares, vozes e memórias. As professoras coordenadoras lecionam disciplinas na graduação e na pós-graduação relacionadas às temáticas africanas e indígenas, foco do programa, além de </w:t>
          </w:r>
          <w:r w:rsid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terem fundado o</w:t>
          </w:r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Grupo de Pesquisa </w:t>
          </w:r>
          <w:proofErr w:type="spellStart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Pós-Colonialismo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e </w:t>
          </w:r>
          <w:proofErr w:type="spellStart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Decolonialidade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: estudos africanos e indígenas (AYA/UDESC) </w:t>
          </w:r>
          <w:r w:rsid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e coordenarem </w:t>
          </w:r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projetos de pesquisa também nas áreas, a saber: “Modos de ser, ver e viver: o mundo </w:t>
          </w:r>
          <w:proofErr w:type="spellStart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Ibo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 partir da escrita de </w:t>
          </w:r>
          <w:proofErr w:type="spellStart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Chinua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Achebe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(África Ocidental, séc. XX)”, coorde</w:t>
          </w:r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nado pela </w:t>
          </w:r>
          <w:proofErr w:type="spellStart"/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>Profa</w:t>
          </w:r>
          <w:proofErr w:type="spellEnd"/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Claudia </w:t>
          </w:r>
          <w:proofErr w:type="spellStart"/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>Mortari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e “A revolta do olhar: concepções de história na narrativa audiovi</w:t>
          </w:r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sual Guarani”, coordenado pela </w:t>
          </w:r>
          <w:proofErr w:type="spellStart"/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>P</w:t>
          </w:r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rof</w:t>
          </w:r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a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Luisa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Tombini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Wittmann</w:t>
          </w:r>
          <w:proofErr w:type="spellEnd"/>
          <w:r w:rsidR="00BD5021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. </w:t>
          </w:r>
          <w:r w:rsid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Além disso, </w:t>
          </w:r>
          <w:r w:rsidR="00C66F3E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“</w:t>
          </w:r>
          <w:r w:rsid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>o</w:t>
          </w:r>
          <w:r w:rsidR="00487CD3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Programa, na universidade, se constitui em um espaço para exercício de prática docente e de pesquisa de estudantes de graduação e pós-graduação, dando suporte às atividades de ensino e de pesquisa. Para </w:t>
          </w:r>
          <w:r w:rsidR="00487CD3" w:rsidRPr="00BD5021">
            <w:rPr>
              <w:rFonts w:ascii="Times New Roman" w:hAnsi="Times New Roman" w:cs="Times New Roman"/>
              <w:color w:val="000000"/>
              <w:sz w:val="24"/>
              <w:szCs w:val="24"/>
            </w:rPr>
            <w:lastRenderedPageBreak/>
            <w:t xml:space="preserve">a comunidade se constitui enquanto um apoio didático-pedagógico e político importante para todos(as) aqueles(as) que objetivam ampliar suas ações relativas a temática das populações africanas e indígenas nos diversos níveis de ensino contribuindo para a disseminação de novos conhecimentos e de novas práticas educativas voltadas para o reconhecimento, a promoção da igualdade, a valorização da diversidade étnico-racial e o combate ao racismo e a discriminação. </w:t>
          </w:r>
        </w:p>
        <w:p w14:paraId="0F0FA2F6" w14:textId="79E2BB02" w:rsidR="008C398F" w:rsidRDefault="008C398F" w:rsidP="0049656B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Questão 8: Peço reavaliação, posto que há </w:t>
          </w:r>
          <w:r w:rsidR="00BC79E4">
            <w:rPr>
              <w:rFonts w:ascii="Times New Roman" w:hAnsi="Times New Roman" w:cs="Times New Roman"/>
              <w:color w:val="000000"/>
              <w:sz w:val="24"/>
              <w:szCs w:val="24"/>
            </w:rPr>
            <w:t>coerência entre fundamentação</w:t>
          </w:r>
          <w:r w:rsidR="00321793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teórico-metodológica</w:t>
          </w:r>
          <w:r w:rsidR="00BC79E4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pós-colonial e </w:t>
          </w:r>
          <w:proofErr w:type="spellStart"/>
          <w:r w:rsidR="00BC79E4">
            <w:rPr>
              <w:rFonts w:ascii="Times New Roman" w:hAnsi="Times New Roman" w:cs="Times New Roman"/>
              <w:color w:val="000000"/>
              <w:sz w:val="24"/>
              <w:szCs w:val="24"/>
            </w:rPr>
            <w:t>decolonial</w:t>
          </w:r>
          <w:proofErr w:type="spellEnd"/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e os</w:t>
          </w:r>
          <w:r w:rsidR="00BC79E4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r w:rsidR="00321793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objetivos </w:t>
          </w:r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principais </w:t>
          </w:r>
          <w:r w:rsidR="00321793">
            <w:rPr>
              <w:rFonts w:ascii="Times New Roman" w:hAnsi="Times New Roman" w:cs="Times New Roman"/>
              <w:color w:val="000000"/>
              <w:sz w:val="24"/>
              <w:szCs w:val="24"/>
            </w:rPr>
            <w:t>de combate ao racismo e implementação de leis educacionais 10.639/04 e 11.645/08</w:t>
          </w:r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>, em diálogo com</w:t>
          </w:r>
          <w:r w:rsidR="00321793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extensa refer</w:t>
          </w:r>
          <w:r w:rsidR="007B4AB9">
            <w:rPr>
              <w:rFonts w:ascii="Times New Roman" w:hAnsi="Times New Roman" w:cs="Times New Roman"/>
              <w:color w:val="000000"/>
              <w:sz w:val="24"/>
              <w:szCs w:val="24"/>
            </w:rPr>
            <w:t>ê</w:t>
          </w:r>
          <w:r w:rsidR="00321793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ncia bibliográfica. </w:t>
          </w:r>
        </w:p>
        <w:p w14:paraId="6C261339" w14:textId="622B7B8A" w:rsidR="00802FD8" w:rsidRPr="00802FD8" w:rsidRDefault="009C3995" w:rsidP="00133EA3">
          <w:pPr>
            <w:jc w:val="both"/>
            <w:rPr>
              <w:rFonts w:ascii="Times New Roman" w:eastAsia="Times New Roman" w:hAnsi="Times New Roman" w:cs="Times New Roman"/>
              <w:sz w:val="20"/>
              <w:szCs w:val="20"/>
              <w:lang w:val="en-US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Questão 9:</w:t>
          </w:r>
          <w:r w:rsidR="00802FD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Os recursos financeiros estão adequados com as </w:t>
          </w:r>
          <w:r w:rsidR="00133EA3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necessidades das </w:t>
          </w:r>
          <w:r w:rsidR="00802FD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ações, sobretudo passagens e estadias para vinda de palestrantes para o evento que será realizado e serviços de terceiros que viabilizam a realização e </w:t>
          </w:r>
          <w:r w:rsidR="00E610D5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a </w:t>
          </w:r>
          <w:r w:rsidR="00802FD8">
            <w:rPr>
              <w:rFonts w:ascii="Times New Roman" w:hAnsi="Times New Roman" w:cs="Times New Roman"/>
              <w:color w:val="000000"/>
              <w:sz w:val="24"/>
              <w:szCs w:val="24"/>
            </w:rPr>
            <w:t>disponibilização do</w:t>
          </w:r>
          <w:r w:rsidR="00133EA3">
            <w:rPr>
              <w:rFonts w:ascii="Times New Roman" w:hAnsi="Times New Roman" w:cs="Times New Roman"/>
              <w:color w:val="000000"/>
              <w:sz w:val="24"/>
              <w:szCs w:val="24"/>
            </w:rPr>
            <w:t>s materiais que serão</w:t>
          </w:r>
          <w:r w:rsidR="00802FD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produzido</w:t>
          </w:r>
          <w:r w:rsidR="00133EA3">
            <w:rPr>
              <w:rFonts w:ascii="Times New Roman" w:hAnsi="Times New Roman" w:cs="Times New Roman"/>
              <w:color w:val="000000"/>
              <w:sz w:val="24"/>
              <w:szCs w:val="24"/>
            </w:rPr>
            <w:t>s</w:t>
          </w:r>
          <w:r w:rsidR="00802FD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no Site do Laboratório AYA. Por essa razão, há um montante significativo para alimentação do site </w:t>
          </w:r>
          <w:r w:rsidR="00133EA3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e </w:t>
          </w:r>
          <w:r w:rsidR="00802FD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serviços de áudio e vídeo </w:t>
          </w:r>
          <w:r w:rsidR="00133EA3">
            <w:rPr>
              <w:rFonts w:ascii="Times New Roman" w:hAnsi="Times New Roman" w:cs="Times New Roman"/>
              <w:color w:val="000000"/>
              <w:sz w:val="24"/>
              <w:szCs w:val="24"/>
            </w:rPr>
            <w:t>que garantem a</w:t>
          </w:r>
          <w:r w:rsidR="00802FD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elaboração </w:t>
          </w:r>
          <w:r w:rsidR="00133EA3">
            <w:rPr>
              <w:rFonts w:ascii="Times New Roman" w:hAnsi="Times New Roman" w:cs="Times New Roman"/>
              <w:color w:val="000000"/>
              <w:sz w:val="24"/>
              <w:szCs w:val="24"/>
            </w:rPr>
            <w:t>adequada dos</w:t>
          </w:r>
          <w:r w:rsidR="00802FD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audiovisuais didáticos.</w:t>
          </w:r>
        </w:p>
        <w:p w14:paraId="0E07A670" w14:textId="3F07EBBE" w:rsidR="0049656B" w:rsidRDefault="009C3995" w:rsidP="00BF5D3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</w:p>
        <w:p w14:paraId="343228D2" w14:textId="77777777" w:rsidR="00BF5D31" w:rsidRDefault="00BF5D31" w:rsidP="00BF5D3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Times New Roman" w:hAnsi="Times New Roman" w:cs="Times New Roman"/>
              <w:color w:val="000000"/>
              <w:sz w:val="24"/>
              <w:szCs w:val="24"/>
            </w:rPr>
          </w:pPr>
        </w:p>
        <w:p w14:paraId="5E5F158A" w14:textId="2DB28201" w:rsidR="00BF5D31" w:rsidRPr="00BF5D31" w:rsidRDefault="00BF5D31" w:rsidP="00BF5D3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</w:p>
        <w:p w14:paraId="7CE2B523" w14:textId="3BA5D645" w:rsidR="007C44C8" w:rsidRPr="00276C89" w:rsidRDefault="00BF5D31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</w:t>
        </w:r>
        <w:bookmarkStart w:id="0" w:name="_GoBack"/>
        <w:bookmarkEnd w:id="0"/>
        <w:r w:rsidRPr="00BE644D">
          <w:rPr>
            <w:rStyle w:val="Hyperlink"/>
            <w:b/>
            <w:sz w:val="20"/>
            <w:szCs w:val="20"/>
          </w:rPr>
          <w:t>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BF5D31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F725C" w14:textId="77777777" w:rsidR="00133EA3" w:rsidRDefault="00133EA3">
      <w:pPr>
        <w:spacing w:after="0" w:line="240" w:lineRule="auto"/>
      </w:pPr>
      <w:r>
        <w:separator/>
      </w:r>
    </w:p>
  </w:endnote>
  <w:endnote w:type="continuationSeparator" w:id="0">
    <w:p w14:paraId="6A3CD316" w14:textId="77777777" w:rsidR="00133EA3" w:rsidRDefault="00133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C3AF6" w14:textId="77777777" w:rsidR="00133EA3" w:rsidRDefault="00133EA3">
      <w:pPr>
        <w:spacing w:after="0" w:line="240" w:lineRule="auto"/>
      </w:pPr>
      <w:r>
        <w:separator/>
      </w:r>
    </w:p>
  </w:footnote>
  <w:footnote w:type="continuationSeparator" w:id="0">
    <w:p w14:paraId="65331594" w14:textId="77777777" w:rsidR="00133EA3" w:rsidRDefault="00133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133EA3" w:rsidRDefault="00133EA3" w:rsidP="00BF5D31">
    <w:pPr>
      <w:pStyle w:val="Header"/>
      <w:ind w:left="-993"/>
      <w:jc w:val="both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133EA3" w:rsidRDefault="00133EA3" w:rsidP="00BF5D31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133EA3" w:rsidRDefault="00133EA3" w:rsidP="00BF5D31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133EA3" w:rsidRDefault="00133EA3" w:rsidP="00BF5D31">
    <w:pPr>
      <w:pStyle w:val="Header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133EA3" w:rsidRDefault="00133EA3" w:rsidP="00BF5D31">
    <w:pPr>
      <w:pStyle w:val="Header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133EA3" w:rsidRPr="00270DFA" w:rsidRDefault="00133EA3" w:rsidP="00BF5D31">
    <w:pPr>
      <w:pStyle w:val="Header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D68E8"/>
    <w:rsid w:val="00133EA3"/>
    <w:rsid w:val="001A67F0"/>
    <w:rsid w:val="00276C89"/>
    <w:rsid w:val="002A4CD2"/>
    <w:rsid w:val="00321793"/>
    <w:rsid w:val="00370736"/>
    <w:rsid w:val="003B72D4"/>
    <w:rsid w:val="00487CD3"/>
    <w:rsid w:val="00493FA9"/>
    <w:rsid w:val="0049656B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B4AB9"/>
    <w:rsid w:val="007C44C8"/>
    <w:rsid w:val="007C7238"/>
    <w:rsid w:val="007D4FDC"/>
    <w:rsid w:val="00802FD8"/>
    <w:rsid w:val="008B5177"/>
    <w:rsid w:val="008C398F"/>
    <w:rsid w:val="009C3995"/>
    <w:rsid w:val="00B61B47"/>
    <w:rsid w:val="00B84360"/>
    <w:rsid w:val="00BC79E4"/>
    <w:rsid w:val="00BD5021"/>
    <w:rsid w:val="00BF5D31"/>
    <w:rsid w:val="00C66F3E"/>
    <w:rsid w:val="00CA0EBD"/>
    <w:rsid w:val="00CB6302"/>
    <w:rsid w:val="00D96FE2"/>
    <w:rsid w:val="00DC7419"/>
    <w:rsid w:val="00DD3948"/>
    <w:rsid w:val="00E04D28"/>
    <w:rsid w:val="00E32EFF"/>
    <w:rsid w:val="00E55CA9"/>
    <w:rsid w:val="00E610D5"/>
    <w:rsid w:val="00E83F9A"/>
    <w:rsid w:val="00E86841"/>
    <w:rsid w:val="00EB14E1"/>
    <w:rsid w:val="00F17496"/>
    <w:rsid w:val="00F23D1D"/>
    <w:rsid w:val="00F277D1"/>
    <w:rsid w:val="00F53FEF"/>
    <w:rsid w:val="00FC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C44C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6CC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53FE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D3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D31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D4FD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C44C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6CC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53FE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D3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D31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D4F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1.udesc.br/?idFormulario=624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PlaceholderText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PlaceholderText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530983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3809</Characters>
  <Application>Microsoft Macintosh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Lulu T</cp:lastModifiedBy>
  <cp:revision>2</cp:revision>
  <dcterms:created xsi:type="dcterms:W3CDTF">2020-02-06T19:09:00Z</dcterms:created>
  <dcterms:modified xsi:type="dcterms:W3CDTF">2020-02-06T19:09:00Z</dcterms:modified>
</cp:coreProperties>
</file>