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Pr="00B12447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06BDAB91" w14:textId="77777777" w:rsidR="007C44C8" w:rsidRPr="00B12447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12447">
        <w:rPr>
          <w:rFonts w:cstheme="minorHAnsi"/>
          <w:b/>
          <w:sz w:val="24"/>
          <w:szCs w:val="24"/>
        </w:rPr>
        <w:t>RECURSO</w:t>
      </w:r>
      <w:r w:rsidR="00EB14E1" w:rsidRPr="00B12447">
        <w:rPr>
          <w:rFonts w:cstheme="minorHAnsi"/>
          <w:b/>
          <w:sz w:val="24"/>
          <w:szCs w:val="24"/>
        </w:rPr>
        <w:t xml:space="preserve"> </w:t>
      </w:r>
      <w:r w:rsidRPr="00B12447">
        <w:rPr>
          <w:rFonts w:cstheme="minorHAnsi"/>
          <w:b/>
          <w:sz w:val="24"/>
          <w:szCs w:val="24"/>
        </w:rPr>
        <w:t>R</w:t>
      </w:r>
      <w:r w:rsidR="00493FA9" w:rsidRPr="00B12447">
        <w:rPr>
          <w:rFonts w:cstheme="minorHAnsi"/>
          <w:b/>
          <w:sz w:val="24"/>
          <w:szCs w:val="24"/>
        </w:rPr>
        <w:t>ESULTADO PRELIMINAR -</w:t>
      </w:r>
      <w:r w:rsidRPr="00B12447">
        <w:rPr>
          <w:rFonts w:cstheme="minorHAnsi"/>
          <w:b/>
          <w:sz w:val="24"/>
          <w:szCs w:val="24"/>
        </w:rPr>
        <w:t xml:space="preserve"> EDITAL PAEX</w:t>
      </w:r>
      <w:r w:rsidR="00493FA9" w:rsidRPr="00B12447">
        <w:rPr>
          <w:rFonts w:cstheme="minorHAnsi"/>
          <w:b/>
          <w:sz w:val="24"/>
          <w:szCs w:val="24"/>
        </w:rPr>
        <w:t>-PROCEU Nº 001/</w:t>
      </w:r>
      <w:r w:rsidRPr="00B12447">
        <w:rPr>
          <w:rFonts w:cstheme="minorHAnsi"/>
          <w:b/>
          <w:sz w:val="24"/>
          <w:szCs w:val="24"/>
        </w:rPr>
        <w:t>201</w:t>
      </w:r>
      <w:r w:rsidR="00493FA9" w:rsidRPr="00B12447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B12447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B12447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33B8504" w:rsidR="007C44C8" w:rsidRPr="00B12447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>Proponente</w:t>
      </w:r>
      <w:r w:rsidR="007C44C8" w:rsidRPr="00B12447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Content>
          <w:r w:rsidR="00773215" w:rsidRPr="00B12447">
            <w:rPr>
              <w:rFonts w:eastAsia="Calibri" w:cstheme="minorHAnsi"/>
              <w:sz w:val="24"/>
              <w:szCs w:val="24"/>
            </w:rPr>
            <w:t>ARIVANE AUGUSTA CHIARELOTTO</w:t>
          </w:r>
        </w:sdtContent>
      </w:sdt>
    </w:p>
    <w:p w14:paraId="30360E86" w14:textId="1BC40176" w:rsidR="007C44C8" w:rsidRPr="00B12447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Content>
          <w:r w:rsidR="00773215" w:rsidRPr="00B12447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38F81D24" w:rsidR="007C44C8" w:rsidRPr="00B12447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Content>
          <w:r w:rsidR="00773215" w:rsidRPr="00B1244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FD7E415" w:rsidR="007C44C8" w:rsidRPr="00B12447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Content>
          <w:r w:rsidR="00773215" w:rsidRPr="00B12447">
            <w:rPr>
              <w:rFonts w:eastAsia="Calibri" w:cstheme="minorHAnsi"/>
              <w:sz w:val="24"/>
              <w:szCs w:val="24"/>
            </w:rPr>
            <w:t>CEART COLABORATIVO</w:t>
          </w:r>
        </w:sdtContent>
      </w:sdt>
    </w:p>
    <w:p w14:paraId="48BAE069" w14:textId="527B9C87" w:rsidR="007C44C8" w:rsidRPr="00B12447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>Indicar revisor</w:t>
      </w:r>
      <w:r w:rsidR="00B84360" w:rsidRPr="00B12447">
        <w:rPr>
          <w:rFonts w:eastAsia="Calibri" w:cstheme="minorHAnsi"/>
          <w:sz w:val="24"/>
          <w:szCs w:val="24"/>
        </w:rPr>
        <w:t xml:space="preserve"> (01, 02 e/ou 03</w:t>
      </w:r>
      <w:proofErr w:type="gramStart"/>
      <w:r w:rsidR="00B84360" w:rsidRPr="00B12447">
        <w:rPr>
          <w:rFonts w:eastAsia="Calibri" w:cstheme="minorHAnsi"/>
          <w:sz w:val="24"/>
          <w:szCs w:val="24"/>
        </w:rPr>
        <w:t>)</w:t>
      </w:r>
      <w:proofErr w:type="gramEnd"/>
      <w:r w:rsidRPr="00B12447">
        <w:rPr>
          <w:rFonts w:eastAsia="Calibri" w:cstheme="minorHAnsi"/>
          <w:sz w:val="24"/>
          <w:szCs w:val="24"/>
        </w:rPr>
        <w:t>*</w:t>
      </w:r>
      <w:r w:rsidR="007C44C8" w:rsidRPr="00B12447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Content>
          <w:r w:rsidR="00426D5D" w:rsidRPr="00B1244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B12447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>*</w:t>
      </w:r>
      <w:r w:rsidR="00F53FEF" w:rsidRPr="00B12447">
        <w:rPr>
          <w:rFonts w:eastAsia="Calibri" w:cstheme="minorHAnsi"/>
          <w:sz w:val="24"/>
          <w:szCs w:val="24"/>
        </w:rPr>
        <w:t>O formulário de recurso é individualizado por revisor</w:t>
      </w:r>
      <w:r w:rsidR="00B84360" w:rsidRPr="00B12447">
        <w:rPr>
          <w:rFonts w:eastAsia="Calibri" w:cstheme="minorHAnsi"/>
          <w:sz w:val="24"/>
          <w:szCs w:val="24"/>
        </w:rPr>
        <w:t xml:space="preserve"> (VER O REVISOR NO </w:t>
      </w:r>
      <w:r w:rsidR="00F53FEF" w:rsidRPr="00B12447">
        <w:rPr>
          <w:rFonts w:eastAsia="Calibri" w:cstheme="minorHAnsi"/>
          <w:sz w:val="24"/>
          <w:szCs w:val="24"/>
        </w:rPr>
        <w:t>SIGPROJ</w:t>
      </w:r>
      <w:r w:rsidR="00B84360" w:rsidRPr="00B12447">
        <w:rPr>
          <w:rFonts w:eastAsia="Calibri" w:cstheme="minorHAnsi"/>
          <w:sz w:val="24"/>
          <w:szCs w:val="24"/>
        </w:rPr>
        <w:t>)</w:t>
      </w:r>
      <w:r w:rsidR="00F53FEF" w:rsidRPr="00B12447">
        <w:rPr>
          <w:rFonts w:eastAsia="Calibri" w:cstheme="minorHAnsi"/>
          <w:sz w:val="24"/>
          <w:szCs w:val="24"/>
        </w:rPr>
        <w:t xml:space="preserve">. </w:t>
      </w:r>
    </w:p>
    <w:p w14:paraId="6300AAE9" w14:textId="77777777" w:rsidR="00DD3948" w:rsidRPr="00B12447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BA98D3B" w14:textId="77777777" w:rsidR="00DD3948" w:rsidRPr="00B12447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29BC915" w14:textId="77777777" w:rsidR="007C44C8" w:rsidRPr="00B12447" w:rsidRDefault="00DD3948" w:rsidP="007C44C8">
      <w:pPr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>ASSINALE A</w:t>
      </w:r>
      <w:r w:rsidR="00B84360" w:rsidRPr="00B12447">
        <w:rPr>
          <w:rFonts w:eastAsia="Calibri" w:cstheme="minorHAnsi"/>
          <w:sz w:val="24"/>
          <w:szCs w:val="24"/>
        </w:rPr>
        <w:t>(S)</w:t>
      </w:r>
      <w:r w:rsidRPr="00B12447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B12447">
        <w:rPr>
          <w:rFonts w:eastAsia="Calibri" w:cstheme="minorHAnsi"/>
          <w:sz w:val="24"/>
          <w:szCs w:val="24"/>
        </w:rPr>
        <w:t>QUESTÃO</w:t>
      </w:r>
      <w:r w:rsidR="00B84360" w:rsidRPr="00B12447">
        <w:rPr>
          <w:rFonts w:eastAsia="Calibri" w:cstheme="minorHAnsi"/>
          <w:sz w:val="24"/>
          <w:szCs w:val="24"/>
        </w:rPr>
        <w:t>(</w:t>
      </w:r>
      <w:proofErr w:type="gramEnd"/>
      <w:r w:rsidR="00B84360" w:rsidRPr="00B12447">
        <w:rPr>
          <w:rFonts w:eastAsia="Calibri" w:cstheme="minorHAnsi"/>
          <w:sz w:val="24"/>
          <w:szCs w:val="24"/>
        </w:rPr>
        <w:t>ÕES)</w:t>
      </w:r>
      <w:r w:rsidRPr="00B12447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B12447">
        <w:rPr>
          <w:rFonts w:eastAsia="Calibri" w:cstheme="minorHAnsi"/>
          <w:sz w:val="24"/>
          <w:szCs w:val="24"/>
        </w:rPr>
        <w:t>:</w:t>
      </w:r>
    </w:p>
    <w:p w14:paraId="4D7DEA64" w14:textId="4B7B0747" w:rsidR="007C44C8" w:rsidRPr="00B12447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B12447">
        <w:rPr>
          <w:rFonts w:eastAsia="Calibri" w:cstheme="minorHAnsi"/>
          <w:b/>
          <w:sz w:val="24"/>
          <w:szCs w:val="24"/>
        </w:rPr>
        <w:t>1</w:t>
      </w:r>
      <w:proofErr w:type="gramEnd"/>
      <w:r w:rsidRPr="00B12447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7F0" w:rsidRPr="00B1244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B12447">
        <w:rPr>
          <w:rFonts w:eastAsia="Calibri" w:cstheme="minorHAnsi"/>
          <w:sz w:val="24"/>
          <w:szCs w:val="24"/>
        </w:rPr>
        <w:t xml:space="preserve">      </w:t>
      </w:r>
      <w:r w:rsidRPr="00B12447">
        <w:rPr>
          <w:rFonts w:eastAsia="Calibri" w:cstheme="minorHAnsi"/>
          <w:b/>
          <w:sz w:val="24"/>
          <w:szCs w:val="24"/>
        </w:rPr>
        <w:t>2</w:t>
      </w:r>
      <w:r w:rsidRPr="00B12447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72D4" w:rsidRPr="00B1244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B12447">
        <w:rPr>
          <w:rFonts w:eastAsia="Calibri" w:cstheme="minorHAnsi"/>
          <w:sz w:val="24"/>
          <w:szCs w:val="24"/>
        </w:rPr>
        <w:t xml:space="preserve">      </w:t>
      </w:r>
      <w:r w:rsidRPr="00B12447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6D5D" w:rsidRPr="00B1244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B12447">
        <w:rPr>
          <w:rFonts w:eastAsia="Calibri" w:cstheme="minorHAnsi"/>
          <w:sz w:val="24"/>
          <w:szCs w:val="24"/>
        </w:rPr>
        <w:t xml:space="preserve">     </w:t>
      </w:r>
      <w:r w:rsidRPr="00B12447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7F0" w:rsidRPr="00B1244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B12447">
        <w:rPr>
          <w:rFonts w:eastAsia="Calibri" w:cstheme="minorHAnsi"/>
          <w:sz w:val="24"/>
          <w:szCs w:val="24"/>
        </w:rPr>
        <w:t xml:space="preserve">     </w:t>
      </w:r>
      <w:r w:rsidRPr="00B12447">
        <w:rPr>
          <w:rFonts w:eastAsia="Calibri" w:cstheme="minorHAnsi"/>
          <w:b/>
          <w:sz w:val="24"/>
          <w:szCs w:val="24"/>
        </w:rPr>
        <w:t>5</w:t>
      </w:r>
      <w:r w:rsidRPr="00B12447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72D4" w:rsidRPr="00B1244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B12447">
        <w:rPr>
          <w:rFonts w:eastAsia="Calibri" w:cstheme="minorHAnsi"/>
          <w:sz w:val="24"/>
          <w:szCs w:val="24"/>
        </w:rPr>
        <w:t xml:space="preserve">      </w:t>
      </w:r>
      <w:r w:rsidRPr="00B12447">
        <w:rPr>
          <w:rFonts w:eastAsia="Calibri" w:cstheme="minorHAnsi"/>
          <w:b/>
          <w:sz w:val="24"/>
          <w:szCs w:val="24"/>
        </w:rPr>
        <w:t>6</w:t>
      </w:r>
      <w:r w:rsidRPr="00B12447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26D5D" w:rsidRPr="00B12447">
            <w:rPr>
              <w:rFonts w:ascii="MS Gothic" w:eastAsia="MS Gothic" w:hAnsi="MS Gothic" w:cs="MS Gothic" w:hint="eastAsia"/>
              <w:sz w:val="24"/>
              <w:szCs w:val="24"/>
            </w:rPr>
            <w:t>☒</w:t>
          </w:r>
        </w:sdtContent>
      </w:sdt>
      <w:r w:rsidRPr="00B12447">
        <w:rPr>
          <w:rFonts w:eastAsia="Calibri" w:cstheme="minorHAnsi"/>
          <w:sz w:val="24"/>
          <w:szCs w:val="24"/>
        </w:rPr>
        <w:t xml:space="preserve">      </w:t>
      </w:r>
      <w:r w:rsidRPr="00B12447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26D5D" w:rsidRPr="00B12447">
            <w:rPr>
              <w:rFonts w:ascii="MS Gothic" w:eastAsia="MS Gothic" w:hAnsi="MS Gothic" w:cs="MS Gothic" w:hint="eastAsia"/>
              <w:sz w:val="24"/>
              <w:szCs w:val="24"/>
            </w:rPr>
            <w:t>☒</w:t>
          </w:r>
        </w:sdtContent>
      </w:sdt>
      <w:r w:rsidRPr="00B12447">
        <w:rPr>
          <w:rFonts w:eastAsia="Calibri" w:cstheme="minorHAnsi"/>
          <w:b/>
          <w:sz w:val="24"/>
          <w:szCs w:val="24"/>
        </w:rPr>
        <w:t xml:space="preserve">     8</w:t>
      </w:r>
      <w:r w:rsidRPr="00B12447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72D4" w:rsidRPr="00B12447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Pr="00B12447">
        <w:rPr>
          <w:rFonts w:eastAsia="Calibri" w:cstheme="minorHAnsi"/>
          <w:sz w:val="24"/>
          <w:szCs w:val="24"/>
        </w:rPr>
        <w:t xml:space="preserve">     </w:t>
      </w:r>
      <w:r w:rsidR="00CB6302" w:rsidRPr="00B12447">
        <w:rPr>
          <w:rFonts w:eastAsia="Calibri" w:cstheme="minorHAnsi"/>
          <w:b/>
          <w:sz w:val="24"/>
          <w:szCs w:val="24"/>
        </w:rPr>
        <w:t>9</w:t>
      </w:r>
      <w:r w:rsidR="00CB6302" w:rsidRPr="00B12447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97F93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B12447" w:rsidRDefault="007C44C8" w:rsidP="007C44C8">
      <w:pPr>
        <w:rPr>
          <w:rFonts w:eastAsia="Calibri" w:cstheme="minorHAnsi"/>
          <w:sz w:val="24"/>
          <w:szCs w:val="24"/>
        </w:rPr>
      </w:pPr>
      <w:r w:rsidRPr="00B12447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Content>
        <w:p w14:paraId="5AEAB890" w14:textId="7F978B4A" w:rsidR="00000736" w:rsidRPr="00B12447" w:rsidRDefault="00000736" w:rsidP="00015714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B12447">
            <w:rPr>
              <w:rFonts w:eastAsia="Calibri" w:cstheme="minorHAnsi"/>
              <w:sz w:val="24"/>
              <w:szCs w:val="24"/>
            </w:rPr>
            <w:t xml:space="preserve">Solicito reconsideração à nota atribuída às questões </w:t>
          </w:r>
          <w:r w:rsidR="00426D5D" w:rsidRPr="00B12447">
            <w:rPr>
              <w:rFonts w:eastAsia="Calibri" w:cstheme="minorHAnsi"/>
              <w:sz w:val="24"/>
              <w:szCs w:val="24"/>
            </w:rPr>
            <w:t>6</w:t>
          </w:r>
          <w:r w:rsidR="00E22D5A">
            <w:rPr>
              <w:rFonts w:eastAsia="Calibri" w:cstheme="minorHAnsi"/>
              <w:sz w:val="24"/>
              <w:szCs w:val="24"/>
            </w:rPr>
            <w:t xml:space="preserve">, </w:t>
          </w:r>
          <w:r w:rsidR="00426D5D" w:rsidRPr="00B12447">
            <w:rPr>
              <w:rFonts w:eastAsia="Calibri" w:cstheme="minorHAnsi"/>
              <w:sz w:val="24"/>
              <w:szCs w:val="24"/>
            </w:rPr>
            <w:t>7</w:t>
          </w:r>
          <w:r w:rsidR="00E22D5A">
            <w:rPr>
              <w:rFonts w:eastAsia="Calibri" w:cstheme="minorHAnsi"/>
              <w:sz w:val="24"/>
              <w:szCs w:val="24"/>
            </w:rPr>
            <w:t xml:space="preserve"> e 9</w:t>
          </w:r>
          <w:r w:rsidR="00015714">
            <w:rPr>
              <w:rFonts w:eastAsia="Calibri" w:cstheme="minorHAnsi"/>
              <w:sz w:val="24"/>
              <w:szCs w:val="24"/>
            </w:rPr>
            <w:t>;</w:t>
          </w:r>
          <w:r w:rsidRPr="00B12447">
            <w:rPr>
              <w:rFonts w:eastAsia="Calibri" w:cstheme="minorHAnsi"/>
              <w:sz w:val="24"/>
              <w:szCs w:val="24"/>
            </w:rPr>
            <w:t xml:space="preserve"> </w:t>
          </w:r>
          <w:r w:rsidR="00015714">
            <w:rPr>
              <w:rFonts w:eastAsia="Calibri" w:cstheme="minorHAnsi"/>
              <w:sz w:val="24"/>
              <w:szCs w:val="24"/>
            </w:rPr>
            <w:t>para tanto, apresento os seguintes argumentos</w:t>
          </w:r>
          <w:r w:rsidRPr="00B12447">
            <w:rPr>
              <w:rFonts w:eastAsia="Calibri" w:cstheme="minorHAnsi"/>
              <w:sz w:val="24"/>
              <w:szCs w:val="24"/>
            </w:rPr>
            <w:t>:</w:t>
          </w:r>
        </w:p>
        <w:p w14:paraId="6D5164A6" w14:textId="525344DF" w:rsidR="00426D5D" w:rsidRPr="00B12447" w:rsidRDefault="00426D5D" w:rsidP="00B12447">
          <w:pPr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r w:rsidRPr="00B12447">
            <w:rPr>
              <w:rFonts w:eastAsia="Calibri" w:cstheme="minorHAnsi"/>
              <w:sz w:val="24"/>
              <w:szCs w:val="24"/>
            </w:rPr>
            <w:t xml:space="preserve">Questão </w:t>
          </w:r>
          <w:proofErr w:type="gramStart"/>
          <w:r w:rsidRPr="00B12447">
            <w:rPr>
              <w:rFonts w:eastAsia="Calibri" w:cstheme="minorHAnsi"/>
              <w:sz w:val="24"/>
              <w:szCs w:val="24"/>
            </w:rPr>
            <w:t>6</w:t>
          </w:r>
          <w:proofErr w:type="gramEnd"/>
          <w:r w:rsidR="00E22D5A">
            <w:rPr>
              <w:rFonts w:eastAsia="Calibri" w:cstheme="minorHAnsi"/>
              <w:sz w:val="24"/>
              <w:szCs w:val="24"/>
            </w:rPr>
            <w:t>:</w:t>
          </w:r>
          <w:r w:rsidRPr="00B12447">
            <w:rPr>
              <w:rFonts w:eastAsia="Calibri" w:cstheme="minorHAnsi"/>
              <w:sz w:val="24"/>
              <w:szCs w:val="24"/>
            </w:rPr>
            <w:t xml:space="preserve">  </w:t>
          </w:r>
          <w:r w:rsidRPr="00B12447">
            <w:rPr>
              <w:rFonts w:cstheme="minorHAnsi"/>
              <w:sz w:val="24"/>
              <w:szCs w:val="24"/>
            </w:rPr>
            <w:t xml:space="preserve">O Programa envolve </w:t>
          </w:r>
          <w:r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amplo envolvimento </w:t>
          </w:r>
          <w:r w:rsidR="00651E94" w:rsidRPr="00B12447">
            <w:rPr>
              <w:rFonts w:eastAsia="Times New Roman" w:cstheme="minorHAnsi"/>
              <w:sz w:val="24"/>
              <w:szCs w:val="24"/>
              <w:lang w:eastAsia="pt-BR"/>
            </w:rPr>
            <w:t>Inter setorial</w:t>
          </w:r>
          <w:r w:rsidRPr="00B12447">
            <w:rPr>
              <w:rFonts w:eastAsia="Times New Roman" w:cstheme="minorHAnsi"/>
              <w:sz w:val="24"/>
              <w:szCs w:val="24"/>
              <w:lang w:eastAsia="pt-BR"/>
            </w:rPr>
            <w:t> interno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>, conforme explicitado no item 1.6, “Descrição da Ação”</w:t>
          </w:r>
          <w:r w:rsidR="00F81131" w:rsidRPr="00B12447">
            <w:rPr>
              <w:rFonts w:eastAsia="Times New Roman" w:cstheme="minorHAnsi"/>
              <w:sz w:val="24"/>
              <w:szCs w:val="24"/>
              <w:lang w:eastAsia="pt-BR"/>
            </w:rPr>
            <w:t>,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e que implica Setores, Laboratórios de Pesquisa e Departamentos da UDESC, inclusive no âmbito </w:t>
          </w:r>
          <w:r w:rsidR="00651E94" w:rsidRPr="00B12447">
            <w:rPr>
              <w:rFonts w:eastAsia="Times New Roman" w:cstheme="minorHAnsi"/>
              <w:sz w:val="24"/>
              <w:szCs w:val="24"/>
              <w:lang w:eastAsia="pt-BR"/>
            </w:rPr>
            <w:t>Inter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r w:rsidR="00097F93">
            <w:rPr>
              <w:rFonts w:eastAsia="Times New Roman" w:cstheme="minorHAnsi"/>
              <w:sz w:val="24"/>
              <w:szCs w:val="24"/>
              <w:lang w:eastAsia="pt-BR"/>
            </w:rPr>
            <w:t>C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entros (Centro de Artes – CEART; </w:t>
          </w:r>
          <w:r w:rsidR="00531628" w:rsidRPr="00B12447">
            <w:rPr>
              <w:rFonts w:cstheme="minorHAnsi"/>
              <w:bCs/>
              <w:color w:val="111111"/>
              <w:spacing w:val="-8"/>
              <w:sz w:val="24"/>
              <w:szCs w:val="24"/>
            </w:rPr>
            <w:t>Centro de Ciências Humanas e da Educação -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 FAED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>; Centro de Educação à Distância -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CEAD)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>,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 tais como: Departamento de Artes Visuais DAV/CEART/UDESC; Laboratório Interdisciplinar de Formação Docente - LIFE/CEART/UDESC; Laboratório de Educação Inclusiva - </w:t>
          </w:r>
          <w:proofErr w:type="spellStart"/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>LEdI</w:t>
          </w:r>
          <w:proofErr w:type="spellEnd"/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>/CEAD/UDESC;  Núcleo de Acessibilidade Educacional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-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NAE/UDESC; Laboratório de Educação, Linguagem e Arte - LELA/CEAD/UDESC; Núcleo de Apoio Pedagógico e Estudantil - NUAPE/FAED/UDESC; Núcleo de Diversidade, Direitos Humanos e Ações Afirmativas - NUDHA/CEA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>RT/UDESC; Programa RADIOFONIAS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- </w:t>
          </w:r>
          <w:r w:rsidR="00B12447" w:rsidRPr="00B12447">
            <w:rPr>
              <w:rFonts w:eastAsia="Times New Roman" w:cstheme="minorHAnsi"/>
              <w:sz w:val="24"/>
              <w:szCs w:val="24"/>
              <w:lang w:eastAsia="pt-BR"/>
            </w:rPr>
            <w:t>CEART/UDESC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>. Neste quesito, consideramos que nosso Programa está muito bem articulado, mas ainda assim vale destacar, as parcerias externas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e o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amplo envolvimento 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>com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outras instituições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catarinenses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, como: 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>Associação Catarinense para Integração do Cego - ACIC; Associação Catarinense de Tradutores e Intérpretes de Língua de Sinais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-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ACATILS; Prefeitura Municipal de Educação de Florianópolis - PMF; 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>e Universidade Federal de Santa Catarina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- UFSC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>(em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que desenvolveremos ações conjuntas com o 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>Grupo de Estudos de Linguagem, Cognição e Educação - GELCE/UFSC e Núcleo de Estudos sobre Deficiência - NED/UFSC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>)</w:t>
          </w:r>
          <w:r w:rsidR="00FF7F89" w:rsidRPr="00B12447">
            <w:rPr>
              <w:rFonts w:eastAsia="Times New Roman" w:cstheme="minorHAnsi"/>
              <w:sz w:val="24"/>
              <w:szCs w:val="24"/>
              <w:lang w:eastAsia="pt-BR"/>
            </w:rPr>
            <w:t>.</w:t>
          </w:r>
          <w:r w:rsidR="00531628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</w:p>
        <w:p w14:paraId="58D14F9D" w14:textId="77777777" w:rsidR="00426D5D" w:rsidRPr="00B12447" w:rsidRDefault="00426D5D" w:rsidP="00426D5D">
          <w:pPr>
            <w:spacing w:after="0" w:line="240" w:lineRule="auto"/>
            <w:ind w:left="30" w:right="150"/>
            <w:textAlignment w:val="baseline"/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</w:pPr>
        </w:p>
        <w:p w14:paraId="291D9C1E" w14:textId="2C4EE31D" w:rsidR="00424DC9" w:rsidRDefault="00426D5D" w:rsidP="0055223B">
          <w:pPr>
            <w:spacing w:after="0" w:line="240" w:lineRule="auto"/>
            <w:jc w:val="both"/>
            <w:rPr>
              <w:rFonts w:cstheme="minorHAnsi"/>
              <w:sz w:val="24"/>
              <w:szCs w:val="24"/>
            </w:rPr>
          </w:pPr>
          <w:r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Questão </w:t>
          </w:r>
          <w:proofErr w:type="gramStart"/>
          <w:r w:rsidRPr="00B12447">
            <w:rPr>
              <w:rFonts w:eastAsia="Times New Roman" w:cstheme="minorHAnsi"/>
              <w:sz w:val="24"/>
              <w:szCs w:val="24"/>
              <w:lang w:eastAsia="pt-BR"/>
            </w:rPr>
            <w:t>7</w:t>
          </w:r>
          <w:proofErr w:type="gramEnd"/>
          <w:r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: </w:t>
          </w:r>
          <w:r w:rsidR="00000736" w:rsidRPr="00B12447">
            <w:rPr>
              <w:rFonts w:cstheme="minorHAnsi"/>
              <w:sz w:val="24"/>
              <w:szCs w:val="24"/>
            </w:rPr>
            <w:t xml:space="preserve">O Programa envolve quatro ações, três delas com frentes artísticas como é o caso da </w:t>
          </w:r>
          <w:r w:rsidR="0055223B">
            <w:rPr>
              <w:rFonts w:cstheme="minorHAnsi"/>
              <w:sz w:val="24"/>
              <w:szCs w:val="24"/>
            </w:rPr>
            <w:t>A</w:t>
          </w:r>
          <w:r w:rsidR="00000736" w:rsidRPr="00B12447">
            <w:rPr>
              <w:rFonts w:cstheme="minorHAnsi"/>
              <w:sz w:val="24"/>
              <w:szCs w:val="24"/>
            </w:rPr>
            <w:t xml:space="preserve">rte pictórica, </w:t>
          </w:r>
          <w:r w:rsidR="0055223B">
            <w:rPr>
              <w:rFonts w:cstheme="minorHAnsi"/>
              <w:sz w:val="24"/>
              <w:szCs w:val="24"/>
            </w:rPr>
            <w:t xml:space="preserve">dos </w:t>
          </w:r>
          <w:r w:rsidR="00000736" w:rsidRPr="00B12447">
            <w:rPr>
              <w:rFonts w:cstheme="minorHAnsi"/>
              <w:sz w:val="24"/>
              <w:szCs w:val="24"/>
            </w:rPr>
            <w:t>filmes e</w:t>
          </w:r>
          <w:r w:rsidR="0055223B">
            <w:rPr>
              <w:rFonts w:cstheme="minorHAnsi"/>
              <w:sz w:val="24"/>
              <w:szCs w:val="24"/>
            </w:rPr>
            <w:t xml:space="preserve"> da L</w:t>
          </w:r>
          <w:r w:rsidR="00000736" w:rsidRPr="00B12447">
            <w:rPr>
              <w:rFonts w:cstheme="minorHAnsi"/>
              <w:sz w:val="24"/>
              <w:szCs w:val="24"/>
            </w:rPr>
            <w:t>iteratura</w:t>
          </w:r>
          <w:r w:rsidR="00B12447" w:rsidRPr="00B12447">
            <w:rPr>
              <w:rFonts w:cstheme="minorHAnsi"/>
              <w:sz w:val="24"/>
              <w:szCs w:val="24"/>
            </w:rPr>
            <w:t>, e uma delas voltada para os tradutores e intérpretes de LIBRAS</w:t>
          </w:r>
          <w:r w:rsidR="00000736" w:rsidRPr="00B12447">
            <w:rPr>
              <w:rFonts w:cstheme="minorHAnsi"/>
              <w:sz w:val="24"/>
              <w:szCs w:val="24"/>
            </w:rPr>
            <w:t xml:space="preserve">. Ou seja, </w:t>
          </w:r>
          <w:r w:rsidR="00B12447">
            <w:rPr>
              <w:rFonts w:cstheme="minorHAnsi"/>
              <w:sz w:val="24"/>
              <w:szCs w:val="24"/>
            </w:rPr>
            <w:t xml:space="preserve">trata-se da Extensão </w:t>
          </w:r>
          <w:r w:rsidR="00556934" w:rsidRPr="00B12447">
            <w:rPr>
              <w:rFonts w:cstheme="minorHAnsi"/>
              <w:sz w:val="24"/>
              <w:szCs w:val="24"/>
            </w:rPr>
            <w:t>dialoga</w:t>
          </w:r>
          <w:r w:rsidR="00B12447">
            <w:rPr>
              <w:rFonts w:cstheme="minorHAnsi"/>
              <w:sz w:val="24"/>
              <w:szCs w:val="24"/>
            </w:rPr>
            <w:t>ndo</w:t>
          </w:r>
          <w:r w:rsidR="00556934" w:rsidRPr="00B12447">
            <w:rPr>
              <w:rFonts w:cstheme="minorHAnsi"/>
              <w:sz w:val="24"/>
              <w:szCs w:val="24"/>
            </w:rPr>
            <w:t xml:space="preserve"> abertamente com os cursos de </w:t>
          </w:r>
          <w:r w:rsidR="0055223B">
            <w:rPr>
              <w:rFonts w:cstheme="minorHAnsi"/>
              <w:sz w:val="24"/>
              <w:szCs w:val="24"/>
            </w:rPr>
            <w:t>graduação</w:t>
          </w:r>
          <w:r w:rsidR="00556934" w:rsidRPr="00B12447">
            <w:rPr>
              <w:rFonts w:cstheme="minorHAnsi"/>
              <w:sz w:val="24"/>
              <w:szCs w:val="24"/>
            </w:rPr>
            <w:t xml:space="preserve"> do Centro de Artes, cujos estudantes serão desafiados a aprofundar seus conhecimentos incorporando abordagens adequadas a</w:t>
          </w:r>
          <w:r w:rsidR="00556934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o ensino às pessoas com d</w:t>
          </w:r>
          <w:r w:rsid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eficiência sob uma perspectiva I</w:t>
          </w:r>
          <w:r w:rsidR="00556934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nclusiva.</w:t>
          </w:r>
          <w:r w:rsidR="009D7B5D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Neste quesito, contaremos com a participação de pesquisadores ligados aos Laboratórios de Pesquisa, como é o caso de: </w:t>
          </w:r>
          <w:r w:rsidR="009D7B5D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Laboratório Interdisciplinar de Formação Docente - LIFE/CEART/UDESC; Laboratório de Educação Inclusiva - </w:t>
          </w:r>
          <w:proofErr w:type="spellStart"/>
          <w:proofErr w:type="gramStart"/>
          <w:r w:rsidR="009D7B5D" w:rsidRPr="00B12447">
            <w:rPr>
              <w:rFonts w:eastAsia="Times New Roman" w:cstheme="minorHAnsi"/>
              <w:sz w:val="24"/>
              <w:szCs w:val="24"/>
              <w:lang w:eastAsia="pt-BR"/>
            </w:rPr>
            <w:t>LEdI</w:t>
          </w:r>
          <w:proofErr w:type="spellEnd"/>
          <w:proofErr w:type="gramEnd"/>
          <w:r w:rsidR="009D7B5D" w:rsidRPr="00B12447">
            <w:rPr>
              <w:rFonts w:eastAsia="Times New Roman" w:cstheme="minorHAnsi"/>
              <w:sz w:val="24"/>
              <w:szCs w:val="24"/>
              <w:lang w:eastAsia="pt-BR"/>
            </w:rPr>
            <w:t>/CEAD/UDESC; Laboratório de Educação, Linguagem e Arte - LELA/CEAD/UDESC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>, conforme o descrito no item 1.6.1 da proposta</w:t>
          </w:r>
          <w:r w:rsidR="009D7B5D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. 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lastRenderedPageBreak/>
            <w:t>Destacamos que a</w:t>
          </w:r>
          <w:r w:rsidR="009D7B5D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interlocução entre pesquisa e ensino se materializará</w:t>
          </w:r>
          <w:r w:rsidR="00B12447">
            <w:rPr>
              <w:rFonts w:eastAsia="Times New Roman" w:cstheme="minorHAnsi"/>
              <w:sz w:val="24"/>
              <w:szCs w:val="24"/>
              <w:lang w:eastAsia="pt-BR"/>
            </w:rPr>
            <w:t>, por exemplo,</w:t>
          </w:r>
          <w:r w:rsidR="009D7B5D" w:rsidRPr="00B12447">
            <w:rPr>
              <w:rFonts w:eastAsia="Times New Roman" w:cstheme="minorHAnsi"/>
              <w:sz w:val="24"/>
              <w:szCs w:val="24"/>
              <w:lang w:eastAsia="pt-BR"/>
            </w:rPr>
            <w:t xml:space="preserve"> desde o</w:t>
          </w:r>
          <w:r w:rsidR="00556934" w:rsidRPr="00B12447">
            <w:rPr>
              <w:rFonts w:cstheme="minorHAnsi"/>
              <w:sz w:val="24"/>
              <w:szCs w:val="24"/>
            </w:rPr>
            <w:t xml:space="preserve"> acordo </w:t>
          </w:r>
          <w:r w:rsidR="009D7B5D" w:rsidRPr="00B12447">
            <w:rPr>
              <w:rFonts w:cstheme="minorHAnsi"/>
              <w:sz w:val="24"/>
              <w:szCs w:val="24"/>
            </w:rPr>
            <w:t xml:space="preserve">estabelecido </w:t>
          </w:r>
          <w:r w:rsidR="00556934" w:rsidRPr="00B12447">
            <w:rPr>
              <w:rFonts w:cstheme="minorHAnsi"/>
              <w:sz w:val="24"/>
              <w:szCs w:val="24"/>
            </w:rPr>
            <w:t>com o Departamento de Artes Visuais que</w:t>
          </w:r>
          <w:r w:rsidR="008C37FD" w:rsidRPr="00B12447">
            <w:rPr>
              <w:rFonts w:cstheme="minorHAnsi"/>
              <w:sz w:val="24"/>
              <w:szCs w:val="24"/>
            </w:rPr>
            <w:t xml:space="preserve"> nos permitirá que a oficina de Arte pictórica para cegos seja opera</w:t>
          </w:r>
          <w:r w:rsidR="009D7B5D" w:rsidRPr="00B12447">
            <w:rPr>
              <w:rFonts w:cstheme="minorHAnsi"/>
              <w:sz w:val="24"/>
              <w:szCs w:val="24"/>
            </w:rPr>
            <w:t>cionalizada sob a custódia do</w:t>
          </w:r>
          <w:r w:rsidR="008C37FD" w:rsidRPr="00B12447">
            <w:rPr>
              <w:rFonts w:cstheme="minorHAnsi"/>
              <w:sz w:val="24"/>
              <w:szCs w:val="24"/>
            </w:rPr>
            <w:t xml:space="preserve"> professor com sua turma, no </w:t>
          </w:r>
          <w:r w:rsidR="00424DC9" w:rsidRPr="00B12447">
            <w:rPr>
              <w:rFonts w:cstheme="minorHAnsi"/>
              <w:sz w:val="24"/>
              <w:szCs w:val="24"/>
            </w:rPr>
            <w:t>Laboratório de C</w:t>
          </w:r>
          <w:r w:rsidR="008C37FD" w:rsidRPr="00B12447">
            <w:rPr>
              <w:rFonts w:cstheme="minorHAnsi"/>
              <w:sz w:val="24"/>
              <w:szCs w:val="24"/>
            </w:rPr>
            <w:t>erâmica do C</w:t>
          </w:r>
          <w:r w:rsidR="00BC1691" w:rsidRPr="00B12447">
            <w:rPr>
              <w:rFonts w:cstheme="minorHAnsi"/>
              <w:sz w:val="24"/>
              <w:szCs w:val="24"/>
            </w:rPr>
            <w:t>EART</w:t>
          </w:r>
          <w:r w:rsidR="008C37FD" w:rsidRPr="00B12447">
            <w:rPr>
              <w:rFonts w:cstheme="minorHAnsi"/>
              <w:sz w:val="24"/>
              <w:szCs w:val="24"/>
            </w:rPr>
            <w:t>. Esta ação</w:t>
          </w:r>
          <w:r w:rsidR="009D7B5D" w:rsidRPr="00B12447">
            <w:rPr>
              <w:rFonts w:cstheme="minorHAnsi"/>
              <w:sz w:val="24"/>
              <w:szCs w:val="24"/>
            </w:rPr>
            <w:t xml:space="preserve"> terá um caráter transversal do ponto de vista curricular e se dirigirá a</w:t>
          </w:r>
          <w:r w:rsidR="008C37FD" w:rsidRPr="00B12447">
            <w:rPr>
              <w:rFonts w:cstheme="minorHAnsi"/>
              <w:sz w:val="24"/>
              <w:szCs w:val="24"/>
            </w:rPr>
            <w:t xml:space="preserve"> professores da rede municipal de</w:t>
          </w:r>
          <w:r w:rsidR="00BC1691" w:rsidRPr="00B12447">
            <w:rPr>
              <w:rFonts w:cstheme="minorHAnsi"/>
              <w:sz w:val="24"/>
              <w:szCs w:val="24"/>
            </w:rPr>
            <w:t xml:space="preserve"> educação básica</w:t>
          </w:r>
          <w:r w:rsidR="009D7B5D" w:rsidRPr="00B12447">
            <w:rPr>
              <w:rFonts w:cstheme="minorHAnsi"/>
              <w:sz w:val="24"/>
              <w:szCs w:val="24"/>
            </w:rPr>
            <w:t xml:space="preserve"> de Florianópolis, conforme descrito no item 1.6.4 – “Metodologia e Avaliação”</w:t>
          </w:r>
          <w:r w:rsidR="00BC1691" w:rsidRPr="00B12447">
            <w:rPr>
              <w:rFonts w:cstheme="minorHAnsi"/>
              <w:sz w:val="24"/>
              <w:szCs w:val="24"/>
            </w:rPr>
            <w:t xml:space="preserve">. Outro exemplo importante </w:t>
          </w:r>
          <w:r w:rsidR="008C37FD" w:rsidRPr="00B12447">
            <w:rPr>
              <w:rFonts w:cstheme="minorHAnsi"/>
              <w:sz w:val="24"/>
              <w:szCs w:val="24"/>
            </w:rPr>
            <w:t xml:space="preserve">são as oficinas de Cine debate e/ou rodas de conversa com a projeção de filmes com problemáticas inclusivas, que envolverão alunos </w:t>
          </w:r>
          <w:r w:rsidR="004C33F4" w:rsidRPr="00B12447">
            <w:rPr>
              <w:rFonts w:cstheme="minorHAnsi"/>
              <w:sz w:val="24"/>
              <w:szCs w:val="24"/>
            </w:rPr>
            <w:t>de diversos cursos, como Artes Cênicas, Moda, Design, Musica e artes Visuais</w:t>
          </w:r>
          <w:r w:rsidR="009D7B5D" w:rsidRPr="00B12447">
            <w:rPr>
              <w:rFonts w:cstheme="minorHAnsi"/>
              <w:sz w:val="24"/>
              <w:szCs w:val="24"/>
            </w:rPr>
            <w:t>,</w:t>
          </w:r>
          <w:r w:rsidR="00B12447">
            <w:rPr>
              <w:rFonts w:cstheme="minorHAnsi"/>
              <w:sz w:val="24"/>
              <w:szCs w:val="24"/>
            </w:rPr>
            <w:t xml:space="preserve"> tanto da graduação como da </w:t>
          </w:r>
          <w:r w:rsidR="001C437B">
            <w:rPr>
              <w:rFonts w:cstheme="minorHAnsi"/>
              <w:sz w:val="24"/>
              <w:szCs w:val="24"/>
            </w:rPr>
            <w:t>pós-graduação</w:t>
          </w:r>
          <w:r w:rsidR="00B12447">
            <w:rPr>
              <w:rFonts w:cstheme="minorHAnsi"/>
              <w:sz w:val="24"/>
              <w:szCs w:val="24"/>
            </w:rPr>
            <w:t>,</w:t>
          </w:r>
          <w:r w:rsidR="009D7B5D" w:rsidRPr="00B12447">
            <w:rPr>
              <w:rFonts w:cstheme="minorHAnsi"/>
              <w:sz w:val="24"/>
              <w:szCs w:val="24"/>
            </w:rPr>
            <w:t xml:space="preserve"> igualmente descritas no item 1.6.4</w:t>
          </w:r>
          <w:r w:rsidR="004C33F4" w:rsidRPr="00B12447">
            <w:rPr>
              <w:rFonts w:cstheme="minorHAnsi"/>
              <w:sz w:val="24"/>
              <w:szCs w:val="24"/>
            </w:rPr>
            <w:t xml:space="preserve">. </w:t>
          </w:r>
          <w:r w:rsidR="0061046D" w:rsidRPr="00B12447">
            <w:rPr>
              <w:rFonts w:cstheme="minorHAnsi"/>
              <w:sz w:val="24"/>
              <w:szCs w:val="24"/>
            </w:rPr>
            <w:t>No aspecto do envolvimento Discente de Graduação e de Pós-Graduação,</w:t>
          </w:r>
          <w:r w:rsidR="009D7B5D" w:rsidRPr="00B12447">
            <w:rPr>
              <w:rFonts w:cstheme="minorHAnsi"/>
              <w:sz w:val="24"/>
              <w:szCs w:val="24"/>
            </w:rPr>
            <w:t xml:space="preserve"> e contribuições da extensão para o ensino e pesquisa,</w:t>
          </w:r>
          <w:r w:rsidR="0061046D" w:rsidRPr="00B12447">
            <w:rPr>
              <w:rFonts w:cstheme="minorHAnsi"/>
              <w:sz w:val="24"/>
              <w:szCs w:val="24"/>
            </w:rPr>
            <w:t xml:space="preserve"> destacamos que noss</w:t>
          </w:r>
          <w:r w:rsidR="00BC1691" w:rsidRPr="00B12447">
            <w:rPr>
              <w:rFonts w:cstheme="minorHAnsi"/>
              <w:sz w:val="24"/>
              <w:szCs w:val="24"/>
            </w:rPr>
            <w:t>a</w:t>
          </w:r>
          <w:r w:rsidR="0061046D" w:rsidRPr="00B12447">
            <w:rPr>
              <w:rFonts w:cstheme="minorHAnsi"/>
              <w:sz w:val="24"/>
              <w:szCs w:val="24"/>
            </w:rPr>
            <w:t xml:space="preserve"> pro</w:t>
          </w:r>
          <w:r w:rsidR="00BC1691" w:rsidRPr="00B12447">
            <w:rPr>
              <w:rFonts w:cstheme="minorHAnsi"/>
              <w:sz w:val="24"/>
              <w:szCs w:val="24"/>
            </w:rPr>
            <w:t>posta</w:t>
          </w:r>
          <w:r w:rsidR="0061046D" w:rsidRPr="00B12447">
            <w:rPr>
              <w:rFonts w:cstheme="minorHAnsi"/>
              <w:sz w:val="24"/>
              <w:szCs w:val="24"/>
            </w:rPr>
            <w:t xml:space="preserve"> apresenta uma informação objetiva no item 1.3, em que temos prevista a participação de 80 estudantes de graduação e de 30 da pós-graduação</w:t>
          </w:r>
          <w:r w:rsidR="003B6200" w:rsidRPr="00B12447">
            <w:rPr>
              <w:rFonts w:cstheme="minorHAnsi"/>
              <w:sz w:val="24"/>
              <w:szCs w:val="24"/>
            </w:rPr>
            <w:t>, que estarão diretamente envolvidos com as a</w:t>
          </w:r>
          <w:r w:rsidR="00BC1691" w:rsidRPr="00B12447">
            <w:rPr>
              <w:rFonts w:cstheme="minorHAnsi"/>
              <w:sz w:val="24"/>
              <w:szCs w:val="24"/>
            </w:rPr>
            <w:t>tividades</w:t>
          </w:r>
          <w:r w:rsidR="003B6200" w:rsidRPr="00B12447">
            <w:rPr>
              <w:rFonts w:cstheme="minorHAnsi"/>
              <w:sz w:val="24"/>
              <w:szCs w:val="24"/>
            </w:rPr>
            <w:t xml:space="preserve"> de nosso </w:t>
          </w:r>
          <w:r w:rsidR="00BC1691" w:rsidRPr="00B12447">
            <w:rPr>
              <w:rFonts w:cstheme="minorHAnsi"/>
              <w:sz w:val="24"/>
              <w:szCs w:val="24"/>
            </w:rPr>
            <w:t>P</w:t>
          </w:r>
          <w:r w:rsidR="003B6200" w:rsidRPr="00B12447">
            <w:rPr>
              <w:rFonts w:cstheme="minorHAnsi"/>
              <w:sz w:val="24"/>
              <w:szCs w:val="24"/>
            </w:rPr>
            <w:t>rograma, as quais</w:t>
          </w:r>
          <w:proofErr w:type="gramStart"/>
          <w:r w:rsidR="00B12447" w:rsidRPr="00B12447">
            <w:rPr>
              <w:rFonts w:cstheme="minorHAnsi"/>
              <w:sz w:val="24"/>
              <w:szCs w:val="24"/>
            </w:rPr>
            <w:t xml:space="preserve">, </w:t>
          </w:r>
          <w:r w:rsidR="00E22D5A">
            <w:rPr>
              <w:rFonts w:cstheme="minorHAnsi"/>
              <w:sz w:val="24"/>
              <w:szCs w:val="24"/>
            </w:rPr>
            <w:t>prezam</w:t>
          </w:r>
          <w:proofErr w:type="gramEnd"/>
          <w:r w:rsidR="00B12447" w:rsidRPr="00B12447">
            <w:rPr>
              <w:rFonts w:cstheme="minorHAnsi"/>
              <w:sz w:val="24"/>
              <w:szCs w:val="24"/>
            </w:rPr>
            <w:t xml:space="preserve"> pelo envolvimento e participação das</w:t>
          </w:r>
          <w:r w:rsidR="003B6200" w:rsidRPr="00B12447">
            <w:rPr>
              <w:rFonts w:cstheme="minorHAnsi"/>
              <w:sz w:val="24"/>
              <w:szCs w:val="24"/>
            </w:rPr>
            <w:t xml:space="preserve"> pessoas da comunidade, com deficiência ou não, professores e demais profissionais de escola pública que venham a se interessar. A integração do público interno e externo também está descrita em nosso projeto no item 1.6: “Informações Relevantes para Avaliação da Proposta”.</w:t>
          </w:r>
          <w:r w:rsidR="00424DC9" w:rsidRPr="00B12447">
            <w:rPr>
              <w:rFonts w:cstheme="minorHAnsi"/>
              <w:sz w:val="24"/>
              <w:szCs w:val="24"/>
            </w:rPr>
            <w:t xml:space="preserve"> Para finalizar, ressaltamos que</w:t>
          </w:r>
          <w:r w:rsidR="00000736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o programa é profícuo no sentido de ampliar conhecimentos e oxigenar as práticas sociais na Universidade, já que favorece a interlocução entre os diversos segmentos, c</w:t>
          </w:r>
          <w:r w:rsidR="001C437B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orroborando o</w:t>
          </w:r>
          <w:r w:rsidR="00000736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acesso aos bens culturais de forma mais qualificada</w:t>
          </w:r>
          <w:r w:rsidR="001C437B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no tocante a Educação I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nclusiva</w:t>
          </w:r>
          <w:r w:rsidR="00000736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. As relações estabelecidas entre alunos matriculados e egressos 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tanto da Graduação quanto da</w:t>
          </w:r>
          <w:r w:rsidR="00000736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Pós-graduação, membros de grupos de pesquisa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UDESC</w:t>
          </w:r>
          <w:r w:rsidR="00000736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, Secretarias Municipais e Organizações Não-Governamentais, também colaboram para a formação de um contingente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universitário</w:t>
          </w:r>
          <w:r w:rsidR="00000736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com 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possibilidade</w:t>
          </w:r>
          <w:r w:rsidR="001C437B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s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de</w:t>
          </w:r>
          <w:r w:rsidR="001C437B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desenvo</w:t>
          </w:r>
          <w:r w:rsidR="0055223B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l</w:t>
          </w:r>
          <w:r w:rsidR="001C437B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ver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 </w:t>
          </w:r>
          <w:r w:rsidR="00000736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uma visão mais ampla das potencialidade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s d</w:t>
          </w:r>
          <w:r w:rsidR="00B12447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>e su</w:t>
          </w:r>
          <w:r w:rsidR="00424DC9" w:rsidRPr="00B12447"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  <w:t xml:space="preserve">a atuação </w:t>
          </w:r>
          <w:r w:rsidR="00B12447" w:rsidRPr="00B12447">
            <w:rPr>
              <w:rFonts w:cstheme="minorHAnsi"/>
              <w:sz w:val="24"/>
              <w:szCs w:val="24"/>
            </w:rPr>
            <w:t>na reflexão sobre o lugar do homem com deficiência na sociedade atual.</w:t>
          </w:r>
        </w:p>
        <w:p w14:paraId="67CD22C9" w14:textId="77777777" w:rsidR="00D90EFE" w:rsidRDefault="00D90EFE" w:rsidP="0055223B">
          <w:pPr>
            <w:spacing w:after="0" w:line="240" w:lineRule="auto"/>
            <w:jc w:val="both"/>
            <w:rPr>
              <w:rFonts w:cstheme="minorHAnsi"/>
              <w:sz w:val="24"/>
              <w:szCs w:val="24"/>
            </w:rPr>
          </w:pPr>
        </w:p>
        <w:p w14:paraId="275B0298" w14:textId="625A5BD1" w:rsidR="00E22D5A" w:rsidRDefault="00D90EFE" w:rsidP="00E22D5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Questão </w:t>
          </w:r>
          <w:proofErr w:type="gramStart"/>
          <w:r>
            <w:rPr>
              <w:rFonts w:eastAsia="Times New Roman" w:cstheme="minorHAnsi"/>
              <w:sz w:val="24"/>
              <w:szCs w:val="24"/>
              <w:lang w:eastAsia="pt-BR"/>
            </w:rPr>
            <w:t>9</w:t>
          </w:r>
          <w:proofErr w:type="gramEnd"/>
          <w:r>
            <w:rPr>
              <w:rFonts w:eastAsia="Times New Roman" w:cstheme="minorHAnsi"/>
              <w:sz w:val="24"/>
              <w:szCs w:val="24"/>
              <w:lang w:eastAsia="pt-BR"/>
            </w:rPr>
            <w:t>:</w:t>
          </w:r>
          <w:bookmarkStart w:id="0" w:name="_GoBack"/>
          <w:bookmarkEnd w:id="0"/>
          <w:r w:rsidR="00E22D5A" w:rsidRPr="00424DC9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r w:rsidR="00E22D5A">
            <w:rPr>
              <w:rFonts w:eastAsia="Times New Roman" w:cstheme="minorHAnsi"/>
              <w:sz w:val="24"/>
              <w:szCs w:val="24"/>
              <w:lang w:eastAsia="pt-BR"/>
            </w:rPr>
            <w:t xml:space="preserve">Neste aspecto, devemos destacar que a estrutura existente na Universidade já nos possibilita a execução das três primeiras ações propostas, seja: </w:t>
          </w:r>
        </w:p>
        <w:p w14:paraId="697F3FA2" w14:textId="77777777" w:rsidR="00E22D5A" w:rsidRDefault="00E22D5A" w:rsidP="00E22D5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</w:p>
        <w:p w14:paraId="51B90F74" w14:textId="77777777" w:rsidR="00E22D5A" w:rsidRDefault="00E22D5A" w:rsidP="00E22D5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proofErr w:type="gramStart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1</w:t>
          </w:r>
          <w:proofErr w:type="gramEnd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) Cine debate e/ou Rodas de conver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sa: serão projetados filmes contando com salas e equipamentos do próprio CEART, assim como seus profissionais e bolsistas.</w:t>
          </w:r>
        </w:p>
        <w:p w14:paraId="4392BAAB" w14:textId="77777777" w:rsidR="00E22D5A" w:rsidRDefault="00E22D5A" w:rsidP="00E22D5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proofErr w:type="gramStart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2</w:t>
          </w:r>
          <w:proofErr w:type="gramEnd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) Arte pictórica para cegos: oficinas para a produção de material didático para o Ensino de Artes nas escolas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, em que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as oficinas,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serão desenvolvidas por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professores da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UDESC, nos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>Laboratórios do DAV/CEART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, com materiais como argila e tecidos já disponibilizados no Centro. </w:t>
          </w:r>
        </w:p>
        <w:p w14:paraId="6F1010AE" w14:textId="77777777" w:rsidR="00E22D5A" w:rsidRDefault="00E22D5A" w:rsidP="00E22D5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proofErr w:type="gramStart"/>
          <w:r>
            <w:rPr>
              <w:rFonts w:eastAsia="Times New Roman" w:cstheme="minorHAnsi"/>
              <w:sz w:val="24"/>
              <w:szCs w:val="24"/>
              <w:lang w:eastAsia="pt-BR"/>
            </w:rPr>
            <w:t>3</w:t>
          </w:r>
          <w:proofErr w:type="gramEnd"/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) Os Encontros Literários, igualmente serão operacionalizados no espaço do CEART, sob a responsabilidade de profissionais que pertencem ao quadro da UDESC, o que exigirá apenas a contratação de um profissional para organizar as publicações em formato de blog, o que se encaixa na rubrica: 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>Outros Serviços de Terceiros - Pessoa Física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. No tocante aos Saraus literários, também nos valeremos de estrutura de material e recursos humanos do Centro, inclusive no tocante a produção do material de divulgação que poderá ser desenvolvido pelo Setor de Comunicação do CEART.</w:t>
          </w:r>
        </w:p>
        <w:p w14:paraId="565CC5E4" w14:textId="77777777" w:rsidR="00E22D5A" w:rsidRDefault="00E22D5A" w:rsidP="00E22D5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</w:p>
        <w:p w14:paraId="40209E36" w14:textId="20DF4FB0" w:rsidR="00E22D5A" w:rsidRPr="00424DC9" w:rsidRDefault="00E22D5A" w:rsidP="00E22D5A">
          <w:pPr>
            <w:spacing w:after="0" w:line="240" w:lineRule="auto"/>
            <w:jc w:val="both"/>
            <w:rPr>
              <w:rFonts w:eastAsia="Times New Roman" w:cstheme="minorHAnsi"/>
              <w:sz w:val="24"/>
              <w:szCs w:val="24"/>
              <w:lang w:eastAsia="pt-BR"/>
            </w:rPr>
          </w:pP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Diante disso, os recursos disponíveis foram alocados nas rubricas de </w:t>
          </w:r>
          <w:r w:rsidRPr="00192885">
            <w:rPr>
              <w:rFonts w:eastAsia="Times New Roman" w:cstheme="minorHAnsi"/>
              <w:sz w:val="24"/>
              <w:szCs w:val="24"/>
              <w:lang w:eastAsia="pt-BR"/>
            </w:rPr>
            <w:t xml:space="preserve">Outros Serviços de Terceiros - Pessoa Física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e despesas com passagem e locomoção a fim de viabilizar principalmente a promoção da quarta ação proposta que é um evento em parceria com a Universidade Federal de Santa Catarina (UFSC), a ser promovido no segundo semestre 2020:</w:t>
          </w:r>
          <w:proofErr w:type="gramStart"/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proofErr w:type="gramEnd"/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t xml:space="preserve">“III Encontro de TILS da Esfera Artística”, evento de formação continuada, atualização e reciclagem de tradutores e intérpretes </w:t>
          </w:r>
          <w:r w:rsidRPr="00E80D27">
            <w:rPr>
              <w:rFonts w:eastAsia="Times New Roman" w:cstheme="minorHAnsi"/>
              <w:sz w:val="24"/>
              <w:szCs w:val="24"/>
              <w:lang w:eastAsia="pt-BR"/>
            </w:rPr>
            <w:lastRenderedPageBreak/>
            <w:t>de Libras/Português, surdos e ouvintes, em formação ou não, que atuam ou desejam atuar no contexto artístico-cultural.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Será um evento de quatro dias, conforme descrito no item 1.6.4, “Metodologia e Avaliação”, em que estão previstas palestras, 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>mesas redon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das e apresentação de trabalhos e que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 xml:space="preserve"> 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>s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>erão convidados ministrantes e palestrantes (professores, pesquisadores, artistas e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profissionais </w:t>
          </w:r>
          <w:proofErr w:type="gramStart"/>
          <w:r>
            <w:rPr>
              <w:rFonts w:eastAsia="Times New Roman" w:cstheme="minorHAnsi"/>
              <w:sz w:val="24"/>
              <w:szCs w:val="24"/>
              <w:lang w:eastAsia="pt-BR"/>
            </w:rPr>
            <w:t>da Libras</w:t>
          </w:r>
          <w:proofErr w:type="gramEnd"/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e das A</w:t>
          </w:r>
          <w:r w:rsidRPr="00F154CA">
            <w:rPr>
              <w:rFonts w:eastAsia="Times New Roman" w:cstheme="minorHAnsi"/>
              <w:sz w:val="24"/>
              <w:szCs w:val="24"/>
              <w:lang w:eastAsia="pt-BR"/>
            </w:rPr>
            <w:t>rtes), surdos e ouvintes, conhecedores das temáticas e com destaque e reconhecimento na área e propriedade de fala. As atividades estão previstas para acontecer prioritariamente em Libras e, quando preciso, contarão com interpretação simultânea em Português de modo a garantir acessibilidade para pessoas ouvintes não falantes da língua de sinais.</w:t>
          </w:r>
          <w:r>
            <w:rPr>
              <w:rFonts w:eastAsia="Times New Roman" w:cstheme="minorHAnsi"/>
              <w:sz w:val="24"/>
              <w:szCs w:val="24"/>
              <w:lang w:eastAsia="pt-BR"/>
            </w:rPr>
            <w:t xml:space="preserve"> Todos estes profissionais terão parte suas despesas de locomoção e seus pró-labores custeados com o orçamento desta proposta. </w:t>
          </w:r>
        </w:p>
        <w:p w14:paraId="0977F0EC" w14:textId="77777777" w:rsidR="00E22D5A" w:rsidRPr="00B12447" w:rsidRDefault="00E22D5A" w:rsidP="0055223B">
          <w:pPr>
            <w:spacing w:after="0" w:line="240" w:lineRule="auto"/>
            <w:jc w:val="both"/>
            <w:rPr>
              <w:rFonts w:eastAsia="Times New Roman" w:cstheme="minorHAnsi"/>
              <w:color w:val="000000"/>
              <w:sz w:val="24"/>
              <w:szCs w:val="24"/>
              <w:lang w:eastAsia="pt-BR"/>
            </w:rPr>
          </w:pPr>
        </w:p>
        <w:p w14:paraId="20261609" w14:textId="23E7D117" w:rsidR="00000736" w:rsidRPr="00B12447" w:rsidRDefault="00097F93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340E1EC9" w14:textId="77777777" w:rsidR="006A187B" w:rsidRPr="00B12447" w:rsidRDefault="006A187B" w:rsidP="006A187B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B12447">
        <w:rPr>
          <w:rFonts w:eastAsia="Times New Roman" w:cstheme="minorHAnsi"/>
          <w:sz w:val="24"/>
          <w:szCs w:val="24"/>
          <w:lang w:eastAsia="pt-BR"/>
        </w:rPr>
        <w:t> </w:t>
      </w:r>
    </w:p>
    <w:p w14:paraId="34787C4F" w14:textId="77777777" w:rsidR="00CB6302" w:rsidRPr="00B12447" w:rsidRDefault="00F53FEF" w:rsidP="00F53FEF">
      <w:pPr>
        <w:jc w:val="both"/>
        <w:rPr>
          <w:rFonts w:cstheme="minorHAnsi"/>
          <w:b/>
          <w:sz w:val="24"/>
          <w:szCs w:val="24"/>
        </w:rPr>
      </w:pPr>
      <w:r w:rsidRPr="00B12447">
        <w:rPr>
          <w:rFonts w:cstheme="minorHAnsi"/>
          <w:b/>
          <w:sz w:val="24"/>
          <w:szCs w:val="24"/>
        </w:rPr>
        <w:t>NOTA:</w:t>
      </w:r>
    </w:p>
    <w:p w14:paraId="0D45A996" w14:textId="77777777" w:rsidR="00CB6302" w:rsidRPr="00B12447" w:rsidRDefault="00CB6302" w:rsidP="00F53FEF">
      <w:pPr>
        <w:jc w:val="both"/>
        <w:rPr>
          <w:rFonts w:cstheme="minorHAnsi"/>
          <w:b/>
          <w:sz w:val="24"/>
          <w:szCs w:val="24"/>
        </w:rPr>
      </w:pPr>
      <w:proofErr w:type="gramStart"/>
      <w:r w:rsidRPr="00B12447">
        <w:rPr>
          <w:rFonts w:cstheme="minorHAnsi"/>
          <w:b/>
          <w:sz w:val="24"/>
          <w:szCs w:val="24"/>
        </w:rPr>
        <w:t>PREZADO(</w:t>
      </w:r>
      <w:proofErr w:type="gramEnd"/>
      <w:r w:rsidRPr="00B12447">
        <w:rPr>
          <w:rFonts w:cstheme="minorHAnsi"/>
          <w:b/>
          <w:sz w:val="24"/>
          <w:szCs w:val="24"/>
        </w:rPr>
        <w:t xml:space="preserve">A) </w:t>
      </w:r>
      <w:r w:rsidR="00F53FEF" w:rsidRPr="00B12447">
        <w:rPr>
          <w:rFonts w:cstheme="minorHAnsi"/>
          <w:b/>
          <w:sz w:val="24"/>
          <w:szCs w:val="24"/>
        </w:rPr>
        <w:t>PROPONENTE</w:t>
      </w:r>
      <w:r w:rsidRPr="00B12447">
        <w:rPr>
          <w:rFonts w:cstheme="minorHAnsi"/>
          <w:b/>
          <w:sz w:val="24"/>
          <w:szCs w:val="24"/>
        </w:rPr>
        <w:t>,</w:t>
      </w:r>
    </w:p>
    <w:p w14:paraId="44878C86" w14:textId="77777777" w:rsidR="00CB6302" w:rsidRPr="00B12447" w:rsidRDefault="00F53FEF" w:rsidP="00F53FEF">
      <w:pPr>
        <w:jc w:val="both"/>
        <w:rPr>
          <w:rFonts w:cstheme="minorHAnsi"/>
          <w:b/>
          <w:sz w:val="24"/>
          <w:szCs w:val="24"/>
        </w:rPr>
      </w:pPr>
      <w:r w:rsidRPr="00B12447">
        <w:rPr>
          <w:rFonts w:cstheme="minorHAnsi"/>
          <w:b/>
          <w:sz w:val="24"/>
          <w:szCs w:val="24"/>
        </w:rPr>
        <w:t>APÓS O PREENCHIMENTO, ANEXAR O</w:t>
      </w:r>
      <w:r w:rsidR="00CB6302" w:rsidRPr="00B12447">
        <w:rPr>
          <w:rFonts w:cstheme="minorHAnsi"/>
          <w:b/>
          <w:sz w:val="24"/>
          <w:szCs w:val="24"/>
        </w:rPr>
        <w:t xml:space="preserve"> FORMULÁRIO DE RECURSO</w:t>
      </w:r>
      <w:r w:rsidRPr="00B12447">
        <w:rPr>
          <w:rFonts w:cstheme="minorHAnsi"/>
          <w:b/>
          <w:sz w:val="24"/>
          <w:szCs w:val="24"/>
        </w:rPr>
        <w:t xml:space="preserve"> EM TELA</w:t>
      </w:r>
      <w:r w:rsidR="00CB6302" w:rsidRPr="00B12447">
        <w:rPr>
          <w:rFonts w:cstheme="minorHAnsi"/>
          <w:b/>
          <w:sz w:val="24"/>
          <w:szCs w:val="24"/>
        </w:rPr>
        <w:t xml:space="preserve"> NO SEGUINTE LINK: </w:t>
      </w:r>
      <w:hyperlink r:id="rId7" w:history="1">
        <w:r w:rsidRPr="00B12447">
          <w:rPr>
            <w:rStyle w:val="Hyperlink"/>
            <w:rFonts w:cstheme="minorHAnsi"/>
            <w:b/>
            <w:sz w:val="24"/>
            <w:szCs w:val="24"/>
          </w:rPr>
          <w:t>http://www1.udesc.br/?idFormulario=624</w:t>
        </w:r>
      </w:hyperlink>
    </w:p>
    <w:p w14:paraId="1F26D0E4" w14:textId="77777777" w:rsidR="00F53FEF" w:rsidRPr="00B12447" w:rsidRDefault="00F53FEF" w:rsidP="00F53FEF">
      <w:pPr>
        <w:jc w:val="both"/>
        <w:rPr>
          <w:rFonts w:cstheme="minorHAnsi"/>
          <w:b/>
          <w:sz w:val="24"/>
          <w:szCs w:val="24"/>
        </w:rPr>
      </w:pPr>
    </w:p>
    <w:sectPr w:rsidR="00F53FEF" w:rsidRPr="00B12447" w:rsidSect="00000736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F725C" w14:textId="77777777" w:rsidR="008D1ADD" w:rsidRDefault="008D1ADD">
      <w:pPr>
        <w:spacing w:after="0" w:line="240" w:lineRule="auto"/>
      </w:pPr>
      <w:r>
        <w:separator/>
      </w:r>
    </w:p>
  </w:endnote>
  <w:endnote w:type="continuationSeparator" w:id="0">
    <w:p w14:paraId="6A3CD316" w14:textId="77777777" w:rsidR="008D1ADD" w:rsidRDefault="008D1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C3AF6" w14:textId="77777777" w:rsidR="008D1ADD" w:rsidRDefault="008D1ADD">
      <w:pPr>
        <w:spacing w:after="0" w:line="240" w:lineRule="auto"/>
      </w:pPr>
      <w:r>
        <w:separator/>
      </w:r>
    </w:p>
  </w:footnote>
  <w:footnote w:type="continuationSeparator" w:id="0">
    <w:p w14:paraId="65331594" w14:textId="77777777" w:rsidR="008D1ADD" w:rsidRDefault="008D1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8D1ADD" w:rsidRDefault="008D1ADD" w:rsidP="00000736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8D1ADD" w:rsidRDefault="008D1ADD" w:rsidP="00000736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8D1ADD" w:rsidRDefault="008D1ADD" w:rsidP="00000736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8D1ADD" w:rsidRDefault="008D1ADD" w:rsidP="00000736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8D1ADD" w:rsidRDefault="008D1ADD" w:rsidP="00000736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8D1ADD" w:rsidRPr="00270DFA" w:rsidRDefault="008D1ADD" w:rsidP="00000736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00736"/>
    <w:rsid w:val="00015714"/>
    <w:rsid w:val="00097F93"/>
    <w:rsid w:val="000D68E8"/>
    <w:rsid w:val="00192885"/>
    <w:rsid w:val="001A67F0"/>
    <w:rsid w:val="001C437B"/>
    <w:rsid w:val="00276C89"/>
    <w:rsid w:val="002A4CD2"/>
    <w:rsid w:val="00370736"/>
    <w:rsid w:val="003B6200"/>
    <w:rsid w:val="003B72D4"/>
    <w:rsid w:val="00424DC9"/>
    <w:rsid w:val="00426D5D"/>
    <w:rsid w:val="00493FA9"/>
    <w:rsid w:val="004A3D85"/>
    <w:rsid w:val="004C33F4"/>
    <w:rsid w:val="004D6CC7"/>
    <w:rsid w:val="00506594"/>
    <w:rsid w:val="00512C4D"/>
    <w:rsid w:val="00531628"/>
    <w:rsid w:val="0055223B"/>
    <w:rsid w:val="00556934"/>
    <w:rsid w:val="005D553D"/>
    <w:rsid w:val="005F3436"/>
    <w:rsid w:val="005F6BE8"/>
    <w:rsid w:val="0061046D"/>
    <w:rsid w:val="00630056"/>
    <w:rsid w:val="00651E94"/>
    <w:rsid w:val="00695A51"/>
    <w:rsid w:val="006A187B"/>
    <w:rsid w:val="006B594C"/>
    <w:rsid w:val="00726B97"/>
    <w:rsid w:val="00773215"/>
    <w:rsid w:val="007C44C8"/>
    <w:rsid w:val="008C37FD"/>
    <w:rsid w:val="008D1ADD"/>
    <w:rsid w:val="009D7B5D"/>
    <w:rsid w:val="00A9322C"/>
    <w:rsid w:val="00AC2D8F"/>
    <w:rsid w:val="00B12447"/>
    <w:rsid w:val="00B61B47"/>
    <w:rsid w:val="00B84360"/>
    <w:rsid w:val="00BC1691"/>
    <w:rsid w:val="00CA0EBD"/>
    <w:rsid w:val="00CB6302"/>
    <w:rsid w:val="00D90EFE"/>
    <w:rsid w:val="00D96FE2"/>
    <w:rsid w:val="00DC7419"/>
    <w:rsid w:val="00DD3948"/>
    <w:rsid w:val="00E00F08"/>
    <w:rsid w:val="00E04D28"/>
    <w:rsid w:val="00E22D5A"/>
    <w:rsid w:val="00E80D27"/>
    <w:rsid w:val="00E83F9A"/>
    <w:rsid w:val="00E86841"/>
    <w:rsid w:val="00EB14E1"/>
    <w:rsid w:val="00F17496"/>
    <w:rsid w:val="00F23D1D"/>
    <w:rsid w:val="00F277D1"/>
    <w:rsid w:val="00F53FEF"/>
    <w:rsid w:val="00F81131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F08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D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F08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D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586FB2"/>
    <w:rsid w:val="00772B1D"/>
    <w:rsid w:val="00894B1D"/>
    <w:rsid w:val="00B8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6FB2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09DBAA69D9E649C48F327A4C071A7E6C">
    <w:name w:val="09DBAA69D9E649C48F327A4C071A7E6C"/>
    <w:rsid w:val="00586FB2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6FB2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09DBAA69D9E649C48F327A4C071A7E6C">
    <w:name w:val="09DBAA69D9E649C48F327A4C071A7E6C"/>
    <w:rsid w:val="00586FB2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1222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ARIVANE AUGUSTA CHIARELOTTO</cp:lastModifiedBy>
  <cp:revision>7</cp:revision>
  <dcterms:created xsi:type="dcterms:W3CDTF">2020-02-05T16:27:00Z</dcterms:created>
  <dcterms:modified xsi:type="dcterms:W3CDTF">2020-02-06T13:28:00Z</dcterms:modified>
</cp:coreProperties>
</file>