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4C20D61B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9647B1">
            <w:rPr>
              <w:rFonts w:eastAsia="Calibri" w:cstheme="minorHAnsi"/>
              <w:sz w:val="24"/>
              <w:szCs w:val="24"/>
            </w:rPr>
            <w:t>Delcio Pereira</w:t>
          </w:r>
        </w:sdtContent>
      </w:sdt>
    </w:p>
    <w:p w14:paraId="30360E86" w14:textId="1E9CF988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9647B1">
            <w:rPr>
              <w:rFonts w:eastAsia="Calibri" w:cstheme="minorHAnsi"/>
              <w:sz w:val="24"/>
              <w:szCs w:val="24"/>
            </w:rPr>
            <w:t>CEPLAN</w:t>
          </w:r>
        </w:sdtContent>
      </w:sdt>
    </w:p>
    <w:p w14:paraId="24D80472" w14:textId="177E03E4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9647B1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4300695C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9647B1">
            <w:rPr>
              <w:rFonts w:eastAsia="Calibri" w:cstheme="minorHAnsi"/>
              <w:sz w:val="24"/>
              <w:szCs w:val="24"/>
            </w:rPr>
            <w:t>UDESC e Profissão</w:t>
          </w:r>
        </w:sdtContent>
      </w:sdt>
    </w:p>
    <w:p w14:paraId="48BAE069" w14:textId="3EB1A9CB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9647B1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5ED51FC0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647B1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186EE32A" w14:textId="5802DDA5" w:rsidR="00EB78A5" w:rsidRDefault="00EB78A5" w:rsidP="00EB78A5">
          <w:pPr>
            <w:jc w:val="both"/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Um dos objetivos específicos do programa aponta para </w:t>
          </w:r>
          <w:r w:rsidRPr="00EB78A5">
            <w:rPr>
              <w:rFonts w:eastAsia="Calibri" w:cstheme="minorHAnsi"/>
              <w:b/>
              <w:bCs/>
              <w:sz w:val="24"/>
              <w:szCs w:val="24"/>
            </w:rPr>
            <w:t>d</w:t>
          </w:r>
          <w:r w:rsidRPr="00EB78A5">
            <w:rPr>
              <w:rFonts w:eastAsia="Calibri" w:cstheme="minorHAnsi"/>
              <w:b/>
              <w:bCs/>
              <w:sz w:val="24"/>
              <w:szCs w:val="24"/>
            </w:rPr>
            <w:t>espertar o interesse dos estudantes para o ensino de Engenharia de Produção e Sistemas de</w:t>
          </w:r>
          <w:r w:rsidRPr="00EB78A5">
            <w:rPr>
              <w:rFonts w:eastAsia="Calibri" w:cstheme="minorHAnsi"/>
              <w:b/>
              <w:bCs/>
              <w:sz w:val="24"/>
              <w:szCs w:val="24"/>
            </w:rPr>
            <w:t xml:space="preserve"> </w:t>
          </w:r>
          <w:r w:rsidRPr="00EB78A5">
            <w:rPr>
              <w:rFonts w:eastAsia="Calibri" w:cstheme="minorHAnsi"/>
              <w:b/>
              <w:bCs/>
              <w:sz w:val="24"/>
              <w:szCs w:val="24"/>
            </w:rPr>
            <w:t>Informação</w:t>
          </w:r>
          <w:r>
            <w:rPr>
              <w:rFonts w:eastAsia="Calibri" w:cstheme="minorHAnsi"/>
              <w:sz w:val="24"/>
              <w:szCs w:val="24"/>
            </w:rPr>
            <w:t xml:space="preserve">, que são associados, respectivamente aos departamentos </w:t>
          </w:r>
          <w:proofErr w:type="spellStart"/>
          <w:r>
            <w:rPr>
              <w:rFonts w:eastAsia="Calibri" w:cstheme="minorHAnsi"/>
              <w:sz w:val="24"/>
              <w:szCs w:val="24"/>
            </w:rPr>
            <w:t>carreirocêntricos</w:t>
          </w:r>
          <w:proofErr w:type="spellEnd"/>
          <w:r>
            <w:rPr>
              <w:rFonts w:eastAsia="Calibri" w:cstheme="minorHAnsi"/>
              <w:sz w:val="24"/>
              <w:szCs w:val="24"/>
            </w:rPr>
            <w:t xml:space="preserve"> de Tecnologia Industrial e Sistemas de Informação. Além</w:t>
          </w:r>
          <w:bookmarkStart w:id="0" w:name="_GoBack"/>
          <w:bookmarkEnd w:id="0"/>
          <w:r>
            <w:rPr>
              <w:rFonts w:eastAsia="Calibri" w:cstheme="minorHAnsi"/>
              <w:sz w:val="24"/>
              <w:szCs w:val="24"/>
            </w:rPr>
            <w:t xml:space="preserve"> disso, a ação possui participantes do quadro de efetivos desses dois Departamentos, o que credencia, no mínimo a pontuação de envolvimento </w:t>
          </w:r>
          <w:r w:rsidRPr="00EB78A5">
            <w:rPr>
              <w:rFonts w:eastAsia="Calibri" w:cstheme="minorHAnsi"/>
              <w:b/>
              <w:bCs/>
              <w:sz w:val="24"/>
              <w:szCs w:val="24"/>
            </w:rPr>
            <w:t>interdepartamental (6 pontos)</w:t>
          </w:r>
          <w:r>
            <w:rPr>
              <w:rFonts w:eastAsia="Calibri" w:cstheme="minorHAnsi"/>
              <w:sz w:val="24"/>
              <w:szCs w:val="24"/>
            </w:rPr>
            <w:t>.</w:t>
          </w:r>
        </w:p>
        <w:p w14:paraId="204C0B75" w14:textId="22427F04" w:rsidR="007C44C8" w:rsidRPr="00276C89" w:rsidRDefault="00EB78A5" w:rsidP="00EB78A5">
          <w:pPr>
            <w:jc w:val="both"/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No entanto, deve-se evocar ainda o objetivo específico </w:t>
          </w:r>
          <w:r w:rsidRPr="00EB78A5">
            <w:rPr>
              <w:rFonts w:eastAsia="Calibri" w:cstheme="minorHAnsi"/>
              <w:b/>
              <w:bCs/>
              <w:sz w:val="24"/>
              <w:szCs w:val="24"/>
            </w:rPr>
            <w:t>p</w:t>
          </w:r>
          <w:r w:rsidRPr="00EB78A5">
            <w:rPr>
              <w:rFonts w:eastAsia="Calibri" w:cstheme="minorHAnsi"/>
              <w:b/>
              <w:bCs/>
              <w:sz w:val="24"/>
              <w:szCs w:val="24"/>
            </w:rPr>
            <w:t>otencializar a comunicação institucional do portfólio de cursos de graduação da UDESC</w:t>
          </w:r>
          <w:r>
            <w:rPr>
              <w:rFonts w:eastAsia="Calibri" w:cstheme="minorHAnsi"/>
              <w:sz w:val="24"/>
              <w:szCs w:val="24"/>
            </w:rPr>
            <w:t xml:space="preserve">, que estabelece interação direta que a Coordenadoria de Vestibulares e Concursos e membros da Comissão Central do demais centros da UDESC, estabelecendo condições para elegibilidade de envolvimento </w:t>
          </w:r>
          <w:proofErr w:type="spellStart"/>
          <w:r w:rsidRPr="00EB78A5">
            <w:rPr>
              <w:rFonts w:eastAsia="Calibri" w:cstheme="minorHAnsi"/>
              <w:b/>
              <w:bCs/>
              <w:sz w:val="24"/>
              <w:szCs w:val="24"/>
            </w:rPr>
            <w:t>intercentros</w:t>
          </w:r>
          <w:proofErr w:type="spellEnd"/>
          <w:r w:rsidRPr="00EB78A5">
            <w:rPr>
              <w:rFonts w:eastAsia="Calibri" w:cstheme="minorHAnsi"/>
              <w:b/>
              <w:bCs/>
              <w:sz w:val="24"/>
              <w:szCs w:val="24"/>
            </w:rPr>
            <w:t xml:space="preserve"> (10 pontos)</w:t>
          </w:r>
          <w:r>
            <w:rPr>
              <w:rFonts w:eastAsia="Calibri" w:cstheme="minorHAnsi"/>
              <w:sz w:val="24"/>
              <w:szCs w:val="24"/>
            </w:rPr>
            <w:t>.</w:t>
          </w:r>
        </w:p>
      </w:sdtContent>
    </w:sdt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5B7E28" w14:textId="77777777" w:rsidR="005B2E1C" w:rsidRDefault="005B2E1C">
      <w:pPr>
        <w:spacing w:after="0" w:line="240" w:lineRule="auto"/>
      </w:pPr>
      <w:r>
        <w:separator/>
      </w:r>
    </w:p>
  </w:endnote>
  <w:endnote w:type="continuationSeparator" w:id="0">
    <w:p w14:paraId="2ED72B98" w14:textId="77777777" w:rsidR="005B2E1C" w:rsidRDefault="005B2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C52108" w14:textId="77777777" w:rsidR="005B2E1C" w:rsidRDefault="005B2E1C">
      <w:pPr>
        <w:spacing w:after="0" w:line="240" w:lineRule="auto"/>
      </w:pPr>
      <w:r>
        <w:separator/>
      </w:r>
    </w:p>
  </w:footnote>
  <w:footnote w:type="continuationSeparator" w:id="0">
    <w:p w14:paraId="3D6A0D06" w14:textId="77777777" w:rsidR="005B2E1C" w:rsidRDefault="005B2E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5B2E1C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93D52"/>
    <w:rsid w:val="000D68E8"/>
    <w:rsid w:val="001A67F0"/>
    <w:rsid w:val="00276C89"/>
    <w:rsid w:val="002A4CD2"/>
    <w:rsid w:val="00370736"/>
    <w:rsid w:val="003B72D4"/>
    <w:rsid w:val="00493FA9"/>
    <w:rsid w:val="004A3D85"/>
    <w:rsid w:val="004D6CC7"/>
    <w:rsid w:val="00506594"/>
    <w:rsid w:val="00512C4D"/>
    <w:rsid w:val="005B2E1C"/>
    <w:rsid w:val="005F3436"/>
    <w:rsid w:val="005F6BE8"/>
    <w:rsid w:val="00695A51"/>
    <w:rsid w:val="006B594C"/>
    <w:rsid w:val="006C55B0"/>
    <w:rsid w:val="00726B97"/>
    <w:rsid w:val="007C44C8"/>
    <w:rsid w:val="009647B1"/>
    <w:rsid w:val="00B61B47"/>
    <w:rsid w:val="00B84360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EB78A5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F43CC"/>
    <w:rsid w:val="005B62FD"/>
    <w:rsid w:val="00772B1D"/>
    <w:rsid w:val="00894B1D"/>
    <w:rsid w:val="00B0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235</Words>
  <Characters>1270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DELCIO PEREIRA</cp:lastModifiedBy>
  <cp:revision>3</cp:revision>
  <dcterms:created xsi:type="dcterms:W3CDTF">2020-02-04T23:42:00Z</dcterms:created>
  <dcterms:modified xsi:type="dcterms:W3CDTF">2020-02-05T00:05:00Z</dcterms:modified>
</cp:coreProperties>
</file>