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7B176E66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0B3F20" w:rsidRPr="00DE6AF1"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>Virgínia Grace Barros</w:t>
          </w:r>
        </w:sdtContent>
      </w:sdt>
    </w:p>
    <w:p w14:paraId="30360E86" w14:textId="27C95B9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0B3F20">
            <w:rPr>
              <w:rFonts w:eastAsia="Calibri" w:cstheme="minorHAnsi"/>
              <w:sz w:val="24"/>
              <w:szCs w:val="24"/>
            </w:rPr>
            <w:t>CCT</w:t>
          </w:r>
        </w:sdtContent>
      </w:sdt>
    </w:p>
    <w:p w14:paraId="24D80472" w14:textId="011B9521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0B3F20">
            <w:rPr>
              <w:rFonts w:eastAsia="Calibri" w:cstheme="minorHAnsi"/>
              <w:sz w:val="24"/>
              <w:szCs w:val="24"/>
            </w:rPr>
            <w:t>Ação Isolada</w:t>
          </w:r>
        </w:sdtContent>
      </w:sdt>
    </w:p>
    <w:p w14:paraId="0E2F541F" w14:textId="4D25BAB2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0B3F20"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Segurança Hídrica – Análise de períodos de escassez de hídrica na Bacia Hidrográfica do Rio Cubatão</w:t>
          </w:r>
        </w:sdtContent>
      </w:sdt>
    </w:p>
    <w:p w14:paraId="48BAE069" w14:textId="1A492ACD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A87080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767CCB11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A2F2E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A2F2E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A2F2E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A2F2E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A2F2E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A2F2E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A2F2E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A2F2E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A2F2E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7B8D23C3" w14:textId="0D4656C2" w:rsidR="00BA2F2E" w:rsidRPr="00DE6AF1" w:rsidRDefault="00BA2F2E" w:rsidP="00BA2F2E">
          <w:pPr>
            <w:shd w:val="clear" w:color="auto" w:fill="FFFFFF"/>
            <w:spacing w:before="240" w:line="360" w:lineRule="auto"/>
            <w:jc w:val="both"/>
            <w:rPr>
              <w:rFonts w:ascii="Verdana" w:eastAsia="Times New Roman" w:hAnsi="Verdana" w:cs="Times New Roman"/>
              <w:sz w:val="24"/>
              <w:szCs w:val="24"/>
              <w:lang w:eastAsia="pt-BR"/>
            </w:rPr>
          </w:pP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Venho por meio deste apresentar recurso e solicitar nova avaliação do Projeto apresentado ao </w:t>
          </w:r>
          <w:r w:rsidRPr="00DE6AF1">
            <w:rPr>
              <w:rFonts w:ascii="Verdana" w:hAnsi="Verdana"/>
            </w:rPr>
            <w:t xml:space="preserve">Edital PAEX-PROCEU/UDESC n°01/2019, 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intitulado: “ Segurança Hídrica – Análise de períodos de escassez de hídrica na Bacia Hidrográfica do Rio Cubatão”.</w:t>
          </w:r>
          <w:r w:rsidR="007E5114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 O revisor 3 não assinalou quaisquer itens do projeto. </w:t>
          </w:r>
          <w:bookmarkStart w:id="0" w:name="_GoBack"/>
          <w:bookmarkEnd w:id="0"/>
        </w:p>
        <w:p w14:paraId="70A1DB5C" w14:textId="77777777" w:rsidR="00BA2F2E" w:rsidRPr="00DE6AF1" w:rsidRDefault="00BA2F2E" w:rsidP="00BA2F2E">
          <w:pPr>
            <w:shd w:val="clear" w:color="auto" w:fill="FFFFFF"/>
            <w:spacing w:before="240" w:line="360" w:lineRule="auto"/>
            <w:jc w:val="both"/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</w:pP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Solicito recurso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 xml:space="preserve"> com as justificativas: 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o projeto apresentado tem avaliações completamente discrepantes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 xml:space="preserve">, o 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projeto apresentava todas as exigências do referido edital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>;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 discordo da avaliação do Revisor 2, e não houve avaliação por parte do Revisor 3.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 xml:space="preserve"> Apresento com mais detalhes estes itens a seguir.</w:t>
          </w:r>
        </w:p>
        <w:p w14:paraId="0C694B71" w14:textId="407F54CA" w:rsidR="00BA2F2E" w:rsidRPr="00DE6AF1" w:rsidRDefault="00BA2F2E" w:rsidP="00BA2F2E">
          <w:pPr>
            <w:shd w:val="clear" w:color="auto" w:fill="FFFFFF"/>
            <w:spacing w:before="240" w:line="360" w:lineRule="auto"/>
            <w:jc w:val="both"/>
            <w:rPr>
              <w:rFonts w:ascii="Verdana" w:eastAsia="Times New Roman" w:hAnsi="Verdana" w:cs="Times New Roman"/>
              <w:sz w:val="24"/>
              <w:szCs w:val="24"/>
              <w:lang w:eastAsia="pt-BR"/>
            </w:rPr>
          </w:pP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Enquanto o Revisor 1 avaliou o projeto com nota relativa: 96,99, o Revisor 2 o avaliou com nota relativa 1,5; O terceiro revisor sequer assinalou as respostas e não há qualquer avaliação. Com relação ao Revisor 2, o mesmo classificou o projeto como pesquisa, porém a proposta não apresenta caráter de pesquisa científica na área de hidrologia e, adiante, </w:t>
          </w:r>
          <w:proofErr w:type="spellStart"/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explico</w:t>
          </w:r>
          <w:proofErr w:type="spellEnd"/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 as razões desta minha afirmação.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 xml:space="preserve"> </w:t>
          </w:r>
          <w:r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 xml:space="preserve">Creio que por esta razão, o projeto ter sido classificado como pesquisa, todos os demais quesitos foram zerados, embora apresente todas as cartas recomendadas, tenha impacto na sociedade e na formação dos alunos, tenha envolvimento </w:t>
          </w:r>
          <w:proofErr w:type="spellStart"/>
          <w:r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>interlaboratorial</w:t>
          </w:r>
          <w:proofErr w:type="spellEnd"/>
          <w:r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 xml:space="preserve"> na UDESC, tenha coerência, etc.  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>Também c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abe recordar os conceitos de extensão e como a mesma se articula com a pesquisa e o ensino. </w:t>
          </w:r>
        </w:p>
        <w:p w14:paraId="3E7FDAA2" w14:textId="77777777" w:rsidR="00BA2F2E" w:rsidRPr="00DE6AF1" w:rsidRDefault="00BA2F2E" w:rsidP="00BA2F2E">
          <w:pPr>
            <w:shd w:val="clear" w:color="auto" w:fill="FFFFFF"/>
            <w:spacing w:before="240" w:line="360" w:lineRule="auto"/>
            <w:jc w:val="both"/>
            <w:rPr>
              <w:rFonts w:ascii="Verdana" w:eastAsia="Times New Roman" w:hAnsi="Verdana" w:cs="Times New Roman"/>
              <w:sz w:val="24"/>
              <w:szCs w:val="24"/>
              <w:lang w:eastAsia="pt-BR"/>
            </w:rPr>
          </w:pP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lastRenderedPageBreak/>
            <w:t>De acordo com a RESOLUÇÃO Nº 7, DE 18 DE DEZEMBRO DE 2018, que Estabelece as Diretrizes para a Extensão na Educação Superior Brasileira e regimenta o disposto na Meta 12.7 da Lei nº 13.005/2014, que aprova o Plano Nacional de Educação - PNE 2014-2024 e dá outras providências, extensão é entendida como: a atividade que se integra à matriz curricular e à organização da pesquisa, constituindo-se em processo interdisciplinar, político educacional, cultural, científico, tecnológico, que promove a interação transformadora entre as instituições de ensino superior e os outros setores da sociedade, por meio da produção e da aplicação do conhecimento, em articulação permanente com o ensino e a pesquisa.</w:t>
          </w:r>
        </w:p>
        <w:p w14:paraId="49F3559D" w14:textId="77777777" w:rsidR="00BA2F2E" w:rsidRPr="00DE6AF1" w:rsidRDefault="00BA2F2E" w:rsidP="00BA2F2E">
          <w:pPr>
            <w:shd w:val="clear" w:color="auto" w:fill="FFFFFF"/>
            <w:spacing w:before="240" w:line="360" w:lineRule="auto"/>
            <w:jc w:val="both"/>
            <w:rPr>
              <w:rFonts w:ascii="Verdana" w:eastAsia="Times New Roman" w:hAnsi="Verdana" w:cs="Times New Roman"/>
              <w:sz w:val="24"/>
              <w:szCs w:val="24"/>
              <w:lang w:eastAsia="pt-BR"/>
            </w:rPr>
          </w:pP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Desta forma observa-se que o ensino, a pesquisa e a extensão estão intimamente associados. De fato, o artigo 207 da Constituição Brasileira dispõe que "As universidades gozam de autonomia didático-científica, administrativa e de gestão financeira e patrimonial e obedecerão ao princípio da </w:t>
          </w:r>
          <w:proofErr w:type="spellStart"/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indissociabilidade</w:t>
          </w:r>
          <w:proofErr w:type="spellEnd"/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 entre ensino, pesquisa e extensão".</w:t>
          </w:r>
        </w:p>
        <w:p w14:paraId="17283CEF" w14:textId="77777777" w:rsidR="00BA2F2E" w:rsidRPr="00DE6AF1" w:rsidRDefault="00BA2F2E" w:rsidP="00BA2F2E">
          <w:pPr>
            <w:shd w:val="clear" w:color="auto" w:fill="FFFFFF"/>
            <w:spacing w:before="240" w:line="360" w:lineRule="auto"/>
            <w:jc w:val="both"/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</w:pP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No projeto apresentado ao Edital PAEX-PROCEU/UDESC n°01/2019, intitulado: “ Segurança Hídrica – Análise de períodos de escassez de hídrica na Bacia Hidrográfica do Rio Cubatão” observam-se nos objetivos a articulação entre as instituições parceiras do projeto em todas as etapas. Não há, entre os objetivos ou nos métodos, a proposição de novas metodologias, a observação de dinâmicas ambientais utilizando traçadores, ou utilização de modelagens numéricas, que são propostas válidas de pesquisas atuais na área hidrológica. Os objetivos são, a saber: 1. Auxiliar a definição de segurança hídrica e níveis que possam ser usados como guia para a gestão das águas no Município de Joinville, SC; 2. Fazer um estudo de níveis hidrométricos extremos na Bacia Hidrográfica do Rio Cubatão, município de Joinville, SC, dentro do contexto da Política Nacional de Proteção e Defesa Civil, por meio do levantamento de dados disponíveis no HIDROWEB e do levantamento, </w:t>
          </w:r>
          <w:r w:rsidRPr="00DE6AF1">
            <w:rPr>
              <w:rFonts w:ascii="Verdana" w:eastAsia="Times New Roman" w:hAnsi="Verdana" w:cs="Times New Roman"/>
              <w:i/>
              <w:iCs/>
              <w:sz w:val="24"/>
              <w:szCs w:val="24"/>
              <w:lang w:eastAsia="pt-BR"/>
            </w:rPr>
            <w:t>in loco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, de dados de vazão e cota em uma seção do Rio definida em conjunto com a Defesa Civil Municipal e com o Comitê de Bacia dos Rios Cubatão e Cachoeira; 3. Incentivar a articulação 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lastRenderedPageBreak/>
            <w:t>entre instituições municipais, estaduais de modo a estabelecer estratégias de resiliência perante eventos extremos na região estudada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>.</w:t>
          </w:r>
        </w:p>
        <w:p w14:paraId="7DB64894" w14:textId="77777777" w:rsidR="00BA2F2E" w:rsidRPr="00DE6AF1" w:rsidRDefault="00BA2F2E" w:rsidP="00BA2F2E">
          <w:pPr>
            <w:shd w:val="clear" w:color="auto" w:fill="FFFFFF"/>
            <w:spacing w:before="240" w:line="360" w:lineRule="auto"/>
            <w:jc w:val="both"/>
            <w:rPr>
              <w:rFonts w:ascii="Verdana" w:eastAsia="Times New Roman" w:hAnsi="Verdana" w:cs="Times New Roman"/>
              <w:sz w:val="24"/>
              <w:szCs w:val="24"/>
              <w:lang w:eastAsia="pt-BR"/>
            </w:rPr>
          </w:pP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No que diz respeito à metodologia, é proposta a aplicação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>;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 de métodos tradicionais ensinados na disciplina de Hidrologia, sétima fase do curso de engenharia civil. Apresento a metodologia proposta no projeto: 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 xml:space="preserve">1. 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Serão feitos reconhecimento na bacia hidrográfica de interesse para identificação da seção de medição que respeitem os critérios hidráulicos e de proximidade das estações da defesa civil e/ou do Comitê de Bacia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>;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 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 xml:space="preserve">2. 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Serão levantadas todas as estações fluviométricas (em atividade ou não), na bacia do Rio Cubatão. Após isso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>,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 as encontradas serão plotadas em mapa por meio de geoprocessamento. As informações serão tabuladas para verificação de tamanho de séries, ocorrência de falhas, necessidade de preenchimento destas, e verificação de consistência. Além disso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>,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 serão analisadas as cotas, curvas e vazões disponíveis para verificação de inconsistências em função de mudanças no leito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>; 3. Posteriormente,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 será montada uma agenda de ida a campo para medições das alturas </w:t>
          </w:r>
          <w:proofErr w:type="spellStart"/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linimétricas</w:t>
          </w:r>
          <w:proofErr w:type="spellEnd"/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 e vazão utilizando os equipamentos disponíveis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val="pt" w:eastAsia="pt-BR"/>
            </w:rPr>
            <w:t>; 4. A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 avaliação dos resultados se dá a partir da construção das diferentes curvas de descarga e determinação dos níveis hidrométricos críticos nas regiões sujeitas a inundações, em consonância com os períodos de estiagem e altas vazões.</w:t>
          </w:r>
        </w:p>
        <w:p w14:paraId="550B58F7" w14:textId="77777777" w:rsidR="00BA2F2E" w:rsidRPr="00DE6AF1" w:rsidRDefault="00BA2F2E" w:rsidP="00BA2F2E">
          <w:pPr>
            <w:shd w:val="clear" w:color="auto" w:fill="FFFFFF"/>
            <w:spacing w:before="240" w:line="360" w:lineRule="auto"/>
            <w:jc w:val="both"/>
            <w:rPr>
              <w:rFonts w:ascii="Verdana" w:eastAsia="Times New Roman" w:hAnsi="Verdana" w:cs="Times New Roman"/>
              <w:sz w:val="24"/>
              <w:szCs w:val="24"/>
              <w:lang w:eastAsia="pt-BR"/>
            </w:rPr>
          </w:pP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Mais uma vez, não se observa no projeto proposta de caráter de pesquisa científica isso, porém, não exclui a aplicação de propostas metodológicas válidas do ponto de vista técnico-científico. Caso isso não seja observado os resultados serão pífios e sem qualquer tipo de credibilidade, os alunos nada aprenderão e a universidade será completamente desacreditada pela sociedade.  </w:t>
          </w:r>
        </w:p>
        <w:p w14:paraId="2F60D7AB" w14:textId="77777777" w:rsidR="00BA2F2E" w:rsidRPr="00DE6AF1" w:rsidRDefault="00BA2F2E" w:rsidP="00BA2F2E">
          <w:pPr>
            <w:shd w:val="clear" w:color="auto" w:fill="FFFFFF"/>
            <w:spacing w:before="240" w:line="360" w:lineRule="auto"/>
            <w:jc w:val="both"/>
            <w:rPr>
              <w:rFonts w:ascii="Verdana" w:eastAsia="Times New Roman" w:hAnsi="Verdana" w:cs="Times New Roman"/>
              <w:sz w:val="24"/>
              <w:szCs w:val="24"/>
              <w:lang w:eastAsia="pt-BR"/>
            </w:rPr>
          </w:pP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Observa-se ainda de acordo com Silva (1997) que “por meio da extensão, a universidade tem a oportunidade de levar, até a comunidade, os conhecimentos de que é detentora, os novos conhecimentos que produz com a pesquisa, e que normalmente divulga com o ensino. É uma forma de a universidade socializar e democratizar o conhecimento, levando-o aos não universitários. Assim, o conhecimento não se traduz em privilégio apenas da minoria que é aprovada no </w:t>
          </w: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lastRenderedPageBreak/>
            <w:t>vestibular, mas difundido pela comunidade, consoante os próprios interesses dessa mesma comunidade.”</w:t>
          </w:r>
        </w:p>
        <w:p w14:paraId="313E9017" w14:textId="77777777" w:rsidR="00BA2F2E" w:rsidRDefault="00BA2F2E" w:rsidP="00BA2F2E">
          <w:pPr>
            <w:shd w:val="clear" w:color="auto" w:fill="FFFFFF"/>
            <w:spacing w:before="240" w:line="360" w:lineRule="auto"/>
            <w:jc w:val="both"/>
            <w:rPr>
              <w:rFonts w:ascii="Verdana" w:eastAsia="Times New Roman" w:hAnsi="Verdana" w:cs="Times New Roman"/>
              <w:sz w:val="24"/>
              <w:szCs w:val="24"/>
              <w:lang w:eastAsia="pt-BR"/>
            </w:rPr>
          </w:pPr>
          <w:r w:rsidRPr="00DE6AF1"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Diante do exposto, solicito recurso à análise efetuada e estou à disposição para ulteriores esclarecimentos.</w:t>
          </w:r>
          <w:r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 </w:t>
          </w:r>
        </w:p>
        <w:p w14:paraId="482A9B72" w14:textId="77777777" w:rsidR="00BA2F2E" w:rsidRDefault="00BA2F2E" w:rsidP="00BA2F2E">
          <w:pPr>
            <w:shd w:val="clear" w:color="auto" w:fill="FFFFFF"/>
            <w:spacing w:before="240" w:line="360" w:lineRule="auto"/>
            <w:jc w:val="both"/>
            <w:rPr>
              <w:rFonts w:ascii="Verdana" w:eastAsia="Times New Roman" w:hAnsi="Verdana" w:cs="Times New Roman"/>
              <w:sz w:val="24"/>
              <w:szCs w:val="24"/>
              <w:lang w:eastAsia="pt-BR"/>
            </w:rPr>
          </w:pPr>
        </w:p>
        <w:p w14:paraId="259A3D22" w14:textId="77777777" w:rsidR="00BA2F2E" w:rsidRDefault="00BA2F2E" w:rsidP="00BA2F2E">
          <w:pPr>
            <w:shd w:val="clear" w:color="auto" w:fill="FFFFFF"/>
            <w:spacing w:before="240" w:line="360" w:lineRule="auto"/>
            <w:jc w:val="both"/>
            <w:rPr>
              <w:rFonts w:ascii="Verdana" w:eastAsia="Times New Roman" w:hAnsi="Verdana" w:cs="Times New Roman"/>
              <w:b/>
              <w:sz w:val="24"/>
              <w:szCs w:val="24"/>
              <w:lang w:eastAsia="pt-BR"/>
            </w:rPr>
          </w:pPr>
          <w:r>
            <w:rPr>
              <w:rFonts w:ascii="Verdana" w:eastAsia="Times New Roman" w:hAnsi="Verdana" w:cs="Times New Roman"/>
              <w:b/>
              <w:sz w:val="24"/>
              <w:szCs w:val="24"/>
              <w:lang w:eastAsia="pt-BR"/>
            </w:rPr>
            <w:t>Referências</w:t>
          </w:r>
        </w:p>
        <w:p w14:paraId="2927F73A" w14:textId="77777777" w:rsidR="00BA2F2E" w:rsidRDefault="00BA2F2E" w:rsidP="00BA2F2E">
          <w:pPr>
            <w:shd w:val="clear" w:color="auto" w:fill="FFFFFF"/>
            <w:spacing w:before="240" w:line="360" w:lineRule="auto"/>
            <w:jc w:val="both"/>
            <w:rPr>
              <w:rFonts w:ascii="Verdana" w:eastAsia="Times New Roman" w:hAnsi="Verdana" w:cs="Times New Roman"/>
              <w:sz w:val="24"/>
              <w:szCs w:val="24"/>
              <w:lang w:eastAsia="pt-BR"/>
            </w:rPr>
          </w:pPr>
          <w:r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Silva OD. O que é extensão universitária? </w:t>
          </w:r>
          <w:proofErr w:type="spellStart"/>
          <w:r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Rev</w:t>
          </w:r>
          <w:proofErr w:type="spellEnd"/>
          <w:r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 </w:t>
          </w:r>
          <w:proofErr w:type="spellStart"/>
          <w:r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Integ</w:t>
          </w:r>
          <w:proofErr w:type="spellEnd"/>
          <w:r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 </w:t>
          </w:r>
          <w:proofErr w:type="spellStart"/>
          <w:r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Ens</w:t>
          </w:r>
          <w:proofErr w:type="spellEnd"/>
          <w:r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 </w:t>
          </w:r>
          <w:proofErr w:type="spellStart"/>
          <w:r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Pesq</w:t>
          </w:r>
          <w:proofErr w:type="spellEnd"/>
          <w:r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 Ext. 1997; 3:148-9.</w:t>
          </w:r>
        </w:p>
        <w:p w14:paraId="7D44368C" w14:textId="77777777" w:rsidR="00BA2F2E" w:rsidRDefault="00BA2F2E" w:rsidP="00BA2F2E">
          <w:pPr>
            <w:shd w:val="clear" w:color="auto" w:fill="FFFFFF"/>
            <w:spacing w:before="240" w:line="360" w:lineRule="auto"/>
            <w:jc w:val="both"/>
            <w:rPr>
              <w:rFonts w:ascii="Verdana" w:eastAsia="Times New Roman" w:hAnsi="Verdana" w:cs="Times New Roman"/>
              <w:sz w:val="24"/>
              <w:szCs w:val="24"/>
              <w:lang w:eastAsia="pt-BR"/>
            </w:rPr>
          </w:pPr>
          <w:r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MEC- CONSELHO NACIONAL DE EDUCAÇÃO. Resolução Nº 7, de 18 de dezembro de 2018. </w:t>
          </w:r>
          <w:proofErr w:type="spellStart"/>
          <w:r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Disponivel</w:t>
          </w:r>
          <w:proofErr w:type="spellEnd"/>
          <w:r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 xml:space="preserve"> em: &lt;</w:t>
          </w:r>
          <w:hyperlink r:id="rId6" w:history="1">
            <w:r>
              <w:rPr>
                <w:rFonts w:ascii="Verdana" w:eastAsia="Times New Roman" w:hAnsi="Verdana" w:cs="Times New Roman"/>
                <w:sz w:val="24"/>
                <w:szCs w:val="24"/>
                <w:lang w:eastAsia="pt-BR"/>
              </w:rPr>
              <w:t>http://portal.mec.gov.br/index.php?option=com_docman&amp;view=download&amp;alias=104251-rces007-18&amp;category_slug=dezembro-2018-pdf&amp;Itemid=30192</w:t>
            </w:r>
          </w:hyperlink>
          <w:r>
            <w:rPr>
              <w:rFonts w:ascii="Verdana" w:eastAsia="Times New Roman" w:hAnsi="Verdana" w:cs="Times New Roman"/>
              <w:sz w:val="24"/>
              <w:szCs w:val="24"/>
              <w:lang w:eastAsia="pt-BR"/>
            </w:rPr>
            <w:t>&gt;. Acesso em: 20 dez. 2019.</w:t>
          </w:r>
        </w:p>
        <w:p w14:paraId="7CE2B523" w14:textId="576C84DC" w:rsidR="007C44C8" w:rsidRPr="00276C89" w:rsidRDefault="00F31D11" w:rsidP="007C44C8">
          <w:pPr>
            <w:rPr>
              <w:rFonts w:eastAsia="Calibri" w:cstheme="minorHAnsi"/>
              <w:sz w:val="24"/>
              <w:szCs w:val="24"/>
            </w:rPr>
          </w:pP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7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8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35C504" w14:textId="77777777" w:rsidR="00F31D11" w:rsidRDefault="00F31D11">
      <w:pPr>
        <w:spacing w:after="0" w:line="240" w:lineRule="auto"/>
      </w:pPr>
      <w:r>
        <w:separator/>
      </w:r>
    </w:p>
  </w:endnote>
  <w:endnote w:type="continuationSeparator" w:id="0">
    <w:p w14:paraId="07870276" w14:textId="77777777" w:rsidR="00F31D11" w:rsidRDefault="00F31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78F8C2" w14:textId="77777777" w:rsidR="00F31D11" w:rsidRDefault="00F31D11">
      <w:pPr>
        <w:spacing w:after="0" w:line="240" w:lineRule="auto"/>
      </w:pPr>
      <w:r>
        <w:separator/>
      </w:r>
    </w:p>
  </w:footnote>
  <w:footnote w:type="continuationSeparator" w:id="0">
    <w:p w14:paraId="71152198" w14:textId="77777777" w:rsidR="00F31D11" w:rsidRDefault="00F31D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F31D11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B3F20"/>
    <w:rsid w:val="000D68E8"/>
    <w:rsid w:val="001A67F0"/>
    <w:rsid w:val="00276C89"/>
    <w:rsid w:val="002A4CD2"/>
    <w:rsid w:val="00370736"/>
    <w:rsid w:val="003B72D4"/>
    <w:rsid w:val="00493FA9"/>
    <w:rsid w:val="004A3D85"/>
    <w:rsid w:val="004D6CC7"/>
    <w:rsid w:val="00506594"/>
    <w:rsid w:val="00512C4D"/>
    <w:rsid w:val="005F3436"/>
    <w:rsid w:val="005F6BE8"/>
    <w:rsid w:val="00695A51"/>
    <w:rsid w:val="006B594C"/>
    <w:rsid w:val="00726B97"/>
    <w:rsid w:val="007C44C8"/>
    <w:rsid w:val="007E5114"/>
    <w:rsid w:val="00A87080"/>
    <w:rsid w:val="00B61B47"/>
    <w:rsid w:val="00B84360"/>
    <w:rsid w:val="00BA2F2E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31D1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1.udesc.br/?idFormulario=62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rtal.mec.gov.br/index.php?option=com_docman&amp;view=download&amp;alias=104251-rces007-18&amp;category_slug=dezembro-2018-pdf&amp;Itemid=30192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750B52"/>
    <w:rsid w:val="00772B1D"/>
    <w:rsid w:val="0089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1141</Words>
  <Characters>6167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VIRGINIA GRACE BARROS</cp:lastModifiedBy>
  <cp:revision>3</cp:revision>
  <dcterms:created xsi:type="dcterms:W3CDTF">2020-02-04T12:42:00Z</dcterms:created>
  <dcterms:modified xsi:type="dcterms:W3CDTF">2020-02-04T12:43:00Z</dcterms:modified>
</cp:coreProperties>
</file>