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B176E6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B3F20"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Virgínia Grace Barros</w:t>
          </w:r>
        </w:sdtContent>
      </w:sdt>
    </w:p>
    <w:p w14:paraId="30360E86" w14:textId="27C95B9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B3F20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11B952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B3F20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4D25BAB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B3F20"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Segurança Hídrica – Análise de períodos de escassez de hídrica na Bacia Hidrográfica do Rio Cubatão</w:t>
          </w:r>
        </w:sdtContent>
      </w:sdt>
    </w:p>
    <w:p w14:paraId="48BAE069" w14:textId="09D238B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0B3F20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67CCB1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B8D23C3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Venho por meio deste apresentar recurso e solicitar nova avaliação do Projeto apresentado ao </w:t>
          </w:r>
          <w:r w:rsidRPr="00DE6AF1">
            <w:rPr>
              <w:rFonts w:ascii="Verdana" w:hAnsi="Verdana"/>
            </w:rPr>
            <w:t xml:space="preserve">Edital PAEX-PROCEU/UDESC n°01/2019,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intitulado: “ Segurança Hídrica – Análise de períodos de escassez de hídrica na Bacia Hidrográfica do Rio Cubatão”.</w:t>
          </w:r>
        </w:p>
        <w:p w14:paraId="70A1DB5C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Solicito recurso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com as justificativas: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o projeto apresentado tem avaliações completamente discrepantes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, 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projeto apresentava todas as exigências do referido edital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discordo da avaliação do Revisor 2, e não houve avaliação por parte do Revisor 3.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Apresento com mais detalhes estes itens a seguir.</w:t>
          </w:r>
        </w:p>
        <w:p w14:paraId="0C694B71" w14:textId="407F54CA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Enquanto o Revisor 1 avaliou o projeto com nota relativa: 96,99, o Revisor 2 o avaliou com nota relativa 1,5; O terceiro revisor sequer assinalou as respostas e não há qualquer avaliação. Com relação ao Revisor 2, o mesmo classificou o projeto como pesquisa, porém a proposta não apresenta caráter de pesquisa científica na área de hidrologia e, adiante,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explico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as razões desta minha afirmação.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</w:t>
          </w:r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Creio que por esta razão, o projeto ter sido classificado como pesquisa, todos os demais quesitos foram zerados, embora apresente todas as cartas recomendadas, tenha impacto na sociedade e na formação dos alunos, tenha envolvimento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interlaboratorial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na UDESC, tenha coerência</w:t>
          </w:r>
          <w:bookmarkStart w:id="0" w:name="_GoBack"/>
          <w:bookmarkEnd w:id="0"/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, etc. 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Também c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abe recordar os conceitos de extensão e como a mesma se articula com a pesquisa e o ensino. </w:t>
          </w:r>
        </w:p>
        <w:p w14:paraId="3E7FDAA2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>De acordo com a RESOLUÇÃO Nº 7, DE 18 DE DEZEMBRO DE 2018, que Estabelece as Diretrizes para a Extensão na Educação Superior Brasileira e regimenta o disposto na Meta 12.7 da Lei nº 13.005/2014, que aprova o Plano Nacional de Educação - PNE 2014-2024 e dá outras providências, extensão é entendida como: a atividade que se integra à matriz curricular e à organização da pesquisa, constituindo-se em processo interdisciplinar, político educacional, cultural, científico, tecnológico, que promove a interação transformadora entre as instituições de ensino superior e os outros setores da sociedade, por meio da produção e da aplicação do conhecimento, em articulação permanente com o ensino e a pesquisa.</w:t>
          </w:r>
        </w:p>
        <w:p w14:paraId="49F3559D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Desta forma observa-se que o ensino, a pesquisa e a extensão estão intimamente associados. De fato, o artigo 207 da Constituição Brasileira dispõe que "As universidades gozam de autonomia didático-científica, administrativa e de gestão financeira e patrimonial e obedecerão ao princípio da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indissociabilidade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entre ensino, pesquisa e extensão".</w:t>
          </w:r>
        </w:p>
        <w:p w14:paraId="17283CEF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No projeto apresentado ao Edital PAEX-PROCEU/UDESC n°01/2019, intitulado: “ Segurança Hídrica – Análise de períodos de escassez de hídrica na Bacia Hidrográfica do Rio Cubatão” observam-se nos objetivos a articulação entre as instituições parceiras do projeto em todas as etapas. Não há, entre os objetivos ou nos métodos, a proposição de novas metodologias, a observação de dinâmicas ambientais utilizando traçadores, ou utilização de modelagens numéricas, que são propostas válidas de pesquisas atuais na área hidrológica. Os objetivos são, a saber: 1. Auxiliar a definição de segurança hídrica e níveis que possam ser usados como guia para a gestão das águas no Município de Joinville, SC; 2. Fazer um estudo de níveis hidrométricos extremos na Bacia Hidrográfica do Rio Cubatão, município de Joinville, SC, dentro do contexto da Política Nacional de Proteção e Defesa Civil, por meio do levantamento de dados disponíveis no HIDROWEB e do levantamento, </w:t>
          </w:r>
          <w:r w:rsidRPr="00DE6AF1">
            <w:rPr>
              <w:rFonts w:ascii="Verdana" w:eastAsia="Times New Roman" w:hAnsi="Verdana" w:cs="Times New Roman"/>
              <w:i/>
              <w:iCs/>
              <w:sz w:val="24"/>
              <w:szCs w:val="24"/>
              <w:lang w:eastAsia="pt-BR"/>
            </w:rPr>
            <w:t>in loco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, de dados de vazão e cota em uma seção do Rio definida em conjunto com a Defesa Civil Municipal e com o Comitê de Bacia dos Rios Cubatão e Cachoeira; 3. Incentivar a articulação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>entre instituições municipais, estaduais de modo a estabelecer estratégias de resiliência perante eventos extremos na região estudada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.</w:t>
          </w:r>
        </w:p>
        <w:p w14:paraId="7DB64894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No que diz respeito à metodologia, é proposta a aplicação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de métodos tradicionais ensinados na disciplina de Hidrologia, sétima fase do curso de engenharia civil. Apresento a metodologia proposta no projeto: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1.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Serão feitos reconhecimento na bacia hidrográfica de interesse para identificação da seção de medição que respeitem os critérios hidráulicos e de proximidade das estações da defesa civil e/ou do Comitê de Bacia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2.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Serão levantadas todas as estações fluviométricas (em atividade ou não), na bacia do Rio Cubatão. Após isso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as encontradas serão plotadas em mapa por meio de geoprocessamento. As informações serão tabuladas para verificação de tamanho de séries, ocorrência de falhas, necessidade de preenchimento destas, e verificação de consistência. Além disso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serão analisadas as cotas, curvas e vazões disponíveis para verificação de inconsistências em função de mudanças no leito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 3. Posteriormente,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será montada uma agenda de ida a campo para medições das alturas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linimétricas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 vazão utilizando os equipamentos disponíveis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 4. 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avaliação dos resultados se dá a partir da construção das diferentes curvas de descarga e determinação dos níveis hidrométricos críticos nas regiões sujeitas a inundações, em consonância com os períodos de estiagem e altas vazões.</w:t>
          </w:r>
        </w:p>
        <w:p w14:paraId="550B58F7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Mais uma vez, não se observa no projeto proposta de caráter de pesquisa científica isso, porém, não exclui a aplicação de propostas metodológicas válidas do ponto de vista técnico-científico. Caso isso não seja observado os resultados serão pífios e sem qualquer tipo de credibilidade, os alunos nada aprenderão e a universidade será completamente desacreditada pela sociedade.  </w:t>
          </w:r>
        </w:p>
        <w:p w14:paraId="2F60D7AB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Observa-se ainda de acordo com Silva (1997) que “por meio da extensão, a universidade tem a oportunidade de levar, até a comunidade, os conhecimentos de que é detentora, os novos conhecimentos que produz com a pesquisa, e que normalmente divulga com o ensino. É uma forma de a universidade socializar e democratizar o conhecimento, levando-o aos não universitários. Assim, o conhecimento não se traduz em privilégio apenas da minoria que é aprovada no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 xml:space="preserve">vestibular, mas difundido pela comunidade, consoante os próprios interesses dessa mesma </w:t>
          </w:r>
          <w:proofErr w:type="gram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comunidade.”</w:t>
          </w:r>
          <w:proofErr w:type="gramEnd"/>
        </w:p>
        <w:p w14:paraId="313E9017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Diante do exposto, solicito recurso à análise efetuada e estou à disposição para ulteriores esclarecimentos.</w:t>
          </w: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</w:p>
        <w:p w14:paraId="482A9B72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</w:p>
        <w:p w14:paraId="259A3D22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b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b/>
              <w:sz w:val="24"/>
              <w:szCs w:val="24"/>
              <w:lang w:eastAsia="pt-BR"/>
            </w:rPr>
            <w:t>Referências</w:t>
          </w:r>
        </w:p>
        <w:p w14:paraId="2927F73A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Silva OD. O que é extensão universitária?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Rev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Integ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Ens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Pesq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Ext. 1997; 3:148-9.</w:t>
          </w:r>
        </w:p>
        <w:p w14:paraId="7D44368C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MEC- CONSELHO NACIONAL DE EDUCAÇÃO. Resolução Nº 7, de 18 de dezembro de 2018.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Disponivel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em: &lt;</w:t>
          </w:r>
          <w:hyperlink r:id="rId6" w:history="1">
            <w:r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http://portal.mec.gov.br/index.php?option=com_docman&amp;view=download&amp;alias=104251-rces007-18&amp;category_slug=dezembro-2018-pdf&amp;Itemid=30192</w:t>
            </w:r>
          </w:hyperlink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&gt;. Acesso em: 20 dez. 2019.</w:t>
          </w:r>
        </w:p>
        <w:p w14:paraId="7CE2B523" w14:textId="576C84DC" w:rsidR="007C44C8" w:rsidRPr="00276C89" w:rsidRDefault="00BF2A2A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F6CAA" w14:textId="77777777" w:rsidR="00BF2A2A" w:rsidRDefault="00BF2A2A">
      <w:pPr>
        <w:spacing w:after="0" w:line="240" w:lineRule="auto"/>
      </w:pPr>
      <w:r>
        <w:separator/>
      </w:r>
    </w:p>
  </w:endnote>
  <w:endnote w:type="continuationSeparator" w:id="0">
    <w:p w14:paraId="0D820100" w14:textId="77777777" w:rsidR="00BF2A2A" w:rsidRDefault="00BF2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45761" w14:textId="77777777" w:rsidR="00BF2A2A" w:rsidRDefault="00BF2A2A">
      <w:pPr>
        <w:spacing w:after="0" w:line="240" w:lineRule="auto"/>
      </w:pPr>
      <w:r>
        <w:separator/>
      </w:r>
    </w:p>
  </w:footnote>
  <w:footnote w:type="continuationSeparator" w:id="0">
    <w:p w14:paraId="6AC418F3" w14:textId="77777777" w:rsidR="00BF2A2A" w:rsidRDefault="00BF2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F2A2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B3F20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BA2F2E"/>
    <w:rsid w:val="00BF2A2A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.mec.gov.br/index.php?option=com_docman&amp;view=download&amp;alias=104251-rces007-18&amp;category_slug=dezembro-2018-pdf&amp;Itemid=3019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6C2776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VIRGINIA GRACE BARROS</cp:lastModifiedBy>
  <cp:revision>2</cp:revision>
  <dcterms:created xsi:type="dcterms:W3CDTF">2020-02-04T12:42:00Z</dcterms:created>
  <dcterms:modified xsi:type="dcterms:W3CDTF">2020-02-04T12:42:00Z</dcterms:modified>
</cp:coreProperties>
</file>