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7F4200AC"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F00791">
            <w:rPr>
              <w:rFonts w:eastAsia="Calibri" w:cstheme="minorHAnsi"/>
              <w:sz w:val="24"/>
              <w:szCs w:val="24"/>
            </w:rPr>
            <w:t>Joandes Henrique Fonteque</w:t>
          </w:r>
        </w:sdtContent>
      </w:sdt>
    </w:p>
    <w:p w14:paraId="30360E86" w14:textId="5BC9DE68"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F00791">
            <w:rPr>
              <w:rFonts w:eastAsia="Calibri" w:cstheme="minorHAnsi"/>
              <w:sz w:val="24"/>
              <w:szCs w:val="24"/>
            </w:rPr>
            <w:t>CAV</w:t>
          </w:r>
        </w:sdtContent>
      </w:sdt>
    </w:p>
    <w:p w14:paraId="24D80472" w14:textId="6E0130C3"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F00791">
            <w:rPr>
              <w:rFonts w:eastAsia="Calibri" w:cstheme="minorHAnsi"/>
              <w:sz w:val="24"/>
              <w:szCs w:val="24"/>
            </w:rPr>
            <w:t>Programa</w:t>
          </w:r>
        </w:sdtContent>
      </w:sdt>
    </w:p>
    <w:p w14:paraId="0E2F541F" w14:textId="542DA48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F00791">
            <w:rPr>
              <w:rFonts w:eastAsia="Calibri" w:cstheme="minorHAnsi"/>
              <w:sz w:val="24"/>
              <w:szCs w:val="24"/>
            </w:rPr>
            <w:t>Amigo do Carroceiro (PAC)</w:t>
          </w:r>
        </w:sdtContent>
      </w:sdt>
    </w:p>
    <w:p w14:paraId="48BAE069" w14:textId="2F0E4085"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CE0E90">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20A96792"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CE0E9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CE0E9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27809164" w14:textId="2E5CD538" w:rsidR="00CE0E90" w:rsidRDefault="00F00791" w:rsidP="00CE0E90">
          <w:r>
            <w:rPr>
              <w:rFonts w:eastAsia="Calibri" w:cstheme="minorHAnsi"/>
              <w:sz w:val="24"/>
              <w:szCs w:val="24"/>
            </w:rPr>
            <w:t xml:space="preserve">O Revisor </w:t>
          </w:r>
          <w:r w:rsidR="00CE0E90">
            <w:rPr>
              <w:rFonts w:eastAsia="Calibri" w:cstheme="minorHAnsi"/>
              <w:sz w:val="24"/>
              <w:szCs w:val="24"/>
            </w:rPr>
            <w:t>3</w:t>
          </w:r>
          <w:r w:rsidR="003A1345">
            <w:rPr>
              <w:rFonts w:eastAsia="Calibri" w:cstheme="minorHAnsi"/>
              <w:sz w:val="24"/>
              <w:szCs w:val="24"/>
            </w:rPr>
            <w:t xml:space="preserve"> classificou a ação como </w:t>
          </w:r>
          <w:r w:rsidR="00CE0E90">
            <w:t xml:space="preserve">Parcialmente - Ensino ou pesquisa (5 pontos). O correto seria, Sim - Ensino e pesquisa (10 pontos). O programa amigo do carroceiro possui uma interação ensino, pesquisa e extensão bastante atuante contribuindo para a formação profissional dos acadêmicos de medicina veterinária </w:t>
          </w:r>
          <w:r w:rsidR="002B5586">
            <w:t xml:space="preserve">desde as primeiras fazes, </w:t>
          </w:r>
          <w:bookmarkStart w:id="0" w:name="_GoBack"/>
          <w:bookmarkEnd w:id="0"/>
          <w:r w:rsidR="00CE0E90">
            <w:t>bem como na pesquisa com diversos projetos de pesquisa envolvendo acadêmicos de iniciação científica e dissertações de mestrado, com vários artigos científicos publicados e aceitos para publicação em revistas científicas nacionais e internacionais. Solicita-se correção para Ensino e pesquisa (10 pontos).</w:t>
          </w:r>
        </w:p>
        <w:p w14:paraId="3354C168" w14:textId="362A3B69" w:rsidR="00CE0E90" w:rsidRDefault="00CE0E90" w:rsidP="00CE0E90">
          <w:r>
            <w:t xml:space="preserve">SOUZA, ANDERSON FERNANDO DE ; SIGNOR, JONAS ; SCHADE, JACKSON ; SAITO, </w:t>
          </w:r>
          <w:proofErr w:type="spellStart"/>
          <w:r>
            <w:t>Mere</w:t>
          </w:r>
          <w:proofErr w:type="spellEnd"/>
          <w:r>
            <w:t xml:space="preserve"> Erika ; MULLER, THIAGO RINALDI ; </w:t>
          </w:r>
          <w:r>
            <w:rPr>
              <w:b/>
              <w:bCs/>
            </w:rPr>
            <w:t>FONTEQUE, JOANDES HENRIQUE</w:t>
          </w:r>
          <w:r>
            <w:t xml:space="preserve"> . </w:t>
          </w:r>
          <w:proofErr w:type="spellStart"/>
          <w:r>
            <w:t>Seasonal</w:t>
          </w:r>
          <w:proofErr w:type="spellEnd"/>
          <w:r>
            <w:t xml:space="preserve"> </w:t>
          </w:r>
          <w:proofErr w:type="spellStart"/>
          <w:r>
            <w:t>variation</w:t>
          </w:r>
          <w:proofErr w:type="spellEnd"/>
          <w:r>
            <w:t xml:space="preserve"> in </w:t>
          </w:r>
          <w:proofErr w:type="spellStart"/>
          <w:r>
            <w:t>haematological</w:t>
          </w:r>
          <w:proofErr w:type="spellEnd"/>
          <w:r>
            <w:t xml:space="preserve"> </w:t>
          </w:r>
          <w:proofErr w:type="spellStart"/>
          <w:r>
            <w:t>parameters</w:t>
          </w:r>
          <w:proofErr w:type="spellEnd"/>
          <w:r>
            <w:t xml:space="preserve"> in </w:t>
          </w:r>
          <w:proofErr w:type="spellStart"/>
          <w:r>
            <w:t>crossbred</w:t>
          </w:r>
          <w:proofErr w:type="spellEnd"/>
          <w:r>
            <w:t xml:space="preserve"> </w:t>
          </w:r>
          <w:proofErr w:type="spellStart"/>
          <w:r>
            <w:t>horses</w:t>
          </w:r>
          <w:proofErr w:type="spellEnd"/>
          <w:r>
            <w:t xml:space="preserve"> </w:t>
          </w:r>
          <w:proofErr w:type="spellStart"/>
          <w:r>
            <w:t>used</w:t>
          </w:r>
          <w:proofErr w:type="spellEnd"/>
          <w:r>
            <w:t xml:space="preserve"> for </w:t>
          </w:r>
          <w:proofErr w:type="spellStart"/>
          <w:r>
            <w:t>urban</w:t>
          </w:r>
          <w:proofErr w:type="spellEnd"/>
          <w:r>
            <w:t xml:space="preserve"> </w:t>
          </w:r>
          <w:proofErr w:type="spellStart"/>
          <w:r>
            <w:t>traction</w:t>
          </w:r>
          <w:proofErr w:type="spellEnd"/>
          <w:r>
            <w:t xml:space="preserve"> </w:t>
          </w:r>
          <w:proofErr w:type="spellStart"/>
          <w:r>
            <w:t>from</w:t>
          </w:r>
          <w:proofErr w:type="spellEnd"/>
          <w:r>
            <w:t xml:space="preserve"> Lages, SC, </w:t>
          </w:r>
          <w:proofErr w:type="spellStart"/>
          <w:r>
            <w:t>Brazil</w:t>
          </w:r>
          <w:proofErr w:type="spellEnd"/>
          <w:r>
            <w:t>. ARCHIVES OF VETERINARY SCIENCE, v. 23, p. 56-62, 2018.</w:t>
          </w:r>
        </w:p>
        <w:p w14:paraId="32256B30" w14:textId="77777777" w:rsidR="00CE0E90" w:rsidRDefault="00832E36" w:rsidP="00CE0E90">
          <w:hyperlink r:id="rId6" w:tgtFrame="_blank" w:history="1">
            <w:r w:rsidR="00CE0E90">
              <w:rPr>
                <w:rStyle w:val="Hyperlink"/>
                <w:b/>
                <w:bCs/>
              </w:rPr>
              <w:t>FONTEQUE, J. H.</w:t>
            </w:r>
          </w:hyperlink>
          <w:r w:rsidR="00CE0E90">
            <w:t xml:space="preserve">; SOUZA, A.F. ; MULLER, T.R. ; SCHADE, JACKSON ; FERIAN, P.E. . </w:t>
          </w:r>
          <w:proofErr w:type="spellStart"/>
          <w:r w:rsidR="00CE0E90">
            <w:t>Atrophy</w:t>
          </w:r>
          <w:proofErr w:type="spellEnd"/>
          <w:r w:rsidR="00CE0E90">
            <w:t xml:space="preserve"> </w:t>
          </w:r>
          <w:proofErr w:type="spellStart"/>
          <w:r w:rsidR="00CE0E90">
            <w:t>of</w:t>
          </w:r>
          <w:proofErr w:type="spellEnd"/>
          <w:r w:rsidR="00CE0E90">
            <w:t xml:space="preserve"> </w:t>
          </w:r>
          <w:proofErr w:type="spellStart"/>
          <w:r w:rsidR="00CE0E90">
            <w:t>the</w:t>
          </w:r>
          <w:proofErr w:type="spellEnd"/>
          <w:r w:rsidR="00CE0E90">
            <w:t xml:space="preserve"> supra </w:t>
          </w:r>
          <w:proofErr w:type="spellStart"/>
          <w:r w:rsidR="00CE0E90">
            <w:t>and</w:t>
          </w:r>
          <w:proofErr w:type="spellEnd"/>
          <w:r w:rsidR="00CE0E90">
            <w:t xml:space="preserve"> </w:t>
          </w:r>
          <w:proofErr w:type="spellStart"/>
          <w:r w:rsidR="00CE0E90">
            <w:t>infraspinatus</w:t>
          </w:r>
          <w:proofErr w:type="spellEnd"/>
          <w:r w:rsidR="00CE0E90">
            <w:t xml:space="preserve"> </w:t>
          </w:r>
          <w:proofErr w:type="spellStart"/>
          <w:r w:rsidR="00CE0E90">
            <w:t>muscles</w:t>
          </w:r>
          <w:proofErr w:type="spellEnd"/>
          <w:r w:rsidR="00CE0E90">
            <w:t xml:space="preserve"> </w:t>
          </w:r>
          <w:proofErr w:type="spellStart"/>
          <w:r w:rsidR="00CE0E90">
            <w:t>due</w:t>
          </w:r>
          <w:proofErr w:type="spellEnd"/>
          <w:r w:rsidR="00CE0E90">
            <w:t xml:space="preserve"> </w:t>
          </w:r>
          <w:proofErr w:type="spellStart"/>
          <w:r w:rsidR="00CE0E90">
            <w:t>to</w:t>
          </w:r>
          <w:proofErr w:type="spellEnd"/>
          <w:r w:rsidR="00CE0E90">
            <w:t xml:space="preserve"> </w:t>
          </w:r>
          <w:proofErr w:type="spellStart"/>
          <w:r w:rsidR="00CE0E90">
            <w:t>injury</w:t>
          </w:r>
          <w:proofErr w:type="spellEnd"/>
          <w:r w:rsidR="00CE0E90">
            <w:t xml:space="preserve"> </w:t>
          </w:r>
          <w:proofErr w:type="spellStart"/>
          <w:r w:rsidR="00CE0E90">
            <w:t>of</w:t>
          </w:r>
          <w:proofErr w:type="spellEnd"/>
          <w:r w:rsidR="00CE0E90">
            <w:t xml:space="preserve"> </w:t>
          </w:r>
          <w:proofErr w:type="spellStart"/>
          <w:r w:rsidR="00CE0E90">
            <w:t>the</w:t>
          </w:r>
          <w:proofErr w:type="spellEnd"/>
          <w:r w:rsidR="00CE0E90">
            <w:t xml:space="preserve"> </w:t>
          </w:r>
          <w:proofErr w:type="spellStart"/>
          <w:r w:rsidR="00CE0E90">
            <w:t>suprascapular</w:t>
          </w:r>
          <w:proofErr w:type="spellEnd"/>
          <w:r w:rsidR="00CE0E90">
            <w:t xml:space="preserve"> </w:t>
          </w:r>
          <w:proofErr w:type="spellStart"/>
          <w:r w:rsidR="00CE0E90">
            <w:t>nerve</w:t>
          </w:r>
          <w:proofErr w:type="spellEnd"/>
          <w:r w:rsidR="00CE0E90">
            <w:t xml:space="preserve"> in </w:t>
          </w:r>
          <w:proofErr w:type="spellStart"/>
          <w:r w:rsidR="00CE0E90">
            <w:t>horse</w:t>
          </w:r>
          <w:proofErr w:type="spellEnd"/>
          <w:r w:rsidR="00CE0E90">
            <w:t xml:space="preserve"> (</w:t>
          </w:r>
          <w:proofErr w:type="spellStart"/>
          <w:r w:rsidR="00CE0E90">
            <w:t>sweeny</w:t>
          </w:r>
          <w:proofErr w:type="spellEnd"/>
          <w:r w:rsidR="00CE0E90">
            <w:t xml:space="preserve">). Veterinária e Zootecnia (UNESP), v. 24, p. 130-134, 2017. </w:t>
          </w:r>
        </w:p>
        <w:p w14:paraId="0D3605D0" w14:textId="7E070EAA" w:rsidR="00CE0E90" w:rsidRDefault="00CE0E90" w:rsidP="00CE0E90">
          <w:r>
            <w:t xml:space="preserve">SCHADE, JACKSON ; AGUIAR, F.C. ; SILVA, M.C. ; SILVA, T.C.E. ; CASA, M.S. ; </w:t>
          </w:r>
          <w:hyperlink r:id="rId7" w:tgtFrame="_blank" w:tooltip="Clique para visualizar o currículo" w:history="1">
            <w:r>
              <w:rPr>
                <w:rStyle w:val="Hyperlink"/>
              </w:rPr>
              <w:t>TRAVERSO, S. D.</w:t>
            </w:r>
          </w:hyperlink>
          <w:r>
            <w:t xml:space="preserve"> ; MULLER, T.R. ; </w:t>
          </w:r>
          <w:r>
            <w:rPr>
              <w:b/>
              <w:bCs/>
            </w:rPr>
            <w:t>FONTEQUE, J. H.</w:t>
          </w:r>
          <w:r>
            <w:t xml:space="preserve"> . Placas aurais em equinos mestiços de tração. Acta </w:t>
          </w:r>
          <w:proofErr w:type="spellStart"/>
          <w:r>
            <w:t>Scientiae</w:t>
          </w:r>
          <w:proofErr w:type="spellEnd"/>
          <w:r>
            <w:t xml:space="preserve"> </w:t>
          </w:r>
          <w:proofErr w:type="spellStart"/>
          <w:r>
            <w:t>Veterinariae</w:t>
          </w:r>
          <w:proofErr w:type="spellEnd"/>
          <w:r>
            <w:rPr>
              <w:noProof/>
              <w:vertAlign w:val="superscript"/>
              <w:lang w:eastAsia="pt-BR"/>
            </w:rPr>
            <w:drawing>
              <wp:inline distT="0" distB="0" distL="0" distR="0" wp14:anchorId="76D172DF" wp14:editId="5675BE01">
                <wp:extent cx="171450" cy="76200"/>
                <wp:effectExtent l="0" t="0" r="0" b="0"/>
                <wp:docPr id="2" name="Imagem 2"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80345_18" descr="http://buscatextual.cnpq.br/buscatextual/images/curriculo/jc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t>, v. 45, p. 1489-1494, 2017.</w:t>
          </w:r>
        </w:p>
        <w:p w14:paraId="56256EF9" w14:textId="77777777" w:rsidR="00CE0E90" w:rsidRDefault="00832E36" w:rsidP="00CE0E90">
          <w:hyperlink r:id="rId9" w:tgtFrame="_blank" w:history="1">
            <w:r w:rsidR="00CE0E90">
              <w:rPr>
                <w:rStyle w:val="Hyperlink"/>
                <w:b/>
                <w:bCs/>
              </w:rPr>
              <w:t>FONTEQUE, J. H.</w:t>
            </w:r>
          </w:hyperlink>
          <w:r w:rsidR="00CE0E90">
            <w:t xml:space="preserve">; SOUZA, A.F. ; SCHADE, J. ; MULLER, T.R. ; WEINERT, N.C. . SLAFRAMINE INTOXICATION IN HORSE IN SANTA CATARINA STATE. Veterinária e Zootecnia (UNESP), v. 22, p. 375-379, 2015. </w:t>
          </w:r>
        </w:p>
        <w:p w14:paraId="0B63284B" w14:textId="1D1EEE2C" w:rsidR="00CE0E90" w:rsidRDefault="00CE0E90" w:rsidP="00CE0E90">
          <w:r>
            <w:t xml:space="preserve">SCHADE, JACKSON ; BALDISSERA, RAFAEL ; PAOLINI, ELENICE ; </w:t>
          </w:r>
          <w:r>
            <w:rPr>
              <w:b/>
              <w:bCs/>
            </w:rPr>
            <w:t>FONTEQUE, JOANDES HENRIQUE</w:t>
          </w:r>
          <w:r>
            <w:t xml:space="preserve"> . Biometria do equilíbrio podal em equinos de tração pertencentes ao Programa de Extensão "Amigo do Carroceiro" do Centro de Ciências Agroveterinárias da Universidade do Estado de Santa Catarina no município de Lages/SC, Brasil. Ciência Rural (UFSM. Impresso)</w:t>
          </w:r>
          <w:r>
            <w:rPr>
              <w:noProof/>
              <w:vertAlign w:val="superscript"/>
              <w:lang w:eastAsia="pt-BR"/>
            </w:rPr>
            <w:drawing>
              <wp:inline distT="0" distB="0" distL="0" distR="0" wp14:anchorId="52C27E8A" wp14:editId="3774F670">
                <wp:extent cx="171450" cy="76200"/>
                <wp:effectExtent l="0" t="0" r="0" b="0"/>
                <wp:docPr id="3" name="Imagem 3"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038478_31" descr="http://buscatextual.cnpq.br/buscatextual/images/curriculo/jc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t>, v. 43, p. 456-461, 2013.</w:t>
          </w:r>
        </w:p>
        <w:p w14:paraId="1716A321" w14:textId="77777777" w:rsidR="00CE0E90" w:rsidRDefault="00CE0E90" w:rsidP="00CE0E90">
          <w:r>
            <w:rPr>
              <w:b/>
              <w:bCs/>
            </w:rPr>
            <w:t>Artigos aceitos para publicação</w:t>
          </w:r>
          <w:r>
            <w:t xml:space="preserve"> </w:t>
          </w:r>
        </w:p>
        <w:p w14:paraId="03DD6A80" w14:textId="43E539B7" w:rsidR="00CE0E90" w:rsidRDefault="00CE0E90" w:rsidP="00CE0E90">
          <w:r>
            <w:t xml:space="preserve">RONCHI, S.J. ; SOUZA, A.O.L. ; COMASSETTO, F. ; FUCHS, K.S. ; ROSA, L. ; KUNZ, J.R. ; </w:t>
          </w:r>
          <w:r>
            <w:rPr>
              <w:b/>
              <w:bCs/>
            </w:rPr>
            <w:t>FONTEQUE, J. H.</w:t>
          </w:r>
          <w:r>
            <w:t xml:space="preserve"> ; ROSA, A.C. ; OLESKOVICZ, Nilson . </w:t>
          </w:r>
          <w:proofErr w:type="spellStart"/>
          <w:r>
            <w:t>Effects</w:t>
          </w:r>
          <w:proofErr w:type="spellEnd"/>
          <w:r>
            <w:t xml:space="preserve"> </w:t>
          </w:r>
          <w:proofErr w:type="spellStart"/>
          <w:r>
            <w:t>of</w:t>
          </w:r>
          <w:proofErr w:type="spellEnd"/>
          <w:r>
            <w:t xml:space="preserve"> </w:t>
          </w:r>
          <w:proofErr w:type="spellStart"/>
          <w:r>
            <w:t>lidocaine</w:t>
          </w:r>
          <w:proofErr w:type="spellEnd"/>
          <w:r>
            <w:t xml:space="preserve"> </w:t>
          </w:r>
          <w:proofErr w:type="spellStart"/>
          <w:r>
            <w:t>associated</w:t>
          </w:r>
          <w:proofErr w:type="spellEnd"/>
          <w:r>
            <w:t xml:space="preserve"> </w:t>
          </w:r>
          <w:proofErr w:type="spellStart"/>
          <w:r>
            <w:t>with</w:t>
          </w:r>
          <w:proofErr w:type="spellEnd"/>
          <w:r>
            <w:t xml:space="preserve"> </w:t>
          </w:r>
          <w:proofErr w:type="spellStart"/>
          <w:r>
            <w:t>detomidine</w:t>
          </w:r>
          <w:proofErr w:type="spellEnd"/>
          <w:r>
            <w:t xml:space="preserve"> </w:t>
          </w:r>
          <w:proofErr w:type="spellStart"/>
          <w:r>
            <w:t>on</w:t>
          </w:r>
          <w:proofErr w:type="spellEnd"/>
          <w:r>
            <w:t xml:space="preserve"> </w:t>
          </w:r>
          <w:proofErr w:type="spellStart"/>
          <w:r>
            <w:t>sedation</w:t>
          </w:r>
          <w:proofErr w:type="spellEnd"/>
          <w:r>
            <w:t xml:space="preserve"> </w:t>
          </w:r>
          <w:proofErr w:type="spellStart"/>
          <w:r>
            <w:t>of</w:t>
          </w:r>
          <w:proofErr w:type="spellEnd"/>
          <w:r>
            <w:t xml:space="preserve"> </w:t>
          </w:r>
          <w:proofErr w:type="spellStart"/>
          <w:r>
            <w:t>horses</w:t>
          </w:r>
          <w:proofErr w:type="spellEnd"/>
          <w:r>
            <w:t xml:space="preserve"> </w:t>
          </w:r>
          <w:proofErr w:type="spellStart"/>
          <w:r>
            <w:t>submitted</w:t>
          </w:r>
          <w:proofErr w:type="spellEnd"/>
          <w:r>
            <w:t xml:space="preserve"> </w:t>
          </w:r>
          <w:proofErr w:type="spellStart"/>
          <w:r>
            <w:t>to</w:t>
          </w:r>
          <w:proofErr w:type="spellEnd"/>
          <w:r>
            <w:t xml:space="preserve"> dental procedures. SEMINA. CIÊNCIAS AGRÁRIAS (ONLINE)</w:t>
          </w:r>
          <w:r>
            <w:rPr>
              <w:noProof/>
              <w:vertAlign w:val="superscript"/>
              <w:lang w:eastAsia="pt-BR"/>
            </w:rPr>
            <w:drawing>
              <wp:inline distT="0" distB="0" distL="0" distR="0" wp14:anchorId="18A1F12F" wp14:editId="414CCD0E">
                <wp:extent cx="171450" cy="76200"/>
                <wp:effectExtent l="0" t="0" r="0" b="0"/>
                <wp:docPr id="8" name="Imagem 8"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90359_1" descr="http://buscatextual.cnpq.br/buscatextual/images/curriculo/jc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t xml:space="preserve">, 2020. </w:t>
          </w:r>
        </w:p>
        <w:p w14:paraId="604B6433" w14:textId="77777777" w:rsidR="00CE0E90" w:rsidRDefault="00CE0E90" w:rsidP="00CE0E90"/>
        <w:p w14:paraId="5E2EDBD5" w14:textId="6C3BF29E" w:rsidR="00CE0E90" w:rsidRDefault="00CE0E90" w:rsidP="00CE0E90">
          <w:r>
            <w:t xml:space="preserve">SOUZA, A.F. ; SCHADE, J. ; CASA, M.S. ; </w:t>
          </w:r>
          <w:hyperlink r:id="rId10" w:tgtFrame="_blank" w:tooltip="Clique para visualizar o currículo" w:history="1">
            <w:r>
              <w:rPr>
                <w:rStyle w:val="Hyperlink"/>
              </w:rPr>
              <w:t>TRAVERSO, S. D.</w:t>
            </w:r>
          </w:hyperlink>
          <w:r>
            <w:t xml:space="preserve"> ; </w:t>
          </w:r>
          <w:r>
            <w:rPr>
              <w:b/>
              <w:bCs/>
            </w:rPr>
            <w:t>FONTEQUE, J. H.</w:t>
          </w:r>
          <w:r>
            <w:t xml:space="preserve"> . </w:t>
          </w:r>
          <w:proofErr w:type="spellStart"/>
          <w:r>
            <w:t>Idiopathic</w:t>
          </w:r>
          <w:proofErr w:type="spellEnd"/>
          <w:r>
            <w:t xml:space="preserve"> </w:t>
          </w:r>
          <w:proofErr w:type="spellStart"/>
          <w:r>
            <w:t>seasonal</w:t>
          </w:r>
          <w:proofErr w:type="spellEnd"/>
          <w:r>
            <w:t xml:space="preserve"> alopecia in </w:t>
          </w:r>
          <w:proofErr w:type="spellStart"/>
          <w:r>
            <w:t>horse</w:t>
          </w:r>
          <w:proofErr w:type="spellEnd"/>
          <w:r>
            <w:t>. ARQUIVO BRASILEIRO DE MEDICINA VETERINARIA E ZOOTECNIA</w:t>
          </w:r>
          <w:r>
            <w:rPr>
              <w:noProof/>
              <w:vertAlign w:val="superscript"/>
              <w:lang w:eastAsia="pt-BR"/>
            </w:rPr>
            <w:drawing>
              <wp:inline distT="0" distB="0" distL="0" distR="0" wp14:anchorId="17AE4482" wp14:editId="21B79778">
                <wp:extent cx="171450" cy="76200"/>
                <wp:effectExtent l="0" t="0" r="0" b="0"/>
                <wp:docPr id="7" name="Imagem 7"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020935_2" descr="http://buscatextual.cnpq.br/buscatextual/images/curriculo/jc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t xml:space="preserve">, 2019. </w:t>
          </w:r>
        </w:p>
        <w:p w14:paraId="7CE2B523" w14:textId="4047E61B" w:rsidR="007C44C8" w:rsidRPr="00276C89" w:rsidRDefault="00CE0E90" w:rsidP="007C44C8">
          <w:pPr>
            <w:rPr>
              <w:rFonts w:eastAsia="Calibri" w:cstheme="minorHAnsi"/>
              <w:sz w:val="24"/>
              <w:szCs w:val="24"/>
            </w:rPr>
          </w:pPr>
          <w:r>
            <w:t xml:space="preserve">KUNZ, J.R. ; GRANELLA, M.C.S. ; MENDES, R.P. ; MULLER, T.R. ; KAU, S. ; </w:t>
          </w:r>
          <w:r>
            <w:rPr>
              <w:b/>
              <w:bCs/>
            </w:rPr>
            <w:t>FONTEQUE, J. H.</w:t>
          </w:r>
          <w:r>
            <w:t xml:space="preserve"> . High </w:t>
          </w:r>
          <w:proofErr w:type="spellStart"/>
          <w:r>
            <w:t>prevalence</w:t>
          </w:r>
          <w:proofErr w:type="spellEnd"/>
          <w:r>
            <w:t xml:space="preserve"> </w:t>
          </w:r>
          <w:proofErr w:type="spellStart"/>
          <w:r>
            <w:t>of</w:t>
          </w:r>
          <w:proofErr w:type="spellEnd"/>
          <w:r>
            <w:t xml:space="preserve"> </w:t>
          </w:r>
          <w:proofErr w:type="spellStart"/>
          <w:r>
            <w:t>orodental</w:t>
          </w:r>
          <w:proofErr w:type="spellEnd"/>
          <w:r>
            <w:t xml:space="preserve"> </w:t>
          </w:r>
          <w:proofErr w:type="spellStart"/>
          <w:r>
            <w:t>disorders</w:t>
          </w:r>
          <w:proofErr w:type="spellEnd"/>
          <w:r>
            <w:t xml:space="preserve"> in South </w:t>
          </w:r>
          <w:proofErr w:type="spellStart"/>
          <w:r>
            <w:t>Brazilian</w:t>
          </w:r>
          <w:proofErr w:type="spellEnd"/>
          <w:r>
            <w:t xml:space="preserve"> </w:t>
          </w:r>
          <w:proofErr w:type="spellStart"/>
          <w:r>
            <w:t>cart</w:t>
          </w:r>
          <w:proofErr w:type="spellEnd"/>
          <w:r>
            <w:t xml:space="preserve"> </w:t>
          </w:r>
          <w:proofErr w:type="spellStart"/>
          <w:r>
            <w:t>horses</w:t>
          </w:r>
          <w:proofErr w:type="spellEnd"/>
          <w:r>
            <w:t xml:space="preserve">: </w:t>
          </w:r>
          <w:proofErr w:type="spellStart"/>
          <w:r>
            <w:t>Walking</w:t>
          </w:r>
          <w:proofErr w:type="spellEnd"/>
          <w:r>
            <w:t xml:space="preserve"> a </w:t>
          </w:r>
          <w:proofErr w:type="spellStart"/>
          <w:r>
            <w:t>tightrope</w:t>
          </w:r>
          <w:proofErr w:type="spellEnd"/>
          <w:r>
            <w:t xml:space="preserve"> </w:t>
          </w:r>
          <w:proofErr w:type="spellStart"/>
          <w:r>
            <w:t>between</w:t>
          </w:r>
          <w:proofErr w:type="spellEnd"/>
          <w:r>
            <w:t xml:space="preserve"> animal </w:t>
          </w:r>
          <w:proofErr w:type="spellStart"/>
          <w:r>
            <w:t>welfare</w:t>
          </w:r>
          <w:proofErr w:type="spellEnd"/>
          <w:r>
            <w:t xml:space="preserve"> </w:t>
          </w:r>
          <w:proofErr w:type="spellStart"/>
          <w:r>
            <w:t>and</w:t>
          </w:r>
          <w:proofErr w:type="spellEnd"/>
          <w:r>
            <w:t xml:space="preserve"> </w:t>
          </w:r>
          <w:proofErr w:type="spellStart"/>
          <w:r>
            <w:t>socio-economic</w:t>
          </w:r>
          <w:proofErr w:type="spellEnd"/>
          <w:r>
            <w:t xml:space="preserve"> </w:t>
          </w:r>
          <w:proofErr w:type="spellStart"/>
          <w:r>
            <w:t>inevitability</w:t>
          </w:r>
          <w:proofErr w:type="spellEnd"/>
          <w:r>
            <w:t>. JOURNAL OF VETERINARY DENTISTRY</w:t>
          </w:r>
          <w:r>
            <w:rPr>
              <w:noProof/>
              <w:vertAlign w:val="superscript"/>
              <w:lang w:eastAsia="pt-BR"/>
            </w:rPr>
            <w:drawing>
              <wp:inline distT="0" distB="0" distL="0" distR="0" wp14:anchorId="22CC6A4C" wp14:editId="2437D784">
                <wp:extent cx="171450" cy="76200"/>
                <wp:effectExtent l="0" t="0" r="0" b="0"/>
                <wp:docPr id="4" name="Imagem 4"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987564_5" descr="http://buscatextual.cnpq.br/buscatextual/images/curriculo/jc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76200"/>
                        </a:xfrm>
                        <a:prstGeom prst="rect">
                          <a:avLst/>
                        </a:prstGeom>
                        <a:noFill/>
                        <a:ln>
                          <a:noFill/>
                        </a:ln>
                      </pic:spPr>
                    </pic:pic>
                  </a:graphicData>
                </a:graphic>
              </wp:inline>
            </w:drawing>
          </w:r>
          <w:r>
            <w:t xml:space="preserve">, 2019. </w:t>
          </w:r>
        </w:p>
      </w:sdtContent>
    </w:sdt>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11"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12"/>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EAA75" w14:textId="77777777" w:rsidR="00832E36" w:rsidRDefault="00832E36">
      <w:pPr>
        <w:spacing w:after="0" w:line="240" w:lineRule="auto"/>
      </w:pPr>
      <w:r>
        <w:separator/>
      </w:r>
    </w:p>
  </w:endnote>
  <w:endnote w:type="continuationSeparator" w:id="0">
    <w:p w14:paraId="07184662" w14:textId="77777777" w:rsidR="00832E36" w:rsidRDefault="0083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8F616" w14:textId="77777777" w:rsidR="00832E36" w:rsidRDefault="00832E36">
      <w:pPr>
        <w:spacing w:after="0" w:line="240" w:lineRule="auto"/>
      </w:pPr>
      <w:r>
        <w:separator/>
      </w:r>
    </w:p>
  </w:footnote>
  <w:footnote w:type="continuationSeparator" w:id="0">
    <w:p w14:paraId="62B5A50D" w14:textId="77777777" w:rsidR="00832E36" w:rsidRDefault="00832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832E36"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D68E8"/>
    <w:rsid w:val="000F14F0"/>
    <w:rsid w:val="001A67F0"/>
    <w:rsid w:val="001B6D82"/>
    <w:rsid w:val="00276C89"/>
    <w:rsid w:val="002A4CD2"/>
    <w:rsid w:val="002B5586"/>
    <w:rsid w:val="00370736"/>
    <w:rsid w:val="003A1345"/>
    <w:rsid w:val="003B72D4"/>
    <w:rsid w:val="00493FA9"/>
    <w:rsid w:val="004A3D85"/>
    <w:rsid w:val="004D6CC7"/>
    <w:rsid w:val="00506594"/>
    <w:rsid w:val="00512C4D"/>
    <w:rsid w:val="005F3436"/>
    <w:rsid w:val="005F6BE8"/>
    <w:rsid w:val="00695A51"/>
    <w:rsid w:val="006B594C"/>
    <w:rsid w:val="00726B97"/>
    <w:rsid w:val="007C44C8"/>
    <w:rsid w:val="00832E36"/>
    <w:rsid w:val="00B61B47"/>
    <w:rsid w:val="00B84360"/>
    <w:rsid w:val="00CA0EBD"/>
    <w:rsid w:val="00CB6302"/>
    <w:rsid w:val="00CE0E90"/>
    <w:rsid w:val="00D96FE2"/>
    <w:rsid w:val="00DC6294"/>
    <w:rsid w:val="00DC7419"/>
    <w:rsid w:val="00DD3948"/>
    <w:rsid w:val="00E04D28"/>
    <w:rsid w:val="00E83F9A"/>
    <w:rsid w:val="00E86841"/>
    <w:rsid w:val="00EB14E1"/>
    <w:rsid w:val="00F00791"/>
    <w:rsid w:val="00F17496"/>
    <w:rsid w:val="00F23D1D"/>
    <w:rsid w:val="00F2642A"/>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772723">
      <w:bodyDiv w:val="1"/>
      <w:marLeft w:val="0"/>
      <w:marRight w:val="0"/>
      <w:marTop w:val="0"/>
      <w:marBottom w:val="0"/>
      <w:divBdr>
        <w:top w:val="none" w:sz="0" w:space="0" w:color="auto"/>
        <w:left w:val="none" w:sz="0" w:space="0" w:color="auto"/>
        <w:bottom w:val="none" w:sz="0" w:space="0" w:color="auto"/>
        <w:right w:val="none" w:sz="0" w:space="0" w:color="auto"/>
      </w:divBdr>
      <w:divsChild>
        <w:div w:id="1068923196">
          <w:marLeft w:val="0"/>
          <w:marRight w:val="0"/>
          <w:marTop w:val="0"/>
          <w:marBottom w:val="0"/>
          <w:divBdr>
            <w:top w:val="none" w:sz="0" w:space="0" w:color="auto"/>
            <w:left w:val="none" w:sz="0" w:space="0" w:color="auto"/>
            <w:bottom w:val="none" w:sz="0" w:space="0" w:color="auto"/>
            <w:right w:val="none" w:sz="0" w:space="0" w:color="auto"/>
          </w:divBdr>
          <w:divsChild>
            <w:div w:id="154521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02217">
      <w:bodyDiv w:val="1"/>
      <w:marLeft w:val="0"/>
      <w:marRight w:val="0"/>
      <w:marTop w:val="0"/>
      <w:marBottom w:val="0"/>
      <w:divBdr>
        <w:top w:val="none" w:sz="0" w:space="0" w:color="auto"/>
        <w:left w:val="none" w:sz="0" w:space="0" w:color="auto"/>
        <w:bottom w:val="none" w:sz="0" w:space="0" w:color="auto"/>
        <w:right w:val="none" w:sz="0" w:space="0" w:color="auto"/>
      </w:divBdr>
      <w:divsChild>
        <w:div w:id="75052711">
          <w:marLeft w:val="0"/>
          <w:marRight w:val="0"/>
          <w:marTop w:val="0"/>
          <w:marBottom w:val="0"/>
          <w:divBdr>
            <w:top w:val="none" w:sz="0" w:space="0" w:color="auto"/>
            <w:left w:val="none" w:sz="0" w:space="0" w:color="auto"/>
            <w:bottom w:val="none" w:sz="0" w:space="0" w:color="auto"/>
            <w:right w:val="none" w:sz="0" w:space="0" w:color="auto"/>
          </w:divBdr>
          <w:divsChild>
            <w:div w:id="125347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2106">
      <w:bodyDiv w:val="1"/>
      <w:marLeft w:val="0"/>
      <w:marRight w:val="0"/>
      <w:marTop w:val="0"/>
      <w:marBottom w:val="0"/>
      <w:divBdr>
        <w:top w:val="none" w:sz="0" w:space="0" w:color="auto"/>
        <w:left w:val="none" w:sz="0" w:space="0" w:color="auto"/>
        <w:bottom w:val="none" w:sz="0" w:space="0" w:color="auto"/>
        <w:right w:val="none" w:sz="0" w:space="0" w:color="auto"/>
      </w:divBdr>
      <w:divsChild>
        <w:div w:id="997000268">
          <w:marLeft w:val="0"/>
          <w:marRight w:val="0"/>
          <w:marTop w:val="0"/>
          <w:marBottom w:val="0"/>
          <w:divBdr>
            <w:top w:val="none" w:sz="0" w:space="0" w:color="auto"/>
            <w:left w:val="none" w:sz="0" w:space="0" w:color="auto"/>
            <w:bottom w:val="none" w:sz="0" w:space="0" w:color="auto"/>
            <w:right w:val="none" w:sz="0" w:space="0" w:color="auto"/>
          </w:divBdr>
        </w:div>
        <w:div w:id="1529028099">
          <w:marLeft w:val="0"/>
          <w:marRight w:val="0"/>
          <w:marTop w:val="0"/>
          <w:marBottom w:val="0"/>
          <w:divBdr>
            <w:top w:val="none" w:sz="0" w:space="0" w:color="auto"/>
            <w:left w:val="none" w:sz="0" w:space="0" w:color="auto"/>
            <w:bottom w:val="none" w:sz="0" w:space="0" w:color="auto"/>
            <w:right w:val="none" w:sz="0" w:space="0" w:color="auto"/>
          </w:divBdr>
          <w:divsChild>
            <w:div w:id="1884636047">
              <w:marLeft w:val="0"/>
              <w:marRight w:val="0"/>
              <w:marTop w:val="0"/>
              <w:marBottom w:val="0"/>
              <w:divBdr>
                <w:top w:val="none" w:sz="0" w:space="0" w:color="auto"/>
                <w:left w:val="none" w:sz="0" w:space="0" w:color="auto"/>
                <w:bottom w:val="none" w:sz="0" w:space="0" w:color="auto"/>
                <w:right w:val="none" w:sz="0" w:space="0" w:color="auto"/>
              </w:divBdr>
            </w:div>
          </w:divsChild>
        </w:div>
        <w:div w:id="1506287315">
          <w:marLeft w:val="0"/>
          <w:marRight w:val="0"/>
          <w:marTop w:val="0"/>
          <w:marBottom w:val="0"/>
          <w:divBdr>
            <w:top w:val="none" w:sz="0" w:space="0" w:color="auto"/>
            <w:left w:val="none" w:sz="0" w:space="0" w:color="auto"/>
            <w:bottom w:val="none" w:sz="0" w:space="0" w:color="auto"/>
            <w:right w:val="none" w:sz="0" w:space="0" w:color="auto"/>
          </w:divBdr>
          <w:divsChild>
            <w:div w:id="2000881887">
              <w:marLeft w:val="0"/>
              <w:marRight w:val="0"/>
              <w:marTop w:val="0"/>
              <w:marBottom w:val="0"/>
              <w:divBdr>
                <w:top w:val="none" w:sz="0" w:space="0" w:color="auto"/>
                <w:left w:val="none" w:sz="0" w:space="0" w:color="auto"/>
                <w:bottom w:val="none" w:sz="0" w:space="0" w:color="auto"/>
                <w:right w:val="none" w:sz="0" w:space="0" w:color="auto"/>
              </w:divBdr>
            </w:div>
          </w:divsChild>
        </w:div>
        <w:div w:id="1261525374">
          <w:marLeft w:val="0"/>
          <w:marRight w:val="0"/>
          <w:marTop w:val="0"/>
          <w:marBottom w:val="0"/>
          <w:divBdr>
            <w:top w:val="none" w:sz="0" w:space="0" w:color="auto"/>
            <w:left w:val="none" w:sz="0" w:space="0" w:color="auto"/>
            <w:bottom w:val="none" w:sz="0" w:space="0" w:color="auto"/>
            <w:right w:val="none" w:sz="0" w:space="0" w:color="auto"/>
          </w:divBdr>
          <w:divsChild>
            <w:div w:id="561331243">
              <w:marLeft w:val="0"/>
              <w:marRight w:val="0"/>
              <w:marTop w:val="0"/>
              <w:marBottom w:val="0"/>
              <w:divBdr>
                <w:top w:val="none" w:sz="0" w:space="0" w:color="auto"/>
                <w:left w:val="none" w:sz="0" w:space="0" w:color="auto"/>
                <w:bottom w:val="none" w:sz="0" w:space="0" w:color="auto"/>
                <w:right w:val="none" w:sz="0" w:space="0" w:color="auto"/>
              </w:divBdr>
            </w:div>
          </w:divsChild>
        </w:div>
        <w:div w:id="445275105">
          <w:marLeft w:val="0"/>
          <w:marRight w:val="0"/>
          <w:marTop w:val="0"/>
          <w:marBottom w:val="0"/>
          <w:divBdr>
            <w:top w:val="none" w:sz="0" w:space="0" w:color="auto"/>
            <w:left w:val="none" w:sz="0" w:space="0" w:color="auto"/>
            <w:bottom w:val="none" w:sz="0" w:space="0" w:color="auto"/>
            <w:right w:val="none" w:sz="0" w:space="0" w:color="auto"/>
          </w:divBdr>
          <w:divsChild>
            <w:div w:id="1526676054">
              <w:marLeft w:val="0"/>
              <w:marRight w:val="0"/>
              <w:marTop w:val="0"/>
              <w:marBottom w:val="0"/>
              <w:divBdr>
                <w:top w:val="none" w:sz="0" w:space="0" w:color="auto"/>
                <w:left w:val="none" w:sz="0" w:space="0" w:color="auto"/>
                <w:bottom w:val="none" w:sz="0" w:space="0" w:color="auto"/>
                <w:right w:val="none" w:sz="0" w:space="0" w:color="auto"/>
              </w:divBdr>
            </w:div>
          </w:divsChild>
        </w:div>
        <w:div w:id="317197295">
          <w:marLeft w:val="0"/>
          <w:marRight w:val="0"/>
          <w:marTop w:val="0"/>
          <w:marBottom w:val="0"/>
          <w:divBdr>
            <w:top w:val="none" w:sz="0" w:space="0" w:color="auto"/>
            <w:left w:val="none" w:sz="0" w:space="0" w:color="auto"/>
            <w:bottom w:val="none" w:sz="0" w:space="0" w:color="auto"/>
            <w:right w:val="none" w:sz="0" w:space="0" w:color="auto"/>
          </w:divBdr>
          <w:divsChild>
            <w:div w:id="1869758115">
              <w:marLeft w:val="0"/>
              <w:marRight w:val="0"/>
              <w:marTop w:val="0"/>
              <w:marBottom w:val="0"/>
              <w:divBdr>
                <w:top w:val="none" w:sz="0" w:space="0" w:color="auto"/>
                <w:left w:val="none" w:sz="0" w:space="0" w:color="auto"/>
                <w:bottom w:val="none" w:sz="0" w:space="0" w:color="auto"/>
                <w:right w:val="none" w:sz="0" w:space="0" w:color="auto"/>
              </w:divBdr>
            </w:div>
          </w:divsChild>
        </w:div>
        <w:div w:id="1698701792">
          <w:marLeft w:val="0"/>
          <w:marRight w:val="0"/>
          <w:marTop w:val="0"/>
          <w:marBottom w:val="0"/>
          <w:divBdr>
            <w:top w:val="none" w:sz="0" w:space="0" w:color="auto"/>
            <w:left w:val="none" w:sz="0" w:space="0" w:color="auto"/>
            <w:bottom w:val="none" w:sz="0" w:space="0" w:color="auto"/>
            <w:right w:val="none" w:sz="0" w:space="0" w:color="auto"/>
          </w:divBdr>
          <w:divsChild>
            <w:div w:id="1518691798">
              <w:marLeft w:val="0"/>
              <w:marRight w:val="0"/>
              <w:marTop w:val="0"/>
              <w:marBottom w:val="0"/>
              <w:divBdr>
                <w:top w:val="none" w:sz="0" w:space="0" w:color="auto"/>
                <w:left w:val="none" w:sz="0" w:space="0" w:color="auto"/>
                <w:bottom w:val="none" w:sz="0" w:space="0" w:color="auto"/>
                <w:right w:val="none" w:sz="0" w:space="0" w:color="auto"/>
              </w:divBdr>
            </w:div>
          </w:divsChild>
        </w:div>
        <w:div w:id="225654367">
          <w:marLeft w:val="0"/>
          <w:marRight w:val="0"/>
          <w:marTop w:val="0"/>
          <w:marBottom w:val="0"/>
          <w:divBdr>
            <w:top w:val="none" w:sz="0" w:space="0" w:color="auto"/>
            <w:left w:val="none" w:sz="0" w:space="0" w:color="auto"/>
            <w:bottom w:val="none" w:sz="0" w:space="0" w:color="auto"/>
            <w:right w:val="none" w:sz="0" w:space="0" w:color="auto"/>
          </w:divBdr>
          <w:divsChild>
            <w:div w:id="291181920">
              <w:marLeft w:val="0"/>
              <w:marRight w:val="0"/>
              <w:marTop w:val="0"/>
              <w:marBottom w:val="0"/>
              <w:divBdr>
                <w:top w:val="none" w:sz="0" w:space="0" w:color="auto"/>
                <w:left w:val="none" w:sz="0" w:space="0" w:color="auto"/>
                <w:bottom w:val="none" w:sz="0" w:space="0" w:color="auto"/>
                <w:right w:val="none" w:sz="0" w:space="0" w:color="auto"/>
              </w:divBdr>
            </w:div>
          </w:divsChild>
        </w:div>
        <w:div w:id="942417680">
          <w:marLeft w:val="0"/>
          <w:marRight w:val="0"/>
          <w:marTop w:val="0"/>
          <w:marBottom w:val="0"/>
          <w:divBdr>
            <w:top w:val="none" w:sz="0" w:space="0" w:color="auto"/>
            <w:left w:val="none" w:sz="0" w:space="0" w:color="auto"/>
            <w:bottom w:val="none" w:sz="0" w:space="0" w:color="auto"/>
            <w:right w:val="none" w:sz="0" w:space="0" w:color="auto"/>
          </w:divBdr>
          <w:divsChild>
            <w:div w:id="1960607447">
              <w:marLeft w:val="0"/>
              <w:marRight w:val="0"/>
              <w:marTop w:val="0"/>
              <w:marBottom w:val="0"/>
              <w:divBdr>
                <w:top w:val="none" w:sz="0" w:space="0" w:color="auto"/>
                <w:left w:val="none" w:sz="0" w:space="0" w:color="auto"/>
                <w:bottom w:val="none" w:sz="0" w:space="0" w:color="auto"/>
                <w:right w:val="none" w:sz="0" w:space="0" w:color="auto"/>
              </w:divBdr>
            </w:div>
          </w:divsChild>
        </w:div>
        <w:div w:id="148600844">
          <w:marLeft w:val="0"/>
          <w:marRight w:val="0"/>
          <w:marTop w:val="0"/>
          <w:marBottom w:val="0"/>
          <w:divBdr>
            <w:top w:val="none" w:sz="0" w:space="0" w:color="auto"/>
            <w:left w:val="none" w:sz="0" w:space="0" w:color="auto"/>
            <w:bottom w:val="none" w:sz="0" w:space="0" w:color="auto"/>
            <w:right w:val="none" w:sz="0" w:space="0" w:color="auto"/>
          </w:divBdr>
          <w:divsChild>
            <w:div w:id="381560588">
              <w:marLeft w:val="0"/>
              <w:marRight w:val="0"/>
              <w:marTop w:val="0"/>
              <w:marBottom w:val="0"/>
              <w:divBdr>
                <w:top w:val="none" w:sz="0" w:space="0" w:color="auto"/>
                <w:left w:val="none" w:sz="0" w:space="0" w:color="auto"/>
                <w:bottom w:val="none" w:sz="0" w:space="0" w:color="auto"/>
                <w:right w:val="none" w:sz="0" w:space="0" w:color="auto"/>
              </w:divBdr>
            </w:div>
          </w:divsChild>
        </w:div>
        <w:div w:id="600139919">
          <w:marLeft w:val="0"/>
          <w:marRight w:val="0"/>
          <w:marTop w:val="0"/>
          <w:marBottom w:val="0"/>
          <w:divBdr>
            <w:top w:val="none" w:sz="0" w:space="0" w:color="auto"/>
            <w:left w:val="none" w:sz="0" w:space="0" w:color="auto"/>
            <w:bottom w:val="none" w:sz="0" w:space="0" w:color="auto"/>
            <w:right w:val="none" w:sz="0" w:space="0" w:color="auto"/>
          </w:divBdr>
          <w:divsChild>
            <w:div w:id="10466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attes.cnpq.br/3036308099787205"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attes.cnpq.br/8593613898337021" TargetMode="External"/><Relationship Id="rId11" Type="http://schemas.openxmlformats.org/officeDocument/2006/relationships/hyperlink" Target="http://www1.udesc.br/?idFormulario=62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lattes.cnpq.br/3036308099787205" TargetMode="External"/><Relationship Id="rId4" Type="http://schemas.openxmlformats.org/officeDocument/2006/relationships/footnotes" Target="footnotes.xml"/><Relationship Id="rId9" Type="http://schemas.openxmlformats.org/officeDocument/2006/relationships/hyperlink" Target="http://lattes.cnpq.br/8593613898337021"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503E3D"/>
    <w:rsid w:val="00772B1D"/>
    <w:rsid w:val="00894B1D"/>
    <w:rsid w:val="00CB462F"/>
    <w:rsid w:val="00CF11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596</Words>
  <Characters>3221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nononono</cp:lastModifiedBy>
  <cp:revision>4</cp:revision>
  <dcterms:created xsi:type="dcterms:W3CDTF">2020-02-03T19:49:00Z</dcterms:created>
  <dcterms:modified xsi:type="dcterms:W3CDTF">2020-02-03T20:03:00Z</dcterms:modified>
</cp:coreProperties>
</file>