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0B1E1A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C4BB5">
            <w:rPr>
              <w:rFonts w:eastAsia="Calibri" w:cstheme="minorHAnsi"/>
              <w:sz w:val="24"/>
              <w:szCs w:val="24"/>
            </w:rPr>
            <w:t xml:space="preserve">Graziela Dias </w:t>
          </w:r>
          <w:proofErr w:type="spellStart"/>
          <w:r w:rsidR="008C4BB5">
            <w:rPr>
              <w:rFonts w:eastAsia="Calibri" w:cstheme="minorHAnsi"/>
              <w:sz w:val="24"/>
              <w:szCs w:val="24"/>
            </w:rPr>
            <w:t>Alperstedt</w:t>
          </w:r>
          <w:proofErr w:type="spellEnd"/>
        </w:sdtContent>
      </w:sdt>
    </w:p>
    <w:p w14:paraId="30360E86" w14:textId="6C29F2E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C4BB5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2633605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C4BB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8C947C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C4BB5">
            <w:rPr>
              <w:rFonts w:eastAsia="Calibri" w:cstheme="minorHAnsi"/>
              <w:sz w:val="24"/>
              <w:szCs w:val="24"/>
            </w:rPr>
            <w:t>Laboratório de Educação para a Sustentabilidade e Inovação Social - LEDS</w:t>
          </w:r>
        </w:sdtContent>
      </w:sdt>
    </w:p>
    <w:p w14:paraId="48BAE069" w14:textId="5F169ED3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C4BB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F40FC2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4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05830795" w14:textId="2D32D938" w:rsidR="00FC4002" w:rsidRDefault="008B7532" w:rsidP="00FC4002">
      <w:pPr>
        <w:rPr>
          <w:rFonts w:eastAsia="Calibri" w:cstheme="minorHAnsi"/>
          <w:sz w:val="24"/>
          <w:szCs w:val="24"/>
        </w:rPr>
      </w:pPr>
      <w:sdt>
        <w:sdtPr>
          <w:rPr>
            <w:rFonts w:eastAsia="Calibri" w:cstheme="minorHAnsi"/>
            <w:sz w:val="24"/>
            <w:szCs w:val="24"/>
          </w:rPr>
          <w:alias w:val="Digite aqui sua fundamentação do recurso"/>
          <w:tag w:val="Digite aqui sua fundamentação do recurso"/>
          <w:id w:val="1588738328"/>
          <w:placeholder>
            <w:docPart w:val="00ABF7C6A0394321819DC5CF8F068385"/>
          </w:placeholder>
        </w:sdtPr>
        <w:sdtEndPr/>
        <w:sdtContent>
          <w:r w:rsidR="008C4BB5" w:rsidRPr="008C4BB5">
            <w:rPr>
              <w:rFonts w:eastAsia="Calibri" w:cstheme="minorHAnsi"/>
              <w:sz w:val="24"/>
              <w:szCs w:val="24"/>
            </w:rPr>
            <w:t>Questão 3: Impacto na Formação dos Acadêmicos</w:t>
          </w:r>
        </w:sdtContent>
      </w:sdt>
      <w:r w:rsidR="008C4BB5">
        <w:rPr>
          <w:rFonts w:eastAsia="Calibri" w:cstheme="minorHAnsi"/>
          <w:sz w:val="24"/>
          <w:szCs w:val="24"/>
        </w:rPr>
        <w:t xml:space="preserve"> – </w:t>
      </w:r>
      <w:r w:rsidR="00FC4002">
        <w:rPr>
          <w:rFonts w:eastAsia="Calibri" w:cstheme="minorHAnsi"/>
          <w:sz w:val="24"/>
          <w:szCs w:val="24"/>
        </w:rPr>
        <w:t>Acho que houve problema na</w:t>
      </w:r>
      <w:r w:rsidR="008C4BB5">
        <w:rPr>
          <w:rFonts w:eastAsia="Calibri" w:cstheme="minorHAnsi"/>
          <w:sz w:val="24"/>
          <w:szCs w:val="24"/>
        </w:rPr>
        <w:t xml:space="preserve"> nota atribuída pelo avaliador 3 neste quesito</w:t>
      </w:r>
      <w:r w:rsidR="00FC4002">
        <w:rPr>
          <w:rFonts w:eastAsia="Calibri" w:cstheme="minorHAnsi"/>
          <w:sz w:val="24"/>
          <w:szCs w:val="24"/>
        </w:rPr>
        <w:t>. O LEDS como Programa já existe e conforme consta no texto “</w:t>
      </w:r>
      <w:r w:rsidR="00FC4002" w:rsidRPr="00FC4002">
        <w:rPr>
          <w:rFonts w:eastAsia="Calibri" w:cstheme="minorHAnsi"/>
          <w:sz w:val="24"/>
          <w:szCs w:val="24"/>
        </w:rPr>
        <w:t>objetiva reunir diferentes atores para discutir problemas da cidade e de sustentabilidade ambiental e social. Pressupõem que os atores envolvidos com os problemas têm a capacidade para apreender, analisar, refletir e propor soluções para esses mesmos problemas. Dessa forma, o LEDS é um espaço destinado à discussão dos problemas públicos observados pelo Observatório da Inovação Social _ OBISF. Seu objetivo é buscar engajar diferentes atores envolvidos com determinados problemas para a proposição e prototipagem de soluções, a partir da lógica da inovação aberta</w:t>
      </w:r>
      <w:r w:rsidR="00FC4002">
        <w:rPr>
          <w:rFonts w:eastAsia="Calibri" w:cstheme="minorHAnsi"/>
          <w:sz w:val="24"/>
          <w:szCs w:val="24"/>
        </w:rPr>
        <w:t>” [...]</w:t>
      </w:r>
      <w:r w:rsidR="00FC4002" w:rsidRPr="00FC4002">
        <w:rPr>
          <w:rFonts w:eastAsia="Calibri" w:cstheme="minorHAnsi"/>
          <w:sz w:val="24"/>
          <w:szCs w:val="24"/>
        </w:rPr>
        <w:t xml:space="preserve">, voltada </w:t>
      </w:r>
      <w:proofErr w:type="gramStart"/>
      <w:r w:rsidR="00FC4002" w:rsidRPr="00FC4002">
        <w:rPr>
          <w:rFonts w:eastAsia="Calibri" w:cstheme="minorHAnsi"/>
          <w:sz w:val="24"/>
          <w:szCs w:val="24"/>
        </w:rPr>
        <w:t>à</w:t>
      </w:r>
      <w:proofErr w:type="gramEnd"/>
      <w:r w:rsidR="00FC4002" w:rsidRPr="00FC4002">
        <w:rPr>
          <w:rFonts w:eastAsia="Calibri" w:cstheme="minorHAnsi"/>
          <w:sz w:val="24"/>
          <w:szCs w:val="24"/>
        </w:rPr>
        <w:t xml:space="preserve"> soluções sustentáveis e que resolvam problemas do território de Florianópolis, podendo incidir sobre as políticas públicas, por meio de proposições desenvolvidas no contexto estudado</w:t>
      </w:r>
      <w:r w:rsidR="00FC4002">
        <w:rPr>
          <w:rFonts w:eastAsia="Calibri" w:cstheme="minorHAnsi"/>
          <w:sz w:val="24"/>
          <w:szCs w:val="24"/>
        </w:rPr>
        <w:t>”.</w:t>
      </w:r>
      <w:r w:rsidR="007A1D01">
        <w:rPr>
          <w:rFonts w:eastAsia="Calibri" w:cstheme="minorHAnsi"/>
          <w:sz w:val="24"/>
          <w:szCs w:val="24"/>
        </w:rPr>
        <w:t xml:space="preserve"> </w:t>
      </w:r>
      <w:proofErr w:type="gramStart"/>
      <w:r w:rsidR="007A1D01">
        <w:rPr>
          <w:rFonts w:eastAsia="Calibri" w:cstheme="minorHAnsi"/>
          <w:sz w:val="24"/>
          <w:szCs w:val="24"/>
        </w:rPr>
        <w:t>Seu impacto na formação dos alunos que dele se aproximam</w:t>
      </w:r>
      <w:proofErr w:type="gramEnd"/>
      <w:r w:rsidR="007A1D01">
        <w:rPr>
          <w:rFonts w:eastAsia="Calibri" w:cstheme="minorHAnsi"/>
          <w:sz w:val="24"/>
          <w:szCs w:val="24"/>
        </w:rPr>
        <w:t xml:space="preserve"> é grande, conscientizando-os para a necessidade de criação de organizações e de espaços organizacionais voltados à sustentabilidade e à inovação social.</w:t>
      </w:r>
    </w:p>
    <w:p w14:paraId="204C0B75" w14:textId="2570D90D" w:rsidR="007C44C8" w:rsidRDefault="00FC4002" w:rsidP="007C44C8">
      <w:pPr>
        <w:rPr>
          <w:rFonts w:eastAsia="Calibri" w:cstheme="minorHAnsi"/>
          <w:sz w:val="24"/>
          <w:szCs w:val="24"/>
        </w:rPr>
      </w:pPr>
      <w:r w:rsidRPr="00FC4002">
        <w:rPr>
          <w:rFonts w:eastAsia="Calibri" w:cstheme="minorHAnsi"/>
          <w:sz w:val="24"/>
          <w:szCs w:val="24"/>
        </w:rPr>
        <w:t xml:space="preserve">A construção do </w:t>
      </w:r>
      <w:proofErr w:type="spellStart"/>
      <w:r w:rsidRPr="00FC4002">
        <w:rPr>
          <w:rFonts w:eastAsia="Calibri" w:cstheme="minorHAnsi"/>
          <w:sz w:val="24"/>
          <w:szCs w:val="24"/>
        </w:rPr>
        <w:t>LEdS</w:t>
      </w:r>
      <w:proofErr w:type="spellEnd"/>
      <w:r w:rsidRPr="00FC4002">
        <w:rPr>
          <w:rFonts w:eastAsia="Calibri" w:cstheme="minorHAnsi"/>
          <w:sz w:val="24"/>
          <w:szCs w:val="24"/>
        </w:rPr>
        <w:t xml:space="preserve"> tem sido realizada por meio da articulação entre ensino, pesquisa e extensão e também do diálogo interdisciplinar entre os cursos de administração pública e de administração empresarial da Universidade do Estado de Santa Catarina (UDESC). Isso tem sido possível graças ao envolvimento e parceria das coordenadoras de dois Núcleos de Pesquisa – o NISP e o </w:t>
      </w:r>
      <w:proofErr w:type="spellStart"/>
      <w:r w:rsidRPr="00FC4002">
        <w:rPr>
          <w:rFonts w:eastAsia="Calibri" w:cstheme="minorHAnsi"/>
          <w:sz w:val="24"/>
          <w:szCs w:val="24"/>
        </w:rPr>
        <w:t>Strategos</w:t>
      </w:r>
      <w:proofErr w:type="spellEnd"/>
      <w:r w:rsidRPr="00FC4002">
        <w:rPr>
          <w:rFonts w:eastAsia="Calibri" w:cstheme="minorHAnsi"/>
          <w:sz w:val="24"/>
          <w:szCs w:val="24"/>
        </w:rPr>
        <w:t xml:space="preserve">, envolvendo outros professoras/pesquisadoras e alunos de graduação, mestrado e doutorado com a iniciativa. O foco é promover espaços para processos de problematização, </w:t>
      </w:r>
      <w:proofErr w:type="spellStart"/>
      <w:r w:rsidRPr="00FC4002">
        <w:rPr>
          <w:rFonts w:eastAsia="Calibri" w:cstheme="minorHAnsi"/>
          <w:sz w:val="24"/>
          <w:szCs w:val="24"/>
        </w:rPr>
        <w:t>publicização</w:t>
      </w:r>
      <w:proofErr w:type="spellEnd"/>
      <w:r w:rsidRPr="00FC4002">
        <w:rPr>
          <w:rFonts w:eastAsia="Calibri" w:cstheme="minorHAnsi"/>
          <w:sz w:val="24"/>
          <w:szCs w:val="24"/>
        </w:rPr>
        <w:t xml:space="preserve">, exploração e experimentação coletiva de enfrentamento de problemas públicos e de vivência democrática, a partir do acompanhamento e do suporte às experiências </w:t>
      </w:r>
      <w:proofErr w:type="gramStart"/>
      <w:r w:rsidRPr="00FC4002">
        <w:rPr>
          <w:rFonts w:eastAsia="Calibri" w:cstheme="minorHAnsi"/>
          <w:sz w:val="24"/>
          <w:szCs w:val="24"/>
        </w:rPr>
        <w:t>reais mapeadas</w:t>
      </w:r>
      <w:proofErr w:type="gramEnd"/>
      <w:r w:rsidRPr="00FC4002">
        <w:rPr>
          <w:rFonts w:eastAsia="Calibri" w:cstheme="minorHAnsi"/>
          <w:sz w:val="24"/>
          <w:szCs w:val="24"/>
        </w:rPr>
        <w:t xml:space="preserve">. </w:t>
      </w:r>
    </w:p>
    <w:p w14:paraId="754387EF" w14:textId="20F62790" w:rsidR="00FC4002" w:rsidRDefault="00FC4002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Alunos participantes do Laboratório </w:t>
      </w:r>
      <w:r w:rsidR="007A1D01">
        <w:rPr>
          <w:rFonts w:eastAsia="Calibri" w:cstheme="minorHAnsi"/>
          <w:sz w:val="24"/>
          <w:szCs w:val="24"/>
        </w:rPr>
        <w:t>crescem</w:t>
      </w:r>
      <w:r>
        <w:rPr>
          <w:rFonts w:eastAsia="Calibri" w:cstheme="minorHAnsi"/>
          <w:sz w:val="24"/>
          <w:szCs w:val="24"/>
        </w:rPr>
        <w:t xml:space="preserve"> </w:t>
      </w:r>
      <w:r w:rsidR="007A1D01">
        <w:rPr>
          <w:rFonts w:eastAsia="Calibri" w:cstheme="minorHAnsi"/>
          <w:sz w:val="24"/>
          <w:szCs w:val="24"/>
        </w:rPr>
        <w:t xml:space="preserve">não somente em conhecimento, mas com o </w:t>
      </w:r>
      <w:r>
        <w:rPr>
          <w:rFonts w:eastAsia="Calibri" w:cstheme="minorHAnsi"/>
          <w:sz w:val="24"/>
          <w:szCs w:val="24"/>
        </w:rPr>
        <w:t xml:space="preserve">crescente </w:t>
      </w:r>
      <w:r w:rsidR="007A1D01">
        <w:rPr>
          <w:rFonts w:eastAsia="Calibri" w:cstheme="minorHAnsi"/>
          <w:sz w:val="24"/>
          <w:szCs w:val="24"/>
        </w:rPr>
        <w:t>envolvimento com a comunidade, com os problemas vivenciados e com ações voltadas à sustentabilidade e à inovação social. Além disso, está claro na proposta a forte articulação entre alunos da Graduação e da Pós-graduação, o que aumenta ainda mais o impacto na sua formação.</w:t>
      </w:r>
    </w:p>
    <w:p w14:paraId="1E588A8B" w14:textId="45C7B80F" w:rsidR="00291780" w:rsidRDefault="00291780" w:rsidP="007C44C8">
      <w:pPr>
        <w:rPr>
          <w:rFonts w:eastAsia="Calibri" w:cstheme="minorHAnsi"/>
          <w:sz w:val="24"/>
          <w:szCs w:val="24"/>
        </w:rPr>
      </w:pPr>
    </w:p>
    <w:p w14:paraId="19ECEED1" w14:textId="319299D3" w:rsidR="00291780" w:rsidRDefault="00291780" w:rsidP="007C44C8">
      <w:pPr>
        <w:rPr>
          <w:rFonts w:eastAsia="Calibri" w:cstheme="minorHAnsi"/>
          <w:sz w:val="24"/>
          <w:szCs w:val="24"/>
        </w:rPr>
      </w:pPr>
    </w:p>
    <w:p w14:paraId="6023FB95" w14:textId="64712251" w:rsidR="00291780" w:rsidRDefault="00291780" w:rsidP="007C44C8">
      <w:pPr>
        <w:rPr>
          <w:rFonts w:eastAsia="Calibri" w:cstheme="minorHAnsi"/>
          <w:sz w:val="24"/>
          <w:szCs w:val="24"/>
        </w:rPr>
      </w:pPr>
      <w:r w:rsidRPr="00291780">
        <w:rPr>
          <w:rFonts w:eastAsia="Calibri" w:cstheme="minorHAnsi"/>
          <w:sz w:val="24"/>
          <w:szCs w:val="24"/>
        </w:rPr>
        <w:t>Questão 4: Não entendi a nota 5 na questão do Mérito da Ação. Trata-se de uma temática importante para o planeta, e ações que visem conscientizar a comunidade nesse sentido são de extrema importância. Considera-se também um programa ligado aos cursos de administração pública e empresarial e sua responsabilidade perante sociedade e a comunidade de entorno. Atualmente bancos, financiadores e consumidores têm despertado para a prática de organizações que são nocivas ao meio social e ambiental em que vivemos e são necessárias ações nesse sentido. O Programa já existe e tem atraído muitos interessados que vêm para suas palestras, oficinas e eventos.</w:t>
      </w:r>
      <w:r w:rsidR="00977200">
        <w:rPr>
          <w:rFonts w:eastAsia="Calibri" w:cstheme="minorHAnsi"/>
          <w:sz w:val="24"/>
          <w:szCs w:val="24"/>
        </w:rPr>
        <w:t xml:space="preserve"> Além disso, o LEDS tem participado e acompanhado reuniões na cidade que promovem eventos para despertar comunidade para incidir sobre políticas públicas.</w:t>
      </w:r>
    </w:p>
    <w:p w14:paraId="035E4EF0" w14:textId="05FE7C7D" w:rsidR="00291780" w:rsidRPr="00977200" w:rsidRDefault="00977200" w:rsidP="00977200">
      <w:pPr>
        <w:rPr>
          <w:rFonts w:eastAsia="Calibri" w:cstheme="minorHAnsi"/>
          <w:sz w:val="24"/>
          <w:szCs w:val="24"/>
        </w:rPr>
      </w:pPr>
      <w:r w:rsidRPr="00977200">
        <w:rPr>
          <w:rFonts w:eastAsia="Calibri" w:cstheme="minorHAnsi"/>
          <w:sz w:val="24"/>
          <w:szCs w:val="24"/>
        </w:rPr>
        <w:t>Questão 5: Parcerias Externas</w:t>
      </w:r>
      <w:r>
        <w:rPr>
          <w:rFonts w:eastAsia="Calibri" w:cstheme="minorHAnsi"/>
          <w:sz w:val="24"/>
          <w:szCs w:val="24"/>
        </w:rPr>
        <w:t xml:space="preserve"> – O LEDS trabalha em conjunto e faz parte do OBISF – Observatório de Inovação Social de Florianópolis, conforme descrito na proposta. Isso pode ser observado na página </w:t>
      </w:r>
      <w:hyperlink r:id="rId6" w:history="1">
        <w:r w:rsidRPr="00680CAE">
          <w:rPr>
            <w:rStyle w:val="Hyperlink"/>
            <w:rFonts w:eastAsia="Calibri" w:cstheme="minorHAnsi"/>
            <w:sz w:val="24"/>
            <w:szCs w:val="24"/>
          </w:rPr>
          <w:t>www.observafloripa.com.br</w:t>
        </w:r>
      </w:hyperlink>
      <w:r>
        <w:rPr>
          <w:rFonts w:eastAsia="Calibri" w:cstheme="minorHAnsi"/>
          <w:sz w:val="24"/>
          <w:szCs w:val="24"/>
        </w:rPr>
        <w:t xml:space="preserve">, na aba ”metodologia”, onde o LEDS aparece como o Laboratório Vivo do Observatório. Lá constam as diversas organizações que apoiam o LEDS, tais como Prefeitura de Florianópolis, Instituto Comunitário da Grande Florianópolis, SEBRAE, </w:t>
      </w:r>
      <w:proofErr w:type="spellStart"/>
      <w:r>
        <w:rPr>
          <w:rFonts w:eastAsia="Calibri" w:cstheme="minorHAnsi"/>
          <w:sz w:val="24"/>
          <w:szCs w:val="24"/>
        </w:rPr>
        <w:t>SocialGood</w:t>
      </w:r>
      <w:proofErr w:type="spellEnd"/>
      <w:r>
        <w:rPr>
          <w:rFonts w:eastAsia="Calibri" w:cstheme="minorHAnsi"/>
          <w:sz w:val="24"/>
          <w:szCs w:val="24"/>
        </w:rPr>
        <w:t xml:space="preserve"> Brasil, Instituto Guga Kuerten, entre outros.</w:t>
      </w:r>
    </w:p>
    <w:p w14:paraId="36C7E32A" w14:textId="41FB7620" w:rsidR="007A1D01" w:rsidRDefault="007A1D01" w:rsidP="007A1D01">
      <w:pPr>
        <w:rPr>
          <w:rFonts w:eastAsia="Calibri" w:cstheme="minorHAnsi"/>
          <w:sz w:val="24"/>
          <w:szCs w:val="24"/>
        </w:rPr>
      </w:pPr>
      <w:r w:rsidRPr="007A1D01">
        <w:rPr>
          <w:rFonts w:eastAsia="Calibri" w:cstheme="minorHAnsi"/>
          <w:sz w:val="24"/>
          <w:szCs w:val="24"/>
        </w:rPr>
        <w:t>Questão 6: No que tange ao item Envolvimento “</w:t>
      </w:r>
      <w:proofErr w:type="spellStart"/>
      <w:r w:rsidRPr="007A1D01">
        <w:rPr>
          <w:rFonts w:eastAsia="Calibri" w:cstheme="minorHAnsi"/>
          <w:sz w:val="24"/>
          <w:szCs w:val="24"/>
        </w:rPr>
        <w:t>Intersetorial</w:t>
      </w:r>
      <w:proofErr w:type="spellEnd"/>
      <w:r w:rsidRPr="007A1D01">
        <w:rPr>
          <w:rFonts w:eastAsia="Calibri" w:cstheme="minorHAnsi"/>
          <w:sz w:val="24"/>
          <w:szCs w:val="24"/>
        </w:rPr>
        <w:t xml:space="preserve">”, a nota atribuída pelo avaliador </w:t>
      </w:r>
      <w:r>
        <w:rPr>
          <w:rFonts w:eastAsia="Calibri" w:cstheme="minorHAnsi"/>
          <w:sz w:val="24"/>
          <w:szCs w:val="24"/>
        </w:rPr>
        <w:t>3</w:t>
      </w:r>
      <w:r w:rsidRPr="007A1D01">
        <w:rPr>
          <w:rFonts w:eastAsia="Calibri" w:cstheme="minorHAnsi"/>
          <w:sz w:val="24"/>
          <w:szCs w:val="24"/>
        </w:rPr>
        <w:t xml:space="preserve"> foi </w:t>
      </w:r>
      <w:r>
        <w:rPr>
          <w:rFonts w:eastAsia="Calibri" w:cstheme="minorHAnsi"/>
          <w:sz w:val="24"/>
          <w:szCs w:val="24"/>
        </w:rPr>
        <w:t>2</w:t>
      </w:r>
      <w:r w:rsidRPr="007A1D01">
        <w:rPr>
          <w:rFonts w:eastAsia="Calibri" w:cstheme="minorHAnsi"/>
          <w:sz w:val="24"/>
          <w:szCs w:val="24"/>
        </w:rPr>
        <w:t>. Entretanto, o programa conta com a participação de professores dos departamentos de (1) administração pública e (2) administração empresarial da ESAG, uma vez que entendemos que a questão da sustentabilidade na gestão passa pelas organizações públicas, empresariais e da Sociedade Civil. Além disso, o programa também conta com o apoio de bolsista de outro centro da UDESC (FAED) e conta com o apoio do CEART, que cede espaço para as meditações, atraindo o público também desses centros da UDESC.</w:t>
      </w:r>
      <w:r>
        <w:rPr>
          <w:rFonts w:eastAsia="Calibri" w:cstheme="minorHAnsi"/>
          <w:sz w:val="24"/>
          <w:szCs w:val="24"/>
        </w:rPr>
        <w:t xml:space="preserve"> Acredito que o avaliador não se atentou para os diferentes departamentos envolvidos.</w:t>
      </w:r>
    </w:p>
    <w:p w14:paraId="66EF759A" w14:textId="49A09FE5" w:rsidR="00977200" w:rsidRPr="00977200" w:rsidRDefault="00977200" w:rsidP="00977200">
      <w:pPr>
        <w:rPr>
          <w:rFonts w:eastAsia="Calibri" w:cstheme="minorHAnsi"/>
          <w:sz w:val="24"/>
          <w:szCs w:val="24"/>
        </w:rPr>
      </w:pPr>
      <w:r w:rsidRPr="00977200">
        <w:rPr>
          <w:rFonts w:eastAsia="Calibri" w:cstheme="minorHAnsi"/>
          <w:sz w:val="24"/>
          <w:szCs w:val="24"/>
        </w:rPr>
        <w:t xml:space="preserve">Questão </w:t>
      </w:r>
      <w:r>
        <w:rPr>
          <w:rFonts w:eastAsia="Calibri" w:cstheme="minorHAnsi"/>
          <w:sz w:val="24"/>
          <w:szCs w:val="24"/>
        </w:rPr>
        <w:t>7</w:t>
      </w:r>
      <w:r w:rsidRPr="00977200">
        <w:rPr>
          <w:rFonts w:eastAsia="Calibri" w:cstheme="minorHAnsi"/>
          <w:sz w:val="24"/>
          <w:szCs w:val="24"/>
        </w:rPr>
        <w:t>: Interação Ensino e Pesquisa</w:t>
      </w:r>
      <w:r>
        <w:rPr>
          <w:rFonts w:eastAsia="Calibri" w:cstheme="minorHAnsi"/>
          <w:sz w:val="24"/>
          <w:szCs w:val="24"/>
        </w:rPr>
        <w:t xml:space="preserve"> – acredito que o avaliador não se atentou para o texto da proposta onde fica clara a total interação com a pesquisa e o ensino que é exatamente a proposta do LEDS, acreditando que o processo de ensino/aprendizagem se dá fundamentalmente na interação entre a teoria e a prática. Por isso a interação com a pós-graduação. Isto está claro na proposta.</w:t>
      </w:r>
    </w:p>
    <w:p w14:paraId="7238FF9C" w14:textId="2DBC24A8" w:rsidR="00977200" w:rsidRPr="007A1D01" w:rsidRDefault="00977200" w:rsidP="007A1D01">
      <w:pPr>
        <w:rPr>
          <w:rFonts w:eastAsia="Calibri" w:cstheme="minorHAnsi"/>
          <w:sz w:val="24"/>
          <w:szCs w:val="24"/>
        </w:rPr>
      </w:pPr>
      <w:r w:rsidRPr="00977200">
        <w:rPr>
          <w:rFonts w:eastAsia="Calibri" w:cstheme="minorHAnsi"/>
          <w:sz w:val="24"/>
          <w:szCs w:val="24"/>
        </w:rPr>
        <w:t xml:space="preserve">Questão </w:t>
      </w:r>
      <w:r>
        <w:rPr>
          <w:rFonts w:eastAsia="Calibri" w:cstheme="minorHAnsi"/>
          <w:sz w:val="24"/>
          <w:szCs w:val="24"/>
        </w:rPr>
        <w:t xml:space="preserve">8: Coerência – O avaliador não explicou por que </w:t>
      </w:r>
      <w:r w:rsidR="00F67ADF">
        <w:rPr>
          <w:rFonts w:eastAsia="Calibri" w:cstheme="minorHAnsi"/>
          <w:sz w:val="24"/>
          <w:szCs w:val="24"/>
        </w:rPr>
        <w:t>o</w:t>
      </w:r>
      <w:r>
        <w:rPr>
          <w:rFonts w:eastAsia="Calibri" w:cstheme="minorHAnsi"/>
          <w:sz w:val="24"/>
          <w:szCs w:val="24"/>
        </w:rPr>
        <w:t xml:space="preserve"> Programa </w:t>
      </w:r>
      <w:r w:rsidR="00F67ADF">
        <w:rPr>
          <w:rFonts w:eastAsia="Calibri" w:cstheme="minorHAnsi"/>
          <w:sz w:val="24"/>
          <w:szCs w:val="24"/>
        </w:rPr>
        <w:t xml:space="preserve">de Extensão </w:t>
      </w:r>
      <w:r>
        <w:rPr>
          <w:rFonts w:eastAsia="Calibri" w:cstheme="minorHAnsi"/>
          <w:sz w:val="24"/>
          <w:szCs w:val="24"/>
        </w:rPr>
        <w:t xml:space="preserve">é </w:t>
      </w:r>
      <w:r w:rsidR="00F67ADF">
        <w:rPr>
          <w:rFonts w:eastAsia="Calibri" w:cstheme="minorHAnsi"/>
          <w:sz w:val="24"/>
          <w:szCs w:val="24"/>
        </w:rPr>
        <w:t xml:space="preserve">parcialmente </w:t>
      </w:r>
      <w:r>
        <w:rPr>
          <w:rFonts w:eastAsia="Calibri" w:cstheme="minorHAnsi"/>
          <w:sz w:val="24"/>
          <w:szCs w:val="24"/>
        </w:rPr>
        <w:t>coerente.</w:t>
      </w:r>
      <w:r w:rsidR="00F67ADF">
        <w:rPr>
          <w:rFonts w:eastAsia="Calibri" w:cstheme="minorHAnsi"/>
          <w:sz w:val="24"/>
          <w:szCs w:val="24"/>
        </w:rPr>
        <w:t xml:space="preserve"> Gostaria de entender como uma proposta de extensão </w:t>
      </w:r>
      <w:bookmarkStart w:id="0" w:name="_GoBack"/>
      <w:bookmarkEnd w:id="0"/>
      <w:r w:rsidR="00F67ADF">
        <w:rPr>
          <w:rFonts w:eastAsia="Calibri" w:cstheme="minorHAnsi"/>
          <w:sz w:val="24"/>
          <w:szCs w:val="24"/>
        </w:rPr>
        <w:t xml:space="preserve">de um pesquisador, professor, que orienta na graduação, mestrado e doutorado, integrando alunos de diferentes níveis, ligado a um projeto de pesquisa, que envolve ensino, tratando de tema atual em seu campo de conhecimento, envolvendo a comunidade e com parcerias externas pode ser parcialmente coerente.  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30474" w14:textId="77777777" w:rsidR="008B7532" w:rsidRDefault="008B7532">
      <w:pPr>
        <w:spacing w:after="0" w:line="240" w:lineRule="auto"/>
      </w:pPr>
      <w:r>
        <w:separator/>
      </w:r>
    </w:p>
  </w:endnote>
  <w:endnote w:type="continuationSeparator" w:id="0">
    <w:p w14:paraId="09B1857B" w14:textId="77777777" w:rsidR="008B7532" w:rsidRDefault="008B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55F56" w14:textId="77777777" w:rsidR="008B7532" w:rsidRDefault="008B7532">
      <w:pPr>
        <w:spacing w:after="0" w:line="240" w:lineRule="auto"/>
      </w:pPr>
      <w:r>
        <w:separator/>
      </w:r>
    </w:p>
  </w:footnote>
  <w:footnote w:type="continuationSeparator" w:id="0">
    <w:p w14:paraId="245E229C" w14:textId="77777777" w:rsidR="008B7532" w:rsidRDefault="008B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B7532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91780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A1D01"/>
    <w:rsid w:val="007C44C8"/>
    <w:rsid w:val="008B7532"/>
    <w:rsid w:val="008C4BB5"/>
    <w:rsid w:val="00977200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67ADF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servafloripa.com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597AFF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925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Windows</cp:lastModifiedBy>
  <cp:revision>4</cp:revision>
  <dcterms:created xsi:type="dcterms:W3CDTF">2020-02-03T14:49:00Z</dcterms:created>
  <dcterms:modified xsi:type="dcterms:W3CDTF">2020-02-03T15:18:00Z</dcterms:modified>
</cp:coreProperties>
</file>