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06219" w14:textId="77777777" w:rsidR="007A2664" w:rsidRPr="0059494F" w:rsidRDefault="007A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80170C" w14:textId="77777777" w:rsidR="007A2664" w:rsidRPr="0059494F" w:rsidRDefault="006F69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94F">
        <w:rPr>
          <w:rFonts w:ascii="Times New Roman" w:hAnsi="Times New Roman" w:cs="Times New Roman"/>
          <w:b/>
          <w:sz w:val="24"/>
          <w:szCs w:val="24"/>
        </w:rPr>
        <w:t>RECURSO RESULTADO PRELIMINAR - EDITAL PAEX-PROCEU Nº 001/2019</w:t>
      </w:r>
    </w:p>
    <w:p w14:paraId="2F010984" w14:textId="77777777" w:rsidR="007A2664" w:rsidRPr="0059494F" w:rsidRDefault="007A26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D6E4D8" w14:textId="77777777" w:rsidR="007A2664" w:rsidRPr="0059494F" w:rsidRDefault="007A26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160EC8" w14:textId="77777777" w:rsidR="007A2664" w:rsidRPr="0059494F" w:rsidRDefault="006F6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94F">
        <w:rPr>
          <w:rFonts w:ascii="Times New Roman" w:hAnsi="Times New Roman" w:cs="Times New Roman"/>
          <w:sz w:val="24"/>
          <w:szCs w:val="24"/>
        </w:rPr>
        <w:t xml:space="preserve">Proponente: </w:t>
      </w:r>
      <w:r w:rsidRPr="0059494F">
        <w:rPr>
          <w:rFonts w:ascii="Times New Roman" w:hAnsi="Times New Roman" w:cs="Times New Roman"/>
          <w:color w:val="808080"/>
        </w:rPr>
        <w:t>Thais Lopes Nicolau</w:t>
      </w:r>
    </w:p>
    <w:p w14:paraId="5941E01A" w14:textId="77777777" w:rsidR="007A2664" w:rsidRPr="0059494F" w:rsidRDefault="006F6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94F">
        <w:rPr>
          <w:rFonts w:ascii="Times New Roman" w:hAnsi="Times New Roman" w:cs="Times New Roman"/>
          <w:sz w:val="24"/>
          <w:szCs w:val="24"/>
        </w:rPr>
        <w:t xml:space="preserve">Unidade de Ensino: </w:t>
      </w:r>
      <w:r w:rsidRPr="0059494F">
        <w:rPr>
          <w:rFonts w:ascii="Times New Roman" w:hAnsi="Times New Roman" w:cs="Times New Roman"/>
          <w:color w:val="808080"/>
        </w:rPr>
        <w:t>CEART - Centro de Artes</w:t>
      </w:r>
    </w:p>
    <w:p w14:paraId="4F3F304B" w14:textId="77777777" w:rsidR="007A2664" w:rsidRPr="0059494F" w:rsidRDefault="006F6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94F">
        <w:rPr>
          <w:rFonts w:ascii="Times New Roman" w:hAnsi="Times New Roman" w:cs="Times New Roman"/>
          <w:sz w:val="24"/>
          <w:szCs w:val="24"/>
        </w:rPr>
        <w:t xml:space="preserve">Modalidade: </w:t>
      </w:r>
      <w:r w:rsidRPr="0059494F">
        <w:rPr>
          <w:rFonts w:ascii="Times New Roman" w:hAnsi="Times New Roman" w:cs="Times New Roman"/>
          <w:color w:val="808080"/>
        </w:rPr>
        <w:t>Programa</w:t>
      </w:r>
    </w:p>
    <w:p w14:paraId="462C87D6" w14:textId="77777777" w:rsidR="007A2664" w:rsidRPr="0059494F" w:rsidRDefault="006F6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94F">
        <w:rPr>
          <w:rFonts w:ascii="Times New Roman" w:hAnsi="Times New Roman" w:cs="Times New Roman"/>
          <w:sz w:val="24"/>
          <w:szCs w:val="24"/>
        </w:rPr>
        <w:t xml:space="preserve">Título da Ação: </w:t>
      </w:r>
      <w:r w:rsidRPr="0059494F">
        <w:rPr>
          <w:rFonts w:ascii="Times New Roman" w:hAnsi="Times New Roman" w:cs="Times New Roman"/>
          <w:color w:val="808080"/>
        </w:rPr>
        <w:t>Tomada Um</w:t>
      </w:r>
    </w:p>
    <w:p w14:paraId="3563E75F" w14:textId="77777777" w:rsidR="007A2664" w:rsidRPr="0059494F" w:rsidRDefault="006F69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94F">
        <w:rPr>
          <w:rFonts w:ascii="Times New Roman" w:hAnsi="Times New Roman" w:cs="Times New Roman"/>
          <w:sz w:val="24"/>
          <w:szCs w:val="24"/>
        </w:rPr>
        <w:t xml:space="preserve">Indicar revisor </w:t>
      </w:r>
      <w:r w:rsidRPr="0059494F">
        <w:rPr>
          <w:rFonts w:ascii="Times New Roman" w:hAnsi="Times New Roman" w:cs="Times New Roman"/>
          <w:sz w:val="20"/>
          <w:szCs w:val="20"/>
        </w:rPr>
        <w:t xml:space="preserve">(01, 02 e/ou </w:t>
      </w:r>
      <w:proofErr w:type="gramStart"/>
      <w:r w:rsidRPr="0059494F">
        <w:rPr>
          <w:rFonts w:ascii="Times New Roman" w:hAnsi="Times New Roman" w:cs="Times New Roman"/>
          <w:sz w:val="20"/>
          <w:szCs w:val="20"/>
        </w:rPr>
        <w:t>03)</w:t>
      </w:r>
      <w:r w:rsidRPr="0059494F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Pr="0059494F">
        <w:rPr>
          <w:rFonts w:ascii="Times New Roman" w:hAnsi="Times New Roman" w:cs="Times New Roman"/>
          <w:sz w:val="24"/>
          <w:szCs w:val="24"/>
        </w:rPr>
        <w:t>:</w:t>
      </w:r>
      <w:r w:rsidRPr="0059494F">
        <w:rPr>
          <w:rFonts w:ascii="Times New Roman" w:hAnsi="Times New Roman" w:cs="Times New Roman"/>
          <w:color w:val="808080"/>
        </w:rPr>
        <w:t xml:space="preserve"> Revisor 2</w:t>
      </w:r>
    </w:p>
    <w:p w14:paraId="54AFFE0E" w14:textId="77777777" w:rsidR="007A2664" w:rsidRPr="0059494F" w:rsidRDefault="006F6901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9494F">
        <w:rPr>
          <w:rFonts w:ascii="Times New Roman" w:hAnsi="Times New Roman" w:cs="Times New Roman"/>
          <w:sz w:val="16"/>
          <w:szCs w:val="16"/>
        </w:rPr>
        <w:t xml:space="preserve">*O formulário de recurso é individualizado por revisor (VER O REVISOR NO SIGPROJ). </w:t>
      </w:r>
    </w:p>
    <w:p w14:paraId="7EB2310E" w14:textId="77777777" w:rsidR="007A2664" w:rsidRPr="0059494F" w:rsidRDefault="007A2664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510DB5A" w14:textId="77777777" w:rsidR="007A2664" w:rsidRPr="0059494F" w:rsidRDefault="007A2664">
      <w:pPr>
        <w:pBdr>
          <w:bottom w:val="single" w:sz="4" w:space="1" w:color="000000"/>
        </w:pBd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2BBC983" w14:textId="77777777" w:rsidR="007A2664" w:rsidRPr="0059494F" w:rsidRDefault="006F6901">
      <w:pPr>
        <w:rPr>
          <w:rFonts w:ascii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59494F">
        <w:rPr>
          <w:rFonts w:ascii="Times New Roman" w:hAnsi="Times New Roman" w:cs="Times New Roman"/>
          <w:sz w:val="24"/>
          <w:szCs w:val="24"/>
        </w:rPr>
        <w:t>ASSINALE A(S) QUESTÃO(ÕES) PARA EFEITO DE RECURSO:</w:t>
      </w:r>
    </w:p>
    <w:p w14:paraId="392E7ACF" w14:textId="6D7234E6" w:rsidR="007A2664" w:rsidRPr="0059494F" w:rsidRDefault="006F6901">
      <w:pPr>
        <w:pBdr>
          <w:bottom w:val="single" w:sz="4" w:space="1" w:color="000000"/>
        </w:pBdr>
        <w:rPr>
          <w:rFonts w:ascii="Times New Roman" w:hAnsi="Times New Roman" w:cs="Times New Roman"/>
          <w:sz w:val="24"/>
          <w:szCs w:val="24"/>
        </w:rPr>
      </w:pPr>
      <w:r w:rsidRPr="0059494F">
        <w:rPr>
          <w:rFonts w:ascii="Times New Roman" w:hAnsi="Times New Roman" w:cs="Times New Roman"/>
          <w:sz w:val="24"/>
          <w:szCs w:val="24"/>
        </w:rPr>
        <w:t xml:space="preserve">1 </w:t>
      </w:r>
      <w:r w:rsidRPr="0059494F">
        <w:rPr>
          <w:rFonts w:ascii="Segoe UI Symbol" w:eastAsia="MS Gothic" w:hAnsi="Segoe UI Symbol" w:cs="Segoe UI Symbol"/>
          <w:sz w:val="24"/>
          <w:szCs w:val="24"/>
        </w:rPr>
        <w:t>☐</w:t>
      </w:r>
      <w:r w:rsidRPr="0059494F">
        <w:rPr>
          <w:rFonts w:ascii="Times New Roman" w:hAnsi="Times New Roman" w:cs="Times New Roman"/>
          <w:sz w:val="24"/>
          <w:szCs w:val="24"/>
        </w:rPr>
        <w:t xml:space="preserve">      2 </w:t>
      </w:r>
      <w:r w:rsidRPr="0059494F">
        <w:rPr>
          <w:rFonts w:ascii="Segoe UI Symbol" w:eastAsia="MS Gothic" w:hAnsi="Segoe UI Symbol" w:cs="Segoe UI Symbol"/>
          <w:sz w:val="24"/>
          <w:szCs w:val="24"/>
        </w:rPr>
        <w:t>☐</w:t>
      </w:r>
      <w:r w:rsidRPr="0059494F">
        <w:rPr>
          <w:rFonts w:ascii="Times New Roman" w:hAnsi="Times New Roman" w:cs="Times New Roman"/>
          <w:sz w:val="24"/>
          <w:szCs w:val="24"/>
        </w:rPr>
        <w:t xml:space="preserve">      3</w:t>
      </w:r>
      <w:r w:rsidRPr="0059494F">
        <w:rPr>
          <w:rFonts w:ascii="Segoe UI Symbol" w:eastAsia="MS Gothic" w:hAnsi="Segoe UI Symbol" w:cs="Segoe UI Symbol"/>
          <w:sz w:val="24"/>
          <w:szCs w:val="24"/>
        </w:rPr>
        <w:t>☐</w:t>
      </w:r>
      <w:r w:rsidRPr="0059494F">
        <w:rPr>
          <w:rFonts w:ascii="Times New Roman" w:hAnsi="Times New Roman" w:cs="Times New Roman"/>
          <w:sz w:val="24"/>
          <w:szCs w:val="24"/>
        </w:rPr>
        <w:t xml:space="preserve">     </w:t>
      </w:r>
      <w:r w:rsidRPr="0059494F">
        <w:rPr>
          <w:rFonts w:ascii="Times New Roman" w:hAnsi="Times New Roman" w:cs="Times New Roman"/>
          <w:b/>
          <w:sz w:val="24"/>
          <w:szCs w:val="24"/>
        </w:rPr>
        <w:t>4</w:t>
      </w:r>
      <w:r w:rsidR="006E5C5D" w:rsidRPr="0059494F">
        <w:rPr>
          <w:rFonts w:ascii="Times New Roman" w:eastAsia="MS Gothic" w:hAnsi="Times New Roman" w:cs="Times New Roman"/>
          <w:b/>
          <w:sz w:val="24"/>
          <w:szCs w:val="24"/>
        </w:rPr>
        <w:t>X</w:t>
      </w:r>
      <w:r w:rsidRPr="0059494F">
        <w:rPr>
          <w:rFonts w:ascii="Times New Roman" w:hAnsi="Times New Roman" w:cs="Times New Roman"/>
          <w:sz w:val="24"/>
          <w:szCs w:val="24"/>
        </w:rPr>
        <w:t xml:space="preserve">     5 </w:t>
      </w:r>
      <w:r w:rsidRPr="0059494F">
        <w:rPr>
          <w:rFonts w:ascii="Segoe UI Symbol" w:eastAsia="MS Gothic" w:hAnsi="Segoe UI Symbol" w:cs="Segoe UI Symbol"/>
          <w:sz w:val="24"/>
          <w:szCs w:val="24"/>
        </w:rPr>
        <w:t>☐</w:t>
      </w:r>
      <w:r w:rsidRPr="0059494F">
        <w:rPr>
          <w:rFonts w:ascii="Times New Roman" w:hAnsi="Times New Roman" w:cs="Times New Roman"/>
          <w:sz w:val="24"/>
          <w:szCs w:val="24"/>
        </w:rPr>
        <w:t xml:space="preserve">     </w:t>
      </w:r>
      <w:r w:rsidRPr="0059494F">
        <w:rPr>
          <w:rFonts w:ascii="Times New Roman" w:hAnsi="Times New Roman" w:cs="Times New Roman"/>
          <w:b/>
          <w:sz w:val="24"/>
          <w:szCs w:val="24"/>
        </w:rPr>
        <w:t xml:space="preserve"> 6 </w:t>
      </w:r>
      <w:r w:rsidR="006E5C5D" w:rsidRPr="0059494F">
        <w:rPr>
          <w:rFonts w:ascii="Times New Roman" w:hAnsi="Times New Roman" w:cs="Times New Roman"/>
          <w:b/>
          <w:sz w:val="24"/>
          <w:szCs w:val="24"/>
        </w:rPr>
        <w:t>X</w:t>
      </w:r>
      <w:r w:rsidRPr="0059494F">
        <w:rPr>
          <w:rFonts w:ascii="Times New Roman" w:hAnsi="Times New Roman" w:cs="Times New Roman"/>
          <w:sz w:val="24"/>
          <w:szCs w:val="24"/>
        </w:rPr>
        <w:t xml:space="preserve">      7</w:t>
      </w:r>
      <w:r w:rsidRPr="0059494F">
        <w:rPr>
          <w:rFonts w:ascii="Segoe UI Symbol" w:eastAsia="MS Gothic" w:hAnsi="Segoe UI Symbol" w:cs="Segoe UI Symbol"/>
          <w:sz w:val="24"/>
          <w:szCs w:val="24"/>
        </w:rPr>
        <w:t>☐</w:t>
      </w:r>
      <w:r w:rsidRPr="0059494F">
        <w:rPr>
          <w:rFonts w:ascii="Times New Roman" w:hAnsi="Times New Roman" w:cs="Times New Roman"/>
          <w:sz w:val="24"/>
          <w:szCs w:val="24"/>
        </w:rPr>
        <w:t xml:space="preserve">    </w:t>
      </w:r>
      <w:r w:rsidRPr="0059494F">
        <w:rPr>
          <w:rFonts w:ascii="Times New Roman" w:hAnsi="Times New Roman" w:cs="Times New Roman"/>
          <w:b/>
          <w:sz w:val="24"/>
          <w:szCs w:val="24"/>
        </w:rPr>
        <w:t xml:space="preserve"> 8 </w:t>
      </w:r>
      <w:r w:rsidR="006E5C5D" w:rsidRPr="0059494F">
        <w:rPr>
          <w:rFonts w:ascii="Times New Roman" w:eastAsia="MS Gothic" w:hAnsi="Times New Roman" w:cs="Times New Roman"/>
          <w:b/>
          <w:sz w:val="24"/>
          <w:szCs w:val="24"/>
        </w:rPr>
        <w:t>X</w:t>
      </w:r>
      <w:r w:rsidRPr="0059494F">
        <w:rPr>
          <w:rFonts w:ascii="Times New Roman" w:hAnsi="Times New Roman" w:cs="Times New Roman"/>
          <w:sz w:val="24"/>
          <w:szCs w:val="24"/>
        </w:rPr>
        <w:t xml:space="preserve">     9 </w:t>
      </w:r>
      <w:r w:rsidRPr="0059494F">
        <w:rPr>
          <w:rFonts w:ascii="Segoe UI Symbol" w:eastAsia="MS Gothic" w:hAnsi="Segoe UI Symbol" w:cs="Segoe UI Symbol"/>
          <w:sz w:val="24"/>
          <w:szCs w:val="24"/>
        </w:rPr>
        <w:t>☐</w:t>
      </w:r>
    </w:p>
    <w:p w14:paraId="27517A98" w14:textId="66760A9A" w:rsidR="00526EA2" w:rsidRPr="0059494F" w:rsidRDefault="006F6901">
      <w:pPr>
        <w:rPr>
          <w:rFonts w:ascii="Times New Roman" w:hAnsi="Times New Roman" w:cs="Times New Roman"/>
          <w:sz w:val="24"/>
          <w:szCs w:val="24"/>
        </w:rPr>
      </w:pPr>
      <w:r w:rsidRPr="0059494F">
        <w:rPr>
          <w:rFonts w:ascii="Times New Roman" w:hAnsi="Times New Roman" w:cs="Times New Roman"/>
          <w:sz w:val="24"/>
          <w:szCs w:val="24"/>
        </w:rPr>
        <w:t>FUNDAMENTAÇÃO DO RECURSO:</w:t>
      </w:r>
    </w:p>
    <w:p w14:paraId="106C8F60" w14:textId="52003A8C" w:rsidR="00526EA2" w:rsidRPr="0059494F" w:rsidRDefault="006F6901" w:rsidP="00526EA2">
      <w:pPr>
        <w:jc w:val="both"/>
        <w:rPr>
          <w:rFonts w:ascii="Times New Roman" w:hAnsi="Times New Roman" w:cs="Times New Roman"/>
          <w:bCs/>
          <w:i/>
          <w:iCs/>
        </w:rPr>
      </w:pPr>
      <w:r w:rsidRPr="0059494F">
        <w:rPr>
          <w:rFonts w:ascii="Times New Roman" w:hAnsi="Times New Roman" w:cs="Times New Roman"/>
          <w:b/>
          <w:i/>
          <w:iCs/>
        </w:rPr>
        <w:t>Questão 4</w:t>
      </w:r>
      <w:r w:rsidR="006E5C5D" w:rsidRPr="0059494F">
        <w:rPr>
          <w:rFonts w:ascii="Times New Roman" w:hAnsi="Times New Roman" w:cs="Times New Roman"/>
          <w:b/>
          <w:i/>
          <w:iCs/>
        </w:rPr>
        <w:t xml:space="preserve"> </w:t>
      </w:r>
      <w:r w:rsidR="006E5C5D" w:rsidRPr="0059494F">
        <w:rPr>
          <w:rFonts w:ascii="Times New Roman" w:hAnsi="Times New Roman" w:cs="Times New Roman"/>
          <w:bCs/>
          <w:i/>
          <w:iCs/>
        </w:rPr>
        <w:t>Mérito da Ação, Peso 2: Considerando as áreas da extensão saúde, educação, cultura, meio ambiente, direitos humanos e justiça, tecnologia e produção, trabalho e comunicação, identifique se estão presentes na proposta: Impacto social (acesso à formação, informação e inovação); Contribuição com políticas públicas voltadas ao desenvolvimento local, regional e nacional (em sua formulação, implementação e acompanhamento); Atendimento à comunidade ou setor, com vistas à futura autonomia das açõe</w:t>
      </w:r>
      <w:r w:rsidR="00526EA2" w:rsidRPr="0059494F">
        <w:rPr>
          <w:rFonts w:ascii="Times New Roman" w:hAnsi="Times New Roman" w:cs="Times New Roman"/>
          <w:bCs/>
          <w:i/>
          <w:iCs/>
        </w:rPr>
        <w:t>s.</w:t>
      </w:r>
    </w:p>
    <w:p w14:paraId="39999371" w14:textId="2BBB40CA" w:rsidR="007A2664" w:rsidRPr="0059494F" w:rsidRDefault="00526EA2" w:rsidP="00526EA2">
      <w:pPr>
        <w:jc w:val="both"/>
        <w:rPr>
          <w:rFonts w:ascii="Times New Roman" w:hAnsi="Times New Roman" w:cs="Times New Roman"/>
          <w:bCs/>
        </w:rPr>
      </w:pPr>
      <w:r w:rsidRPr="0059494F">
        <w:rPr>
          <w:rFonts w:ascii="Times New Roman" w:hAnsi="Times New Roman" w:cs="Times New Roman"/>
        </w:rPr>
        <w:t>S</w:t>
      </w:r>
      <w:r w:rsidR="006E5C5D" w:rsidRPr="0059494F">
        <w:rPr>
          <w:rFonts w:ascii="Times New Roman" w:hAnsi="Times New Roman" w:cs="Times New Roman"/>
        </w:rPr>
        <w:t>olicito reavaliação da nota atribuída</w:t>
      </w:r>
      <w:r w:rsidRPr="0059494F">
        <w:rPr>
          <w:rFonts w:ascii="Times New Roman" w:hAnsi="Times New Roman" w:cs="Times New Roman"/>
        </w:rPr>
        <w:t xml:space="preserve"> a esta questão</w:t>
      </w:r>
      <w:r w:rsidR="006E5C5D" w:rsidRPr="0059494F">
        <w:rPr>
          <w:rFonts w:ascii="Times New Roman" w:hAnsi="Times New Roman" w:cs="Times New Roman"/>
        </w:rPr>
        <w:t>, pois t</w:t>
      </w:r>
      <w:r w:rsidR="006F6901" w:rsidRPr="0059494F">
        <w:rPr>
          <w:rFonts w:ascii="Times New Roman" w:hAnsi="Times New Roman" w:cs="Times New Roman"/>
        </w:rPr>
        <w:t>odas as ações propostas pelo programa representam impacto social e/ou atendimento à comunidade e/ou dialogam com políticas públicas.</w:t>
      </w:r>
    </w:p>
    <w:p w14:paraId="53BA2E8A" w14:textId="77777777" w:rsidR="007A2664" w:rsidRPr="0059494F" w:rsidRDefault="006F6901" w:rsidP="00526EA2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>No caso do pré-vestibular Prelúdio, o projeto atua em favor da democratização do ensino superior, oferecendo à comunidade aulas gratuitas sobre técnica e teoria musical a fim de que qualquer pessoa possa ser capacitada para a prova prática do vestibular da UDESC, e não só aqueles com condições de pagar por aulas particulares. Destaco que o projeto é praticado há 4 anos de maneira autônoma por estudantes dos cursos do Departamento de Música, que atualmente contam somente secundariamente com o apoio institucional e dos docentes. Sua consolidação garante a permanência do impacto social gerado para a redução das desigualdades e da exclusão educacional, em diálogo com a META 12 do Plano Nacional de Educação (PNE), que consiste em elevar a taxa de matrícula na educação superior.</w:t>
      </w:r>
    </w:p>
    <w:p w14:paraId="289851D4" w14:textId="77777777" w:rsidR="007A2664" w:rsidRPr="0059494F" w:rsidRDefault="006F6901" w:rsidP="00526EA2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 xml:space="preserve">No que diz respeito às Oficinas em Cena, a complementação da formação curricular não é restrita aos alunos da instituição, uma vez que as oficinas podem ser estendidas aos técnicos, docentes e à comunidade em geral. As temáticas abordadas durante as atividades, dentre as quais estão o registro e a edição de material audiovisual bem como a produção cultural como um todo, podem significar a ampliação de perspectivas profissionais para a população local, além de ajudarem na consolidação do meio artístico. </w:t>
      </w:r>
    </w:p>
    <w:p w14:paraId="3BCAFF59" w14:textId="10E0EBE2" w:rsidR="007A2664" w:rsidRPr="0059494F" w:rsidRDefault="006F6901" w:rsidP="00526EA2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 xml:space="preserve">Quanto à ação específica Tomada Um, que consiste no registro e divulgação de produções realizadas no Departamento de Música da UDESC e do CEART como um todo, há um diálogo direto com as políticas públicas para fomento à área cultural. O Programa Nacional de Apoio à Cultura (Pronac), instituído pela </w:t>
      </w:r>
      <w:proofErr w:type="gramStart"/>
      <w:r w:rsidRPr="0059494F">
        <w:rPr>
          <w:rFonts w:ascii="Times New Roman" w:hAnsi="Times New Roman" w:cs="Times New Roman"/>
        </w:rPr>
        <w:t>lei  8.313</w:t>
      </w:r>
      <w:proofErr w:type="gramEnd"/>
      <w:r w:rsidRPr="0059494F">
        <w:rPr>
          <w:rFonts w:ascii="Times New Roman" w:hAnsi="Times New Roman" w:cs="Times New Roman"/>
        </w:rPr>
        <w:t xml:space="preserve">/1991, tem como alguns de seus objetivos “apoiar, valorizar e difundir o conjunto das manifestações culturais e seus respectivos criadores” e “salvaguardar a sobrevivência e o florescimento dos modos de criar, fazer e viver da sociedade brasileira”. Nesse sentido, a documentação e o registro dos materiais criados no âmbito do Centro de Arte da UDESC é um requisito essencial para que os artistas em formação acadêmica </w:t>
      </w:r>
      <w:proofErr w:type="spellStart"/>
      <w:r w:rsidRPr="0059494F">
        <w:rPr>
          <w:rFonts w:ascii="Times New Roman" w:hAnsi="Times New Roman" w:cs="Times New Roman"/>
        </w:rPr>
        <w:t>dêem</w:t>
      </w:r>
      <w:proofErr w:type="spellEnd"/>
      <w:r w:rsidRPr="0059494F">
        <w:rPr>
          <w:rFonts w:ascii="Times New Roman" w:hAnsi="Times New Roman" w:cs="Times New Roman"/>
        </w:rPr>
        <w:t xml:space="preserve"> continuidade à</w:t>
      </w:r>
      <w:r w:rsidR="006E5C5D" w:rsidRPr="0059494F">
        <w:rPr>
          <w:rFonts w:ascii="Times New Roman" w:hAnsi="Times New Roman" w:cs="Times New Roman"/>
        </w:rPr>
        <w:t xml:space="preserve"> </w:t>
      </w:r>
      <w:r w:rsidRPr="0059494F">
        <w:rPr>
          <w:rFonts w:ascii="Times New Roman" w:hAnsi="Times New Roman" w:cs="Times New Roman"/>
        </w:rPr>
        <w:t>experimentação e à concretização desses trabalhos. Além disso, a divulgação gratuita dessas produções impacta positivamente a sociedade, que poderá desfrutar das obras.</w:t>
      </w:r>
    </w:p>
    <w:p w14:paraId="75B2C681" w14:textId="77777777" w:rsidR="007A2664" w:rsidRPr="0059494F" w:rsidRDefault="006F6901" w:rsidP="00526EA2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 xml:space="preserve">Por fim, o Encontro da Música Brasileira apresenta a mesma relevância para a concretização das políticas públicas que buscam garantir o aprimoramento artístico-cultural no país e a democratização do acesso à </w:t>
      </w:r>
      <w:r w:rsidRPr="0059494F">
        <w:rPr>
          <w:rFonts w:ascii="Times New Roman" w:hAnsi="Times New Roman" w:cs="Times New Roman"/>
        </w:rPr>
        <w:lastRenderedPageBreak/>
        <w:t>cultura, uma vez que contempla em sua programação a presença de artistas locais, um concurso de composições no intuito de visibilizar novos talentos, espaços de reflexão sobre o fazer musical e concertos gratuitos e abertos ao público.</w:t>
      </w:r>
    </w:p>
    <w:p w14:paraId="66764683" w14:textId="77777777" w:rsidR="007A2664" w:rsidRPr="0059494F" w:rsidRDefault="006F6901" w:rsidP="00526EA2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>Todas essas ações estão em consonância com os princípios da Extensão Universitária definidos legalmente, uma vez que conectam cidadãos da sociedade externa (vestibulandos, alunos de oficinas, artistas-compositores e público em geral) a ações desenvolvidas por estudantes da instituição, que se ocupam e ocuparão de diversas tarefas no decorrer do Programa. As ações se enquadram na concepção de Extensão na Educação Superior definida pelo Ministério da Saúde no Art. 6º da RESOLUÇÃO Nº 7/2018, especialmente no que tange à “contribuição na formação integral do estudante, estimulando sua formação como cidadão crítico e responsável” e à “promoção de iniciativas que expressem o compromisso social das instituições de ensino superior com todas as áreas, em especial, as de comunicação, cultura [... e] direitos humanos”.</w:t>
      </w:r>
    </w:p>
    <w:p w14:paraId="382F448E" w14:textId="77777777" w:rsidR="00526EA2" w:rsidRPr="0059494F" w:rsidRDefault="00526EA2" w:rsidP="00B76E1D">
      <w:pPr>
        <w:rPr>
          <w:rFonts w:ascii="Times New Roman" w:hAnsi="Times New Roman" w:cs="Times New Roman"/>
        </w:rPr>
      </w:pPr>
    </w:p>
    <w:p w14:paraId="7C4DD30C" w14:textId="22BFEE8C" w:rsidR="00B76E1D" w:rsidRPr="0059494F" w:rsidRDefault="006F6901" w:rsidP="00CD3FCA">
      <w:pPr>
        <w:jc w:val="both"/>
        <w:rPr>
          <w:rFonts w:ascii="Times New Roman" w:hAnsi="Times New Roman" w:cs="Times New Roman"/>
          <w:i/>
          <w:iCs/>
        </w:rPr>
      </w:pPr>
      <w:r w:rsidRPr="0059494F">
        <w:rPr>
          <w:rFonts w:ascii="Times New Roman" w:hAnsi="Times New Roman" w:cs="Times New Roman"/>
        </w:rPr>
        <w:t xml:space="preserve">Também solicito reavaliação da </w:t>
      </w:r>
      <w:r w:rsidRPr="0059494F">
        <w:rPr>
          <w:rFonts w:ascii="Times New Roman" w:hAnsi="Times New Roman" w:cs="Times New Roman"/>
          <w:b/>
        </w:rPr>
        <w:t>Questão 6</w:t>
      </w:r>
      <w:r w:rsidR="006E5C5D" w:rsidRPr="0059494F">
        <w:rPr>
          <w:rFonts w:ascii="Times New Roman" w:hAnsi="Times New Roman" w:cs="Times New Roman"/>
        </w:rPr>
        <w:t xml:space="preserve">, abordando </w:t>
      </w:r>
      <w:r w:rsidR="006E5C5D" w:rsidRPr="0059494F">
        <w:rPr>
          <w:rFonts w:ascii="Times New Roman" w:hAnsi="Times New Roman" w:cs="Times New Roman"/>
          <w:i/>
          <w:iCs/>
        </w:rPr>
        <w:t xml:space="preserve">Envolvimento </w:t>
      </w:r>
      <w:proofErr w:type="spellStart"/>
      <w:r w:rsidR="006E5C5D" w:rsidRPr="0059494F">
        <w:rPr>
          <w:rFonts w:ascii="Times New Roman" w:hAnsi="Times New Roman" w:cs="Times New Roman"/>
          <w:i/>
          <w:iCs/>
        </w:rPr>
        <w:t>Intersetorial</w:t>
      </w:r>
      <w:proofErr w:type="spellEnd"/>
      <w:r w:rsidR="00B76E1D" w:rsidRPr="0059494F">
        <w:rPr>
          <w:rFonts w:ascii="Times New Roman" w:hAnsi="Times New Roman" w:cs="Times New Roman"/>
          <w:i/>
          <w:iCs/>
        </w:rPr>
        <w:t xml:space="preserve">, </w:t>
      </w:r>
      <w:proofErr w:type="gramStart"/>
      <w:r w:rsidR="00B76E1D" w:rsidRPr="0059494F">
        <w:rPr>
          <w:rFonts w:ascii="Times New Roman" w:hAnsi="Times New Roman" w:cs="Times New Roman"/>
          <w:i/>
          <w:iCs/>
        </w:rPr>
        <w:t>sendo :</w:t>
      </w:r>
      <w:proofErr w:type="gramEnd"/>
      <w:r w:rsidR="00B76E1D" w:rsidRPr="0059494F">
        <w:rPr>
          <w:rFonts w:ascii="Times New Roman" w:hAnsi="Times New Roman" w:cs="Times New Roman"/>
          <w:i/>
          <w:iCs/>
        </w:rPr>
        <w:t xml:space="preserve"> Há o envolvimento de setores da </w:t>
      </w:r>
      <w:proofErr w:type="spellStart"/>
      <w:r w:rsidR="00B76E1D" w:rsidRPr="0059494F">
        <w:rPr>
          <w:rFonts w:ascii="Times New Roman" w:hAnsi="Times New Roman" w:cs="Times New Roman"/>
          <w:i/>
          <w:iCs/>
        </w:rPr>
        <w:t>Udesc</w:t>
      </w:r>
      <w:proofErr w:type="spellEnd"/>
      <w:r w:rsidR="00B76E1D" w:rsidRPr="0059494F">
        <w:rPr>
          <w:rFonts w:ascii="Times New Roman" w:hAnsi="Times New Roman" w:cs="Times New Roman"/>
          <w:i/>
          <w:iCs/>
        </w:rPr>
        <w:t xml:space="preserve"> na execução da ação de extensão? Área única - (2 pontos) </w:t>
      </w:r>
      <w:proofErr w:type="spellStart"/>
      <w:r w:rsidR="00B76E1D" w:rsidRPr="0059494F">
        <w:rPr>
          <w:rFonts w:ascii="Times New Roman" w:hAnsi="Times New Roman" w:cs="Times New Roman"/>
          <w:i/>
          <w:iCs/>
        </w:rPr>
        <w:t>Internúcleos</w:t>
      </w:r>
      <w:proofErr w:type="spellEnd"/>
      <w:r w:rsidR="00B76E1D" w:rsidRPr="0059494F">
        <w:rPr>
          <w:rFonts w:ascii="Times New Roman" w:hAnsi="Times New Roman" w:cs="Times New Roman"/>
          <w:i/>
          <w:iCs/>
        </w:rPr>
        <w:t>/</w:t>
      </w:r>
      <w:proofErr w:type="spellStart"/>
      <w:r w:rsidR="00B76E1D" w:rsidRPr="0059494F">
        <w:rPr>
          <w:rFonts w:ascii="Times New Roman" w:hAnsi="Times New Roman" w:cs="Times New Roman"/>
          <w:i/>
          <w:iCs/>
        </w:rPr>
        <w:t>interlaboratórios</w:t>
      </w:r>
      <w:proofErr w:type="spellEnd"/>
      <w:r w:rsidR="00B76E1D" w:rsidRPr="0059494F">
        <w:rPr>
          <w:rFonts w:ascii="Times New Roman" w:hAnsi="Times New Roman" w:cs="Times New Roman"/>
          <w:i/>
          <w:iCs/>
        </w:rPr>
        <w:t xml:space="preserve"> - (4 pontos</w:t>
      </w:r>
      <w:proofErr w:type="gramStart"/>
      <w:r w:rsidR="00B76E1D" w:rsidRPr="0059494F">
        <w:rPr>
          <w:rFonts w:ascii="Times New Roman" w:hAnsi="Times New Roman" w:cs="Times New Roman"/>
          <w:i/>
          <w:iCs/>
        </w:rPr>
        <w:t>) Interdepartamental</w:t>
      </w:r>
      <w:proofErr w:type="gramEnd"/>
      <w:r w:rsidR="00B76E1D" w:rsidRPr="0059494F">
        <w:rPr>
          <w:rFonts w:ascii="Times New Roman" w:hAnsi="Times New Roman" w:cs="Times New Roman"/>
          <w:i/>
          <w:iCs/>
        </w:rPr>
        <w:t xml:space="preserve"> - (6 pontos) Interações - (8 pontos) </w:t>
      </w:r>
      <w:proofErr w:type="spellStart"/>
      <w:r w:rsidR="00B76E1D" w:rsidRPr="0059494F">
        <w:rPr>
          <w:rFonts w:ascii="Times New Roman" w:hAnsi="Times New Roman" w:cs="Times New Roman"/>
          <w:i/>
          <w:iCs/>
        </w:rPr>
        <w:t>Intercentros</w:t>
      </w:r>
      <w:proofErr w:type="spellEnd"/>
      <w:r w:rsidR="00B76E1D" w:rsidRPr="0059494F">
        <w:rPr>
          <w:rFonts w:ascii="Times New Roman" w:hAnsi="Times New Roman" w:cs="Times New Roman"/>
          <w:i/>
          <w:iCs/>
        </w:rPr>
        <w:t xml:space="preserve"> (10 pontos).</w:t>
      </w:r>
    </w:p>
    <w:p w14:paraId="461033E6" w14:textId="77777777" w:rsidR="00CD3FCA" w:rsidRPr="0059494F" w:rsidRDefault="006F6901" w:rsidP="00CD3FCA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 xml:space="preserve"> A nota 2 - Área Única não se aplica ao programa Tomada Um, uma vez que as ações </w:t>
      </w:r>
      <w:proofErr w:type="spellStart"/>
      <w:r w:rsidRPr="0059494F">
        <w:rPr>
          <w:rFonts w:ascii="Times New Roman" w:hAnsi="Times New Roman" w:cs="Times New Roman"/>
        </w:rPr>
        <w:t>prevêem</w:t>
      </w:r>
      <w:proofErr w:type="spellEnd"/>
      <w:r w:rsidRPr="0059494F">
        <w:rPr>
          <w:rFonts w:ascii="Times New Roman" w:hAnsi="Times New Roman" w:cs="Times New Roman"/>
        </w:rPr>
        <w:t xml:space="preserve"> a participação de diversos núcleos/laboratórios, departamentos e centros. A participação de outros departamentos se concretiza por meio do Luz Laboratório Universitário de Tecnologia Cênica - </w:t>
      </w:r>
      <w:proofErr w:type="spellStart"/>
      <w:r w:rsidRPr="0059494F">
        <w:rPr>
          <w:rFonts w:ascii="Times New Roman" w:hAnsi="Times New Roman" w:cs="Times New Roman"/>
        </w:rPr>
        <w:t>LuzLab</w:t>
      </w:r>
      <w:proofErr w:type="spellEnd"/>
      <w:r w:rsidRPr="0059494F">
        <w:rPr>
          <w:rFonts w:ascii="Times New Roman" w:hAnsi="Times New Roman" w:cs="Times New Roman"/>
        </w:rPr>
        <w:t xml:space="preserve"> (Departamento de Artes Cênicas/CEART/UDESC), que oferecerá suporte técnico e profissional para as atividades e eventos. </w:t>
      </w:r>
    </w:p>
    <w:p w14:paraId="1C61706D" w14:textId="72DDE7BD" w:rsidR="00B76E1D" w:rsidRPr="0059494F" w:rsidRDefault="006F6901" w:rsidP="00CD3FCA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 xml:space="preserve">Outros centros também estarão envolvidos, como ocorre no caso do Laboratório de Imagem e Som - LIS (DH/FAED/UDESC), parceiro para captação audiovisual, e do Laboratório de Educação, Linguagem e Arte - </w:t>
      </w:r>
      <w:proofErr w:type="spellStart"/>
      <w:r w:rsidRPr="0059494F">
        <w:rPr>
          <w:rFonts w:ascii="Times New Roman" w:hAnsi="Times New Roman" w:cs="Times New Roman"/>
        </w:rPr>
        <w:t>LeLa</w:t>
      </w:r>
      <w:proofErr w:type="spellEnd"/>
      <w:r w:rsidRPr="0059494F">
        <w:rPr>
          <w:rFonts w:ascii="Times New Roman" w:hAnsi="Times New Roman" w:cs="Times New Roman"/>
        </w:rPr>
        <w:t xml:space="preserve"> (OT/CEAD/UDESC), para a organização de oficinas e atividades de capacitação na área audiovisual. </w:t>
      </w:r>
    </w:p>
    <w:p w14:paraId="4CE56A55" w14:textId="6B9A8A7E" w:rsidR="00B76E1D" w:rsidRPr="0059494F" w:rsidRDefault="00526EA2" w:rsidP="00CD3FCA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>Além disso, conta-se com a parceria do programa de extensão Piano em Foco (Departamento de Música/CEART/UDESC), com parceria para convite de músicos profissionais que terão apresentações e palestras registradas.</w:t>
      </w:r>
    </w:p>
    <w:p w14:paraId="627BEEF9" w14:textId="50A6719D" w:rsidR="007A2664" w:rsidRPr="0059494F" w:rsidRDefault="006F6901" w:rsidP="00CD3FCA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>Todas as parcerias internas e externas foram indicadas na inscrição do projeto, sendo que as parcerias externas possuem cartas de anuência anexadas.</w:t>
      </w:r>
    </w:p>
    <w:p w14:paraId="5E595393" w14:textId="77777777" w:rsidR="00526EA2" w:rsidRPr="0059494F" w:rsidRDefault="00526EA2">
      <w:pPr>
        <w:rPr>
          <w:rFonts w:ascii="Times New Roman" w:hAnsi="Times New Roman" w:cs="Times New Roman"/>
        </w:rPr>
      </w:pPr>
    </w:p>
    <w:p w14:paraId="478BA910" w14:textId="36521BEE" w:rsidR="007A2664" w:rsidRPr="0059494F" w:rsidRDefault="006F6901" w:rsidP="00CD3F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 xml:space="preserve">Sobre a </w:t>
      </w:r>
      <w:r w:rsidRPr="0059494F">
        <w:rPr>
          <w:rFonts w:ascii="Times New Roman" w:hAnsi="Times New Roman" w:cs="Times New Roman"/>
          <w:b/>
        </w:rPr>
        <w:t>Questão 8</w:t>
      </w:r>
      <w:r w:rsidRPr="0059494F">
        <w:rPr>
          <w:rFonts w:ascii="Times New Roman" w:hAnsi="Times New Roman" w:cs="Times New Roman"/>
        </w:rPr>
        <w:t xml:space="preserve">, </w:t>
      </w:r>
      <w:r w:rsidR="008B2A38" w:rsidRPr="0059494F">
        <w:rPr>
          <w:rFonts w:ascii="Times New Roman" w:hAnsi="Times New Roman" w:cs="Times New Roman"/>
          <w:i/>
          <w:iCs/>
        </w:rPr>
        <w:t>Coerência, (Peso 2)</w:t>
      </w:r>
      <w:r w:rsidR="0059494F">
        <w:rPr>
          <w:rFonts w:ascii="Times New Roman" w:hAnsi="Times New Roman" w:cs="Times New Roman"/>
          <w:i/>
          <w:iCs/>
        </w:rPr>
        <w:t xml:space="preserve"> </w:t>
      </w:r>
      <w:r w:rsidR="008B2A38" w:rsidRPr="0059494F">
        <w:rPr>
          <w:rFonts w:ascii="Times New Roman" w:hAnsi="Times New Roman" w:cs="Times New Roman"/>
          <w:i/>
          <w:iCs/>
        </w:rPr>
        <w:t>Há coerência entre a fundamentação teórica, os objetivos, a metodologia e as referências</w:t>
      </w:r>
      <w:r w:rsidR="008B2A38" w:rsidRPr="0059494F">
        <w:rPr>
          <w:rFonts w:ascii="Times New Roman" w:hAnsi="Times New Roman" w:cs="Times New Roman"/>
        </w:rPr>
        <w:t xml:space="preserve"> </w:t>
      </w:r>
      <w:r w:rsidR="008B2A38" w:rsidRPr="0059494F">
        <w:rPr>
          <w:rFonts w:ascii="Times New Roman" w:hAnsi="Times New Roman" w:cs="Times New Roman"/>
          <w:i/>
          <w:iCs/>
        </w:rPr>
        <w:t xml:space="preserve">bibliográficas? Incoerente (0 pontos). Parcialmente coerente (5 pontos). Coerente (10 pontos), </w:t>
      </w:r>
      <w:r w:rsidR="008B2A38" w:rsidRPr="0059494F">
        <w:rPr>
          <w:rFonts w:ascii="Times New Roman" w:hAnsi="Times New Roman" w:cs="Times New Roman"/>
        </w:rPr>
        <w:t>reforço</w:t>
      </w:r>
      <w:r w:rsidR="008B2A38" w:rsidRPr="0059494F">
        <w:rPr>
          <w:rFonts w:ascii="Times New Roman" w:hAnsi="Times New Roman" w:cs="Times New Roman"/>
          <w:i/>
          <w:iCs/>
        </w:rPr>
        <w:t xml:space="preserve"> que </w:t>
      </w:r>
      <w:r w:rsidRPr="0059494F">
        <w:rPr>
          <w:rFonts w:ascii="Times New Roman" w:hAnsi="Times New Roman" w:cs="Times New Roman"/>
        </w:rPr>
        <w:t xml:space="preserve">a larga quantidade de referências bibliográficas contempla diversos aspectos da produção musical e cultural, especialmente no que diz respeito à importância de alinhar as criações artísticas e científicas a ações estratégicas que visem sua disseminação e continuidade. Nesse sentido, o campo crescente das possibilidades de divulgação digital de obras de arte e mesmo de pesquisas acadêmicas sinaliza que a documentação e a divulgação por meio da captação audiovisual merecem atenção, inclusive por proporcionarem formatos criativos e inovadores. Esse horizonte, expresso na fundamentação do projeto, dialoga diretamente com os objetivos descritos e com as ações explicitadas com maior detalhamento no campo “metodologia”. Em vias gerais, o projeto busca fazer o registro das pesquisas práticas e teóricas executadas por acadêmicos e professores do Departamento de Música e do Centro de Artes da UDESC, além daquelas desenvolvidas por artistas parceiros. Esse objetivo final prevê uma série de outras ações que envolvem oficinas de capacitação abertas à comunidade, expansão das atividades do pré-vestibular Prelúdio e concretização do evento Encontro da Música Brasileira.  </w:t>
      </w:r>
    </w:p>
    <w:p w14:paraId="5F223743" w14:textId="77777777" w:rsidR="008B2A38" w:rsidRPr="0059494F" w:rsidRDefault="008B2A38" w:rsidP="00CD3FCA">
      <w:pPr>
        <w:jc w:val="both"/>
        <w:rPr>
          <w:rFonts w:ascii="Times New Roman" w:hAnsi="Times New Roman" w:cs="Times New Roman"/>
        </w:rPr>
      </w:pPr>
    </w:p>
    <w:p w14:paraId="53E1A626" w14:textId="698BDDDE" w:rsidR="007A2664" w:rsidRPr="0059494F" w:rsidRDefault="006F6901" w:rsidP="00CD3FCA">
      <w:pPr>
        <w:jc w:val="both"/>
        <w:rPr>
          <w:rFonts w:ascii="Times New Roman" w:hAnsi="Times New Roman" w:cs="Times New Roman"/>
        </w:rPr>
      </w:pPr>
      <w:r w:rsidRPr="0059494F">
        <w:rPr>
          <w:rFonts w:ascii="Times New Roman" w:hAnsi="Times New Roman" w:cs="Times New Roman"/>
        </w:rPr>
        <w:t xml:space="preserve">Por fim, anexo outra vez as declarações de interesse para conferência das parcerias externas, a fim de anular quaisquer dúvidas decorrentes do possível </w:t>
      </w:r>
      <w:proofErr w:type="spellStart"/>
      <w:r w:rsidRPr="0059494F">
        <w:rPr>
          <w:rFonts w:ascii="Times New Roman" w:hAnsi="Times New Roman" w:cs="Times New Roman"/>
        </w:rPr>
        <w:t>corrompimento</w:t>
      </w:r>
      <w:proofErr w:type="spellEnd"/>
      <w:r w:rsidRPr="0059494F">
        <w:rPr>
          <w:rFonts w:ascii="Times New Roman" w:hAnsi="Times New Roman" w:cs="Times New Roman"/>
        </w:rPr>
        <w:t xml:space="preserve"> dos arquivos ou do formato inválido</w:t>
      </w:r>
      <w:r w:rsidR="008B2A38" w:rsidRPr="0059494F">
        <w:rPr>
          <w:rFonts w:ascii="Times New Roman" w:hAnsi="Times New Roman" w:cs="Times New Roman"/>
        </w:rPr>
        <w:t xml:space="preserve">, levantado pelo </w:t>
      </w:r>
      <w:proofErr w:type="spellStart"/>
      <w:r w:rsidR="008B2A38" w:rsidRPr="0059494F">
        <w:rPr>
          <w:rFonts w:ascii="Times New Roman" w:hAnsi="Times New Roman" w:cs="Times New Roman"/>
        </w:rPr>
        <w:lastRenderedPageBreak/>
        <w:t>parecerista</w:t>
      </w:r>
      <w:proofErr w:type="spellEnd"/>
      <w:r w:rsidR="008B2A38" w:rsidRPr="0059494F">
        <w:rPr>
          <w:rFonts w:ascii="Times New Roman" w:hAnsi="Times New Roman" w:cs="Times New Roman"/>
        </w:rPr>
        <w:t xml:space="preserve"> na resposta textual à </w:t>
      </w:r>
      <w:r w:rsidR="00CD3FCA" w:rsidRPr="0059494F">
        <w:rPr>
          <w:rFonts w:ascii="Times New Roman" w:hAnsi="Times New Roman" w:cs="Times New Roman"/>
          <w:b/>
          <w:bCs/>
        </w:rPr>
        <w:t>Q</w:t>
      </w:r>
      <w:r w:rsidR="008B2A38" w:rsidRPr="0059494F">
        <w:rPr>
          <w:rFonts w:ascii="Times New Roman" w:hAnsi="Times New Roman" w:cs="Times New Roman"/>
          <w:b/>
          <w:bCs/>
        </w:rPr>
        <w:t>uestão 10.</w:t>
      </w:r>
      <w:r w:rsidR="001A4EF6">
        <w:rPr>
          <w:rFonts w:ascii="Times New Roman" w:hAnsi="Times New Roman" w:cs="Times New Roman"/>
          <w:b/>
          <w:bCs/>
        </w:rPr>
        <w:t xml:space="preserve"> </w:t>
      </w:r>
      <w:r w:rsidR="001A4EF6" w:rsidRPr="001A4EF6">
        <w:rPr>
          <w:rFonts w:ascii="Times New Roman" w:hAnsi="Times New Roman" w:cs="Times New Roman"/>
        </w:rPr>
        <w:t>(arquivos estão em baixa qualidade devido ao limite do tamanho do arquivo que poderia ser enviado via sistema.</w:t>
      </w:r>
      <w:r w:rsidR="001A4EF6">
        <w:rPr>
          <w:rFonts w:ascii="Times New Roman" w:hAnsi="Times New Roman" w:cs="Times New Roman"/>
        </w:rPr>
        <w:t>)</w:t>
      </w:r>
      <w:bookmarkStart w:id="1" w:name="_GoBack"/>
      <w:bookmarkEnd w:id="1"/>
      <w:r w:rsidR="001A4EF6">
        <w:rPr>
          <w:rFonts w:ascii="Times New Roman" w:hAnsi="Times New Roman" w:cs="Times New Roman"/>
          <w:b/>
          <w:bCs/>
        </w:rPr>
        <w:t xml:space="preserve"> </w:t>
      </w:r>
    </w:p>
    <w:p w14:paraId="12AFE9C2" w14:textId="77777777" w:rsidR="007A2664" w:rsidRPr="0059494F" w:rsidRDefault="007A2664">
      <w:pPr>
        <w:rPr>
          <w:rFonts w:ascii="Times New Roman" w:hAnsi="Times New Roman" w:cs="Times New Roman"/>
          <w:shd w:val="clear" w:color="auto" w:fill="FCE5CD"/>
        </w:rPr>
      </w:pPr>
    </w:p>
    <w:p w14:paraId="01A764D0" w14:textId="77777777" w:rsidR="007A2664" w:rsidRPr="0059494F" w:rsidRDefault="007A2664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0DD32EEC" w14:textId="77777777" w:rsidR="007A2664" w:rsidRPr="0059494F" w:rsidRDefault="006F690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9494F">
        <w:rPr>
          <w:rFonts w:ascii="Times New Roman" w:hAnsi="Times New Roman" w:cs="Times New Roman"/>
          <w:b/>
          <w:sz w:val="20"/>
          <w:szCs w:val="20"/>
        </w:rPr>
        <w:t>NOTA:</w:t>
      </w:r>
    </w:p>
    <w:p w14:paraId="79BBBF6A" w14:textId="77777777" w:rsidR="007A2664" w:rsidRPr="0059494F" w:rsidRDefault="006F690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9494F">
        <w:rPr>
          <w:rFonts w:ascii="Times New Roman" w:hAnsi="Times New Roman" w:cs="Times New Roman"/>
          <w:b/>
          <w:sz w:val="20"/>
          <w:szCs w:val="20"/>
        </w:rPr>
        <w:t>PREZADO(A) PROPONENTE,</w:t>
      </w:r>
    </w:p>
    <w:p w14:paraId="32AB4D3E" w14:textId="27BB403C" w:rsidR="007A2664" w:rsidRDefault="006F6901">
      <w:pPr>
        <w:jc w:val="both"/>
        <w:rPr>
          <w:rFonts w:ascii="Times New Roman" w:hAnsi="Times New Roman" w:cs="Times New Roman"/>
          <w:b/>
          <w:color w:val="0563C1"/>
          <w:sz w:val="20"/>
          <w:szCs w:val="20"/>
          <w:u w:val="single"/>
        </w:rPr>
      </w:pPr>
      <w:r w:rsidRPr="0059494F">
        <w:rPr>
          <w:rFonts w:ascii="Times New Roman" w:hAnsi="Times New Roman" w:cs="Times New Roman"/>
          <w:b/>
          <w:sz w:val="20"/>
          <w:szCs w:val="20"/>
        </w:rPr>
        <w:t xml:space="preserve">APÓS O PREENCHIMENTO, ANEXAR O FORMULÁRIO DE RECURSO EM TELA NO SEGUINTE LINK: </w:t>
      </w:r>
      <w:hyperlink r:id="rId7">
        <w:r w:rsidRPr="0059494F">
          <w:rPr>
            <w:rFonts w:ascii="Times New Roman" w:hAnsi="Times New Roman" w:cs="Times New Roman"/>
            <w:b/>
            <w:color w:val="0563C1"/>
            <w:sz w:val="20"/>
            <w:szCs w:val="20"/>
            <w:u w:val="single"/>
          </w:rPr>
          <w:t>http://www1.udesc.br/?idFormulario=624</w:t>
        </w:r>
      </w:hyperlink>
    </w:p>
    <w:p w14:paraId="559C01E8" w14:textId="0FEA2656" w:rsidR="00087C10" w:rsidRDefault="00087C10">
      <w:pPr>
        <w:jc w:val="both"/>
        <w:rPr>
          <w:rFonts w:ascii="Times New Roman" w:hAnsi="Times New Roman" w:cs="Times New Roman"/>
          <w:b/>
          <w:color w:val="0563C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noProof/>
          <w:color w:val="0563C1"/>
          <w:sz w:val="20"/>
          <w:szCs w:val="20"/>
          <w:u w:val="single"/>
        </w:rPr>
        <w:lastRenderedPageBreak/>
        <w:drawing>
          <wp:inline distT="0" distB="0" distL="0" distR="0" wp14:anchorId="24CD5A9B" wp14:editId="6B49A7F8">
            <wp:extent cx="6120130" cy="86607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ecurso-revisor-2 pdf (dragged)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8C1C8" w14:textId="1CE5271F" w:rsidR="00087C10" w:rsidRDefault="00087C10">
      <w:pPr>
        <w:jc w:val="both"/>
        <w:rPr>
          <w:rFonts w:ascii="Times New Roman" w:hAnsi="Times New Roman" w:cs="Times New Roman"/>
          <w:b/>
          <w:color w:val="0563C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noProof/>
          <w:color w:val="0563C1"/>
          <w:sz w:val="20"/>
          <w:szCs w:val="20"/>
          <w:u w:val="single"/>
        </w:rPr>
        <w:lastRenderedPageBreak/>
        <w:drawing>
          <wp:inline distT="0" distB="0" distL="0" distR="0" wp14:anchorId="1E1A8DC8" wp14:editId="4E567189">
            <wp:extent cx="6120130" cy="866076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curso-revisor-2 pdf (dragged)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F7E90" w14:textId="5DF236C3" w:rsidR="00087C10" w:rsidRDefault="00087C10">
      <w:pPr>
        <w:jc w:val="both"/>
        <w:rPr>
          <w:rFonts w:ascii="Times New Roman" w:hAnsi="Times New Roman" w:cs="Times New Roman"/>
          <w:b/>
          <w:color w:val="0563C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noProof/>
          <w:color w:val="0563C1"/>
          <w:sz w:val="20"/>
          <w:szCs w:val="20"/>
          <w:u w:val="single"/>
        </w:rPr>
        <w:lastRenderedPageBreak/>
        <w:drawing>
          <wp:inline distT="0" distB="0" distL="0" distR="0" wp14:anchorId="302BC00A" wp14:editId="5495D891">
            <wp:extent cx="6120130" cy="86607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curso-revisor-2 pdf (dragged)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D65F3" w14:textId="126AD6B3" w:rsidR="004D6CB4" w:rsidRDefault="00087C10">
      <w:pPr>
        <w:jc w:val="both"/>
        <w:rPr>
          <w:rFonts w:ascii="Times New Roman" w:hAnsi="Times New Roman" w:cs="Times New Roman"/>
          <w:b/>
          <w:color w:val="0563C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noProof/>
          <w:color w:val="0563C1"/>
          <w:sz w:val="20"/>
          <w:szCs w:val="20"/>
          <w:u w:val="single"/>
        </w:rPr>
        <w:lastRenderedPageBreak/>
        <w:drawing>
          <wp:inline distT="0" distB="0" distL="0" distR="0" wp14:anchorId="72AE67E8" wp14:editId="735CC1CF">
            <wp:extent cx="6120130" cy="866076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curso-revisor-2 pdf (dragged)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8114F" w14:textId="43C2F019" w:rsidR="00087C10" w:rsidRDefault="00087C10">
      <w:pPr>
        <w:jc w:val="both"/>
        <w:rPr>
          <w:rFonts w:ascii="Times New Roman" w:hAnsi="Times New Roman" w:cs="Times New Roman"/>
          <w:b/>
          <w:color w:val="0563C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noProof/>
          <w:color w:val="0563C1"/>
          <w:sz w:val="20"/>
          <w:szCs w:val="20"/>
          <w:u w:val="single"/>
        </w:rPr>
        <w:lastRenderedPageBreak/>
        <w:drawing>
          <wp:inline distT="0" distB="0" distL="0" distR="0" wp14:anchorId="2881C939" wp14:editId="3D63C905">
            <wp:extent cx="6120130" cy="866076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curso-revisor-2 pdf (dragged).pd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0103A" w14:textId="212BBEB5" w:rsidR="004D6CB4" w:rsidRPr="0059494F" w:rsidRDefault="00087C1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87C10">
        <w:rPr>
          <w:rFonts w:ascii="Times New Roman" w:hAnsi="Times New Roman" w:cs="Times New Roman"/>
          <w:b/>
          <w:color w:val="0563C1"/>
          <w:sz w:val="20"/>
          <w:szCs w:val="20"/>
          <w:u w:val="single"/>
        </w:rPr>
        <w:lastRenderedPageBreak/>
        <w:drawing>
          <wp:inline distT="0" distB="0" distL="0" distR="0" wp14:anchorId="68BF4A1B" wp14:editId="334F9ED7">
            <wp:extent cx="6120130" cy="8660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6CB4" w:rsidRPr="0059494F">
      <w:headerReference w:type="default" r:id="rId14"/>
      <w:pgSz w:w="11906" w:h="16838"/>
      <w:pgMar w:top="1701" w:right="1134" w:bottom="1134" w:left="1134" w:header="142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795E6" w14:textId="77777777" w:rsidR="00054C60" w:rsidRDefault="00054C60">
      <w:pPr>
        <w:spacing w:after="0" w:line="240" w:lineRule="auto"/>
      </w:pPr>
      <w:r>
        <w:separator/>
      </w:r>
    </w:p>
  </w:endnote>
  <w:endnote w:type="continuationSeparator" w:id="0">
    <w:p w14:paraId="26153B43" w14:textId="77777777" w:rsidR="00054C60" w:rsidRDefault="00054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839BB" w14:textId="77777777" w:rsidR="00054C60" w:rsidRDefault="00054C60">
      <w:pPr>
        <w:spacing w:after="0" w:line="240" w:lineRule="auto"/>
      </w:pPr>
      <w:r>
        <w:separator/>
      </w:r>
    </w:p>
  </w:footnote>
  <w:footnote w:type="continuationSeparator" w:id="0">
    <w:p w14:paraId="4CD9C00D" w14:textId="77777777" w:rsidR="00054C60" w:rsidRDefault="00054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9BBFE" w14:textId="77777777" w:rsidR="007A2664" w:rsidRDefault="006F69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993"/>
      <w:jc w:val="both"/>
      <w:rPr>
        <w:color w:val="000000"/>
      </w:rPr>
    </w:pPr>
    <w:r>
      <w:rPr>
        <w:color w:val="000000"/>
      </w:rPr>
      <w:t xml:space="preserve">             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6CF672DE" wp14:editId="45A19C0B">
          <wp:simplePos x="0" y="0"/>
          <wp:positionH relativeFrom="column">
            <wp:posOffset>-46354</wp:posOffset>
          </wp:positionH>
          <wp:positionV relativeFrom="paragraph">
            <wp:posOffset>116204</wp:posOffset>
          </wp:positionV>
          <wp:extent cx="1097915" cy="875030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7915" cy="875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3DEE77" w14:textId="77777777" w:rsidR="007A2664" w:rsidRDefault="006F69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1701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UNIVERSIDADE DO ESTADO DE SANTA CATARINA</w:t>
    </w:r>
  </w:p>
  <w:p w14:paraId="36F23A5A" w14:textId="77777777" w:rsidR="007A2664" w:rsidRDefault="006F69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1701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PRÓ-REITORIA DE EXTENSÃO, CULTURA E COMUNIDADE</w:t>
    </w:r>
  </w:p>
  <w:p w14:paraId="05B5507C" w14:textId="77777777" w:rsidR="007A2664" w:rsidRDefault="006F69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1701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COORDENADORIA DE EXTENSÃO</w:t>
    </w:r>
  </w:p>
  <w:p w14:paraId="17DD6AF5" w14:textId="77777777" w:rsidR="007A2664" w:rsidRDefault="007A266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426" w:hanging="854"/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245CFE8A" w14:textId="77777777" w:rsidR="007A2664" w:rsidRDefault="006F6901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4"/>
    <w:rsid w:val="000022BC"/>
    <w:rsid w:val="00054C60"/>
    <w:rsid w:val="00087C10"/>
    <w:rsid w:val="001A4EF6"/>
    <w:rsid w:val="004D6CB4"/>
    <w:rsid w:val="00501325"/>
    <w:rsid w:val="00526EA2"/>
    <w:rsid w:val="0059494F"/>
    <w:rsid w:val="006E5C5D"/>
    <w:rsid w:val="006F47BE"/>
    <w:rsid w:val="006F6901"/>
    <w:rsid w:val="007A2664"/>
    <w:rsid w:val="008B2A38"/>
    <w:rsid w:val="00B71B1A"/>
    <w:rsid w:val="00B76E1D"/>
    <w:rsid w:val="00CD3FCA"/>
    <w:rsid w:val="00D0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F57A"/>
  <w15:docId w15:val="{7BE5A478-B60D-744F-A41A-257737B3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C44C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6CC7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53FEF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m5q5250hTI9OyrAkqk3xGZD1+Q==">AMUW2mWCRbRxatuHrzNUskV2RZdG/G3Kv+MOE5+TPeLn53LUSh5syhHOBmO4iH0pwxSkbCRv2lvM2qE/ImXB08UpnXEbBbh3CD2ck62xtNRSCoeYo46jjS1ZMkYhP00AwuvY7/2oLsFf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Microsoft Office User</cp:lastModifiedBy>
  <cp:revision>9</cp:revision>
  <dcterms:created xsi:type="dcterms:W3CDTF">2019-12-18T01:11:00Z</dcterms:created>
  <dcterms:modified xsi:type="dcterms:W3CDTF">2020-01-28T22:14:00Z</dcterms:modified>
</cp:coreProperties>
</file>