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C86620F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CE1BEB">
            <w:rPr>
              <w:rFonts w:eastAsia="Calibri" w:cstheme="minorHAnsi"/>
              <w:sz w:val="24"/>
              <w:szCs w:val="24"/>
            </w:rPr>
            <w:t>Magnus Benetti</w:t>
          </w:r>
        </w:sdtContent>
      </w:sdt>
    </w:p>
    <w:p w14:paraId="30360E86" w14:textId="2A48EB7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CE1BEB">
            <w:rPr>
              <w:rFonts w:eastAsia="Calibri" w:cstheme="minorHAnsi"/>
              <w:sz w:val="24"/>
              <w:szCs w:val="24"/>
            </w:rPr>
            <w:t>CEFID</w:t>
          </w:r>
        </w:sdtContent>
      </w:sdt>
    </w:p>
    <w:p w14:paraId="24D80472" w14:textId="6C87F49D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CE1BEB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09D101C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CE1BEB">
            <w:rPr>
              <w:rFonts w:eastAsia="Calibri" w:cstheme="minorHAnsi"/>
              <w:sz w:val="24"/>
              <w:szCs w:val="24"/>
            </w:rPr>
            <w:t>Núcleo de Cardiologia e Medicina do Exercício</w:t>
          </w:r>
        </w:sdtContent>
      </w:sdt>
    </w:p>
    <w:p w14:paraId="48BAE069" w14:textId="37215730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CE1BEB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38617AE0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E1BE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56D3265A" w14:textId="77777777" w:rsidR="00665BD7" w:rsidRDefault="00ED12C4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O valor total solicitado no projeto é compatível com a faixa de Programa Permanente de Extensão e prevê a execução das ações em dois anos. Nos anos subsequentes (a cada dois anos) o projeto deverá ser submetido novamente. Ressalta-se que a </w:t>
          </w:r>
          <w:r w:rsidR="007871A0">
            <w:rPr>
              <w:rFonts w:eastAsia="Calibri" w:cstheme="minorHAnsi"/>
              <w:sz w:val="24"/>
              <w:szCs w:val="24"/>
            </w:rPr>
            <w:t>plataforma do Sistema em que o projeto foi cadastrado (</w:t>
          </w:r>
          <w:proofErr w:type="spellStart"/>
          <w:r w:rsidR="007871A0">
            <w:rPr>
              <w:rFonts w:eastAsia="Calibri" w:cstheme="minorHAnsi"/>
              <w:sz w:val="24"/>
              <w:szCs w:val="24"/>
            </w:rPr>
            <w:t>SIGproj</w:t>
          </w:r>
          <w:proofErr w:type="spellEnd"/>
          <w:r w:rsidR="007871A0">
            <w:rPr>
              <w:rFonts w:eastAsia="Calibri" w:cstheme="minorHAnsi"/>
              <w:sz w:val="24"/>
              <w:szCs w:val="24"/>
            </w:rPr>
            <w:t>)</w:t>
          </w:r>
          <w:r w:rsidR="000F4533">
            <w:rPr>
              <w:rFonts w:eastAsia="Calibri" w:cstheme="minorHAnsi"/>
              <w:sz w:val="24"/>
              <w:szCs w:val="24"/>
            </w:rPr>
            <w:t>, permit</w:t>
          </w:r>
          <w:r>
            <w:rPr>
              <w:rFonts w:eastAsia="Calibri" w:cstheme="minorHAnsi"/>
              <w:sz w:val="24"/>
              <w:szCs w:val="24"/>
            </w:rPr>
            <w:t>e</w:t>
          </w:r>
          <w:r w:rsidR="000F4533">
            <w:rPr>
              <w:rFonts w:eastAsia="Calibri" w:cstheme="minorHAnsi"/>
              <w:sz w:val="24"/>
              <w:szCs w:val="24"/>
            </w:rPr>
            <w:t xml:space="preserve"> a inclusão de ações</w:t>
          </w:r>
          <w:r>
            <w:rPr>
              <w:rFonts w:eastAsia="Calibri" w:cstheme="minorHAnsi"/>
              <w:sz w:val="24"/>
              <w:szCs w:val="24"/>
            </w:rPr>
            <w:t xml:space="preserve"> </w:t>
          </w:r>
          <w:r>
            <w:rPr>
              <w:rFonts w:eastAsia="Calibri" w:cstheme="minorHAnsi"/>
              <w:sz w:val="24"/>
              <w:szCs w:val="24"/>
            </w:rPr>
            <w:t>apenas</w:t>
          </w:r>
          <w:r w:rsidR="000F4533">
            <w:rPr>
              <w:rFonts w:eastAsia="Calibri" w:cstheme="minorHAnsi"/>
              <w:sz w:val="24"/>
              <w:szCs w:val="24"/>
            </w:rPr>
            <w:t xml:space="preserve"> para dois anos. </w:t>
          </w:r>
        </w:p>
        <w:p w14:paraId="45AF290B" w14:textId="0D8552FC" w:rsidR="00665BD7" w:rsidRDefault="00665BD7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Destaca-se ainda</w:t>
          </w:r>
          <w:r>
            <w:rPr>
              <w:rFonts w:eastAsia="Calibri" w:cstheme="minorHAnsi"/>
              <w:sz w:val="24"/>
              <w:szCs w:val="24"/>
            </w:rPr>
            <w:t xml:space="preserve"> que essa mesma questão foi avaliada por outros dois revisores Ad Hoc, e que ambos </w:t>
          </w:r>
          <w:r>
            <w:rPr>
              <w:rFonts w:eastAsia="Calibri" w:cstheme="minorHAnsi"/>
              <w:sz w:val="24"/>
              <w:szCs w:val="24"/>
            </w:rPr>
            <w:t xml:space="preserve">não </w:t>
          </w:r>
          <w:r>
            <w:rPr>
              <w:rFonts w:eastAsia="Calibri" w:cstheme="minorHAnsi"/>
              <w:sz w:val="24"/>
              <w:szCs w:val="24"/>
            </w:rPr>
            <w:t xml:space="preserve">verificaram </w:t>
          </w:r>
          <w:r>
            <w:rPr>
              <w:rFonts w:eastAsia="Calibri" w:cstheme="minorHAnsi"/>
              <w:sz w:val="24"/>
              <w:szCs w:val="24"/>
            </w:rPr>
            <w:t xml:space="preserve">inconsistências em relação </w:t>
          </w:r>
          <w:r>
            <w:rPr>
              <w:rFonts w:eastAsia="Calibri" w:cstheme="minorHAnsi"/>
              <w:sz w:val="24"/>
              <w:szCs w:val="24"/>
            </w:rPr>
            <w:t>a</w:t>
          </w:r>
          <w:r>
            <w:rPr>
              <w:rFonts w:eastAsia="Calibri" w:cstheme="minorHAnsi"/>
              <w:sz w:val="24"/>
              <w:szCs w:val="24"/>
            </w:rPr>
            <w:t xml:space="preserve"> compatibilidade de recursos solicitados e as exigências da ação, </w:t>
          </w:r>
          <w:r>
            <w:rPr>
              <w:rFonts w:eastAsia="Calibri" w:cstheme="minorHAnsi"/>
              <w:sz w:val="24"/>
              <w:szCs w:val="24"/>
            </w:rPr>
            <w:t xml:space="preserve">atribuindo a pontuação máxima (10 pontos) </w:t>
          </w:r>
          <w:proofErr w:type="gramStart"/>
          <w:r>
            <w:rPr>
              <w:rFonts w:eastAsia="Calibri" w:cstheme="minorHAnsi"/>
              <w:sz w:val="24"/>
              <w:szCs w:val="24"/>
            </w:rPr>
            <w:t>à esse tópico</w:t>
          </w:r>
          <w:proofErr w:type="gramEnd"/>
        </w:p>
        <w:p w14:paraId="7CE2B523" w14:textId="6EB3F3A8" w:rsidR="007C44C8" w:rsidRPr="00276C89" w:rsidRDefault="000F4533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Nesse sentido, </w:t>
          </w:r>
          <w:r w:rsidR="00ED12C4">
            <w:rPr>
              <w:rFonts w:eastAsia="Calibri" w:cstheme="minorHAnsi"/>
              <w:sz w:val="24"/>
              <w:szCs w:val="24"/>
            </w:rPr>
            <w:t xml:space="preserve">e considerando o item 8.2 do Edital </w:t>
          </w:r>
          <w:r w:rsidR="00ED12C4">
            <w:rPr>
              <w:rFonts w:eastAsia="Calibri" w:cstheme="minorHAnsi"/>
              <w:sz w:val="24"/>
              <w:szCs w:val="24"/>
            </w:rPr>
            <w:t xml:space="preserve">nº 1/2019 – </w:t>
          </w:r>
          <w:r w:rsidR="00ED12C4">
            <w:rPr>
              <w:rFonts w:eastAsia="Calibri" w:cstheme="minorHAnsi"/>
              <w:sz w:val="24"/>
              <w:szCs w:val="24"/>
            </w:rPr>
            <w:t>PAEX</w:t>
          </w:r>
          <w:r w:rsidR="00ED12C4">
            <w:rPr>
              <w:rFonts w:eastAsia="Calibri" w:cstheme="minorHAnsi"/>
              <w:sz w:val="24"/>
              <w:szCs w:val="24"/>
            </w:rPr>
            <w:t>/UDESC</w:t>
          </w:r>
          <w:r w:rsidR="00ED12C4">
            <w:rPr>
              <w:rFonts w:eastAsia="Calibri" w:cstheme="minorHAnsi"/>
              <w:sz w:val="24"/>
              <w:szCs w:val="24"/>
            </w:rPr>
            <w:t xml:space="preserve">, que informa que “Programas permanentes de Extensão receberão para o biênio R$ 30.000,00 (trinta mil reais), distribuídos por meio de procedimento classificatório”, </w:t>
          </w:r>
          <w:r>
            <w:rPr>
              <w:rFonts w:eastAsia="Calibri" w:cstheme="minorHAnsi"/>
              <w:sz w:val="24"/>
              <w:szCs w:val="24"/>
            </w:rPr>
            <w:t>solicita-se revis</w:t>
          </w:r>
          <w:r w:rsidR="00ED12C4">
            <w:rPr>
              <w:rFonts w:eastAsia="Calibri" w:cstheme="minorHAnsi"/>
              <w:sz w:val="24"/>
              <w:szCs w:val="24"/>
            </w:rPr>
            <w:t xml:space="preserve">ão </w:t>
          </w:r>
          <w:r w:rsidR="00F53D20">
            <w:rPr>
              <w:rFonts w:eastAsia="Calibri" w:cstheme="minorHAnsi"/>
              <w:sz w:val="24"/>
              <w:szCs w:val="24"/>
            </w:rPr>
            <w:t>da questão 9 do questionário de avaliação das propostas</w:t>
          </w:r>
          <w:bookmarkStart w:id="0" w:name="_GoBack"/>
          <w:bookmarkEnd w:id="0"/>
          <w:r w:rsidR="00ED12C4">
            <w:rPr>
              <w:rFonts w:eastAsia="Calibri" w:cstheme="minorHAnsi"/>
              <w:sz w:val="24"/>
              <w:szCs w:val="24"/>
            </w:rPr>
            <w:t>.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46F6E5" w14:textId="77777777" w:rsidR="00876FA2" w:rsidRDefault="00876FA2">
      <w:pPr>
        <w:spacing w:after="0" w:line="240" w:lineRule="auto"/>
      </w:pPr>
      <w:r>
        <w:separator/>
      </w:r>
    </w:p>
  </w:endnote>
  <w:endnote w:type="continuationSeparator" w:id="0">
    <w:p w14:paraId="3D2B172D" w14:textId="77777777" w:rsidR="00876FA2" w:rsidRDefault="00876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5F518B" w14:textId="77777777" w:rsidR="00876FA2" w:rsidRDefault="00876FA2">
      <w:pPr>
        <w:spacing w:after="0" w:line="240" w:lineRule="auto"/>
      </w:pPr>
      <w:r>
        <w:separator/>
      </w:r>
    </w:p>
  </w:footnote>
  <w:footnote w:type="continuationSeparator" w:id="0">
    <w:p w14:paraId="4E7EB6E9" w14:textId="77777777" w:rsidR="00876FA2" w:rsidRDefault="00876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876FA2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0F4533"/>
    <w:rsid w:val="001A67F0"/>
    <w:rsid w:val="001C21A2"/>
    <w:rsid w:val="001F3FAE"/>
    <w:rsid w:val="00261E68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76C26"/>
    <w:rsid w:val="0059058A"/>
    <w:rsid w:val="005F3436"/>
    <w:rsid w:val="005F6BE8"/>
    <w:rsid w:val="00665BD7"/>
    <w:rsid w:val="00695A51"/>
    <w:rsid w:val="006B594C"/>
    <w:rsid w:val="00726B97"/>
    <w:rsid w:val="007871A0"/>
    <w:rsid w:val="0079650C"/>
    <w:rsid w:val="007C44C8"/>
    <w:rsid w:val="00876FA2"/>
    <w:rsid w:val="00AC7722"/>
    <w:rsid w:val="00B61B47"/>
    <w:rsid w:val="00B84360"/>
    <w:rsid w:val="00CA0EBD"/>
    <w:rsid w:val="00CB6302"/>
    <w:rsid w:val="00CE1BEB"/>
    <w:rsid w:val="00D96FE2"/>
    <w:rsid w:val="00DC7419"/>
    <w:rsid w:val="00DD3948"/>
    <w:rsid w:val="00E04D28"/>
    <w:rsid w:val="00E83F9A"/>
    <w:rsid w:val="00E86841"/>
    <w:rsid w:val="00EB14E1"/>
    <w:rsid w:val="00ED12C4"/>
    <w:rsid w:val="00F17496"/>
    <w:rsid w:val="00F23D1D"/>
    <w:rsid w:val="00F277D1"/>
    <w:rsid w:val="00F53D20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24565B"/>
    <w:rsid w:val="00565C6E"/>
    <w:rsid w:val="00772B1D"/>
    <w:rsid w:val="00894B1D"/>
    <w:rsid w:val="00EF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257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ANDREA SCHAEFER KORBES</cp:lastModifiedBy>
  <cp:revision>7</cp:revision>
  <dcterms:created xsi:type="dcterms:W3CDTF">2020-01-13T12:16:00Z</dcterms:created>
  <dcterms:modified xsi:type="dcterms:W3CDTF">2020-01-28T13:36:00Z</dcterms:modified>
</cp:coreProperties>
</file>