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869081A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9041C4">
            <w:rPr>
              <w:rFonts w:eastAsia="Calibri" w:cstheme="minorHAnsi"/>
              <w:sz w:val="24"/>
              <w:szCs w:val="24"/>
            </w:rPr>
            <w:t xml:space="preserve">Sulivan </w:t>
          </w:r>
          <w:proofErr w:type="spellStart"/>
          <w:r w:rsidR="009041C4">
            <w:rPr>
              <w:rFonts w:eastAsia="Calibri" w:cstheme="minorHAnsi"/>
              <w:sz w:val="24"/>
              <w:szCs w:val="24"/>
            </w:rPr>
            <w:t>Desiree</w:t>
          </w:r>
          <w:proofErr w:type="spellEnd"/>
          <w:r w:rsidR="009041C4">
            <w:rPr>
              <w:rFonts w:eastAsia="Calibri" w:cstheme="minorHAnsi"/>
              <w:sz w:val="24"/>
              <w:szCs w:val="24"/>
            </w:rPr>
            <w:t xml:space="preserve"> Fischer</w:t>
          </w:r>
        </w:sdtContent>
      </w:sdt>
    </w:p>
    <w:p w14:paraId="30360E86" w14:textId="114700F8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9041C4">
            <w:rPr>
              <w:rFonts w:eastAsia="Calibri" w:cstheme="minorHAnsi"/>
              <w:sz w:val="24"/>
              <w:szCs w:val="24"/>
            </w:rPr>
            <w:t>ESAG</w:t>
          </w:r>
        </w:sdtContent>
      </w:sdt>
    </w:p>
    <w:p w14:paraId="24D80472" w14:textId="60AFE5FC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9041C4">
            <w:rPr>
              <w:rFonts w:eastAsia="Calibri" w:cstheme="minorHAnsi"/>
              <w:sz w:val="24"/>
              <w:szCs w:val="24"/>
            </w:rPr>
            <w:t>Ação Isolada</w:t>
          </w:r>
        </w:sdtContent>
      </w:sdt>
    </w:p>
    <w:p w14:paraId="0E2F541F" w14:textId="5F4E7E6B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9041C4" w:rsidRPr="009041C4">
            <w:rPr>
              <w:rFonts w:eastAsia="Calibri" w:cstheme="minorHAnsi"/>
              <w:sz w:val="24"/>
              <w:szCs w:val="24"/>
            </w:rPr>
            <w:t>Prêmio de Boas Práticas em Gestão Pública de Santa Catarina</w:t>
          </w:r>
        </w:sdtContent>
      </w:sdt>
    </w:p>
    <w:p w14:paraId="48BAE069" w14:textId="50946812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B16479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75556365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6479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6479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6479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41C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6479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041C4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16479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16479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6479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ascii="Arial" w:eastAsia="Arial" w:hAnsi="Arial" w:cs="Arial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1EA80715" w14:textId="07A898B7" w:rsidR="009041C4" w:rsidRPr="00780F5E" w:rsidRDefault="009041C4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 w:rsidRPr="00780F5E">
            <w:rPr>
              <w:rFonts w:ascii="Arial" w:eastAsia="Arial" w:hAnsi="Arial" w:cs="Arial"/>
            </w:rPr>
            <w:t>Considerando a</w:t>
          </w:r>
          <w:r w:rsidR="00B16479">
            <w:rPr>
              <w:rFonts w:ascii="Arial" w:eastAsia="Arial" w:hAnsi="Arial" w:cs="Arial"/>
            </w:rPr>
            <w:t>s</w:t>
          </w:r>
          <w:r w:rsidRPr="00780F5E">
            <w:rPr>
              <w:rFonts w:ascii="Arial" w:eastAsia="Arial" w:hAnsi="Arial" w:cs="Arial"/>
            </w:rPr>
            <w:t xml:space="preserve"> notas </w:t>
          </w:r>
          <w:r w:rsidR="00B16479">
            <w:rPr>
              <w:rFonts w:ascii="Arial" w:eastAsia="Arial" w:hAnsi="Arial" w:cs="Arial"/>
            </w:rPr>
            <w:t>n</w:t>
          </w:r>
          <w:r w:rsidRPr="00780F5E">
            <w:rPr>
              <w:rFonts w:ascii="Arial" w:eastAsia="Arial" w:hAnsi="Arial" w:cs="Arial"/>
            </w:rPr>
            <w:t>os quesitos</w:t>
          </w:r>
          <w:r w:rsidR="00B16479">
            <w:rPr>
              <w:rFonts w:ascii="Arial" w:eastAsia="Arial" w:hAnsi="Arial" w:cs="Arial"/>
            </w:rPr>
            <w:t xml:space="preserve"> 4, 6, 7 e 8</w:t>
          </w:r>
          <w:r w:rsidRPr="00780F5E">
            <w:rPr>
              <w:rFonts w:ascii="Arial" w:eastAsia="Arial" w:hAnsi="Arial" w:cs="Arial"/>
            </w:rPr>
            <w:t xml:space="preserve"> venho por meio deste interpor recurso fundamentando os motivos:</w:t>
          </w:r>
        </w:p>
        <w:p w14:paraId="4E0D5F1C" w14:textId="720685F1" w:rsidR="00FF6FFA" w:rsidRDefault="00FF6FFA" w:rsidP="001942C5">
          <w:pPr>
            <w:spacing w:after="0" w:line="240" w:lineRule="auto"/>
            <w:ind w:firstLine="708"/>
            <w:jc w:val="both"/>
            <w:rPr>
              <w:rFonts w:ascii="Arial" w:eastAsia="Arial" w:hAnsi="Arial" w:cs="Arial"/>
            </w:rPr>
          </w:pPr>
        </w:p>
        <w:p w14:paraId="7F4D6768" w14:textId="7DA5AFBF" w:rsidR="00FF6FFA" w:rsidRDefault="00FF6FFA" w:rsidP="001942C5">
          <w:pPr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A532D0">
            <w:rPr>
              <w:rFonts w:ascii="Arial" w:eastAsia="Arial" w:hAnsi="Arial" w:cs="Arial"/>
              <w:b/>
              <w:bCs/>
            </w:rPr>
            <w:t>Questão 4</w:t>
          </w:r>
          <w:r>
            <w:rPr>
              <w:rFonts w:ascii="Arial" w:eastAsia="Arial" w:hAnsi="Arial" w:cs="Arial"/>
            </w:rPr>
            <w:t xml:space="preserve"> </w:t>
          </w:r>
          <w:proofErr w:type="gramStart"/>
          <w:r>
            <w:rPr>
              <w:rFonts w:ascii="Arial" w:eastAsia="Arial" w:hAnsi="Arial" w:cs="Arial"/>
            </w:rPr>
            <w:t>-  O</w:t>
          </w:r>
          <w:proofErr w:type="gramEnd"/>
          <w:r>
            <w:rPr>
              <w:rFonts w:ascii="Arial" w:eastAsia="Arial" w:hAnsi="Arial" w:cs="Arial"/>
            </w:rPr>
            <w:t xml:space="preserve"> Projeto está classificado na área de educação, entretanto, seu impacto extrapola esta área pois o Prêmio além de identificar e reconhecer boas práticas em transparência com cidadania, o faz em áreas especificas. Para 2020 esta</w:t>
          </w:r>
          <w:r w:rsidR="006E4272">
            <w:rPr>
              <w:rFonts w:ascii="Arial" w:eastAsia="Arial" w:hAnsi="Arial" w:cs="Arial"/>
            </w:rPr>
            <w:t>mos</w:t>
          </w:r>
          <w:r>
            <w:rPr>
              <w:rFonts w:ascii="Arial" w:eastAsia="Arial" w:hAnsi="Arial" w:cs="Arial"/>
            </w:rPr>
            <w:t xml:space="preserve"> trabalhando com gestão pública </w:t>
          </w:r>
          <w:r w:rsidR="006E4272">
            <w:rPr>
              <w:rFonts w:ascii="Arial" w:eastAsia="Arial" w:hAnsi="Arial" w:cs="Arial"/>
            </w:rPr>
            <w:t>em saúde, educação e obras e serviços públicos. O primeiro passo é identificar e reconhecer, para posteriormente desenvolver um trabalho de disseminação das práticas para replicação, para fomentar uma rede de parceiros em cada área estimulando o desenvolvimento e inovação da área. As p</w:t>
          </w:r>
          <w:r w:rsidRPr="00816B64">
            <w:rPr>
              <w:rFonts w:ascii="Arial" w:eastAsia="Arial" w:hAnsi="Arial" w:cs="Arial"/>
            </w:rPr>
            <w:t>ráticas de transparência com cidadania</w:t>
          </w:r>
          <w:r w:rsidR="006E4272">
            <w:rPr>
              <w:rFonts w:ascii="Arial" w:eastAsia="Arial" w:hAnsi="Arial" w:cs="Arial"/>
            </w:rPr>
            <w:t xml:space="preserve"> na área da saúde serão aquelas</w:t>
          </w:r>
          <w:r w:rsidRPr="00816B64">
            <w:rPr>
              <w:rFonts w:ascii="Arial" w:eastAsia="Arial" w:hAnsi="Arial" w:cs="Arial"/>
            </w:rPr>
            <w:t xml:space="preserve"> que aprimoram a qualidade da gestão em unidades de saúde, no sistema de saúde, na promoção de saúde e/ou na provisão de serviços públicos em saúde; </w:t>
          </w:r>
          <w:r w:rsidR="006E4272">
            <w:rPr>
              <w:rFonts w:ascii="Arial" w:eastAsia="Arial" w:hAnsi="Arial" w:cs="Arial"/>
            </w:rPr>
            <w:t xml:space="preserve"> na área de g</w:t>
          </w:r>
          <w:r w:rsidRPr="00816B64">
            <w:rPr>
              <w:rFonts w:ascii="Arial" w:eastAsia="Arial" w:hAnsi="Arial" w:cs="Arial"/>
            </w:rPr>
            <w:t>estão da educação pública</w:t>
          </w:r>
          <w:r w:rsidR="006E4272">
            <w:rPr>
              <w:rFonts w:ascii="Arial" w:eastAsia="Arial" w:hAnsi="Arial" w:cs="Arial"/>
            </w:rPr>
            <w:t>, são as p</w:t>
          </w:r>
          <w:r w:rsidR="00816B64" w:rsidRPr="00816B64">
            <w:rPr>
              <w:rFonts w:ascii="Arial" w:eastAsia="Arial" w:hAnsi="Arial" w:cs="Arial"/>
            </w:rPr>
            <w:t xml:space="preserve">ráticas de transparência com cidadania que aprimoram a qualidade da gestão em unidades escolares, no sistema educacional e/ou na provisão de serviços públicos em educação; e </w:t>
          </w:r>
          <w:r w:rsidR="006E4272">
            <w:rPr>
              <w:rFonts w:ascii="Arial" w:eastAsia="Arial" w:hAnsi="Arial" w:cs="Arial"/>
            </w:rPr>
            <w:t>de g</w:t>
          </w:r>
          <w:r w:rsidR="00816B64" w:rsidRPr="00816B64">
            <w:rPr>
              <w:rFonts w:ascii="Arial" w:eastAsia="Arial" w:hAnsi="Arial" w:cs="Arial"/>
            </w:rPr>
            <w:t>estão de Obras e Serviços Públicos</w:t>
          </w:r>
          <w:r w:rsidR="006E4272">
            <w:rPr>
              <w:rFonts w:ascii="Arial" w:eastAsia="Arial" w:hAnsi="Arial" w:cs="Arial"/>
            </w:rPr>
            <w:t>, as p</w:t>
          </w:r>
          <w:r w:rsidR="00816B64" w:rsidRPr="00816B64">
            <w:rPr>
              <w:rFonts w:ascii="Arial" w:eastAsia="Arial" w:hAnsi="Arial" w:cs="Arial"/>
            </w:rPr>
            <w:t>ráticas de transparência com cidadania que aprimoram a qualidade da gestão de obras públicas e de serviços públicos urbanos.</w:t>
          </w:r>
        </w:p>
        <w:p w14:paraId="20BF37C6" w14:textId="7FB4FC88" w:rsidR="00FF6FFA" w:rsidRPr="00780F5E" w:rsidRDefault="00FF6FFA" w:rsidP="001942C5">
          <w:pPr>
            <w:spacing w:after="0" w:line="240" w:lineRule="auto"/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Vale </w:t>
          </w:r>
          <w:r w:rsidR="008334E6">
            <w:rPr>
              <w:rFonts w:ascii="Arial" w:eastAsia="Arial" w:hAnsi="Arial" w:cs="Arial"/>
            </w:rPr>
            <w:t>reforçar novamente</w:t>
          </w:r>
          <w:r>
            <w:rPr>
              <w:rFonts w:ascii="Arial" w:eastAsia="Arial" w:hAnsi="Arial" w:cs="Arial"/>
            </w:rPr>
            <w:t xml:space="preserve"> que o Projeto não se sustenta apenas com o evento do Prêmio, outras ações são realizadas pós evento para </w:t>
          </w:r>
          <w:r w:rsidRPr="00780F5E">
            <w:rPr>
              <w:rFonts w:ascii="Arial" w:eastAsia="Arial" w:hAnsi="Arial" w:cs="Arial"/>
            </w:rPr>
            <w:t>fomentar a troca de experiências, o debate e o estudo de temas relaciona</w:t>
          </w:r>
          <w:r w:rsidR="008334E6" w:rsidRPr="00780F5E">
            <w:rPr>
              <w:rFonts w:ascii="Arial" w:eastAsia="Arial" w:hAnsi="Arial" w:cs="Arial"/>
            </w:rPr>
            <w:t xml:space="preserve">do </w:t>
          </w:r>
          <w:r w:rsidRPr="00780F5E">
            <w:rPr>
              <w:rFonts w:ascii="Arial" w:eastAsia="Arial" w:hAnsi="Arial" w:cs="Arial"/>
            </w:rPr>
            <w:t xml:space="preserve"> à gestão pública no estado de Santa Catarina com os estudantes de graduação, pós-graduação</w:t>
          </w:r>
          <w:r w:rsidR="008334E6" w:rsidRPr="00780F5E">
            <w:rPr>
              <w:rFonts w:ascii="Arial" w:eastAsia="Arial" w:hAnsi="Arial" w:cs="Arial"/>
            </w:rPr>
            <w:t xml:space="preserve">, </w:t>
          </w:r>
          <w:r w:rsidRPr="00780F5E">
            <w:rPr>
              <w:rFonts w:ascii="Arial" w:eastAsia="Arial" w:hAnsi="Arial" w:cs="Arial"/>
            </w:rPr>
            <w:t xml:space="preserve">gestores e servidores públicos, impactando diretamente na formação dos estudantes, e estimulando a </w:t>
          </w:r>
          <w:r w:rsidR="008334E6" w:rsidRPr="00780F5E">
            <w:rPr>
              <w:rFonts w:ascii="Arial" w:eastAsia="Arial" w:hAnsi="Arial" w:cs="Arial"/>
            </w:rPr>
            <w:t>inovação dos serviços públicos no Estado, contribuindo para o desenvolvimento de novas políticas públicas na área de transparência.</w:t>
          </w:r>
        </w:p>
        <w:p w14:paraId="5D48F6D3" w14:textId="10F2C24C" w:rsidR="008334E6" w:rsidRPr="00780F5E" w:rsidRDefault="008334E6" w:rsidP="001942C5">
          <w:pPr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780F5E">
            <w:rPr>
              <w:rFonts w:ascii="Arial" w:eastAsia="Arial" w:hAnsi="Arial" w:cs="Arial"/>
            </w:rPr>
            <w:t xml:space="preserve">O impacto é local, regional, nacional e internacional como pode ser comprovado com o resultado </w:t>
          </w:r>
          <w:r w:rsidR="00963434">
            <w:rPr>
              <w:rFonts w:ascii="Arial" w:eastAsia="Arial" w:hAnsi="Arial" w:cs="Arial"/>
            </w:rPr>
            <w:t>de alguns exemplos, resultado d</w:t>
          </w:r>
          <w:r w:rsidRPr="00780F5E">
            <w:rPr>
              <w:rFonts w:ascii="Arial" w:eastAsia="Arial" w:hAnsi="Arial" w:cs="Arial"/>
            </w:rPr>
            <w:t>as ações de 2018/2019.</w:t>
          </w:r>
          <w:r w:rsidR="00DF3D80" w:rsidRPr="00780F5E">
            <w:rPr>
              <w:rFonts w:ascii="Arial" w:eastAsia="Arial" w:hAnsi="Arial" w:cs="Arial"/>
            </w:rPr>
            <w:t xml:space="preserve"> </w:t>
          </w:r>
        </w:p>
        <w:p w14:paraId="2A067DA3" w14:textId="586D195A" w:rsidR="00830253" w:rsidRPr="00780F5E" w:rsidRDefault="00DF3D80" w:rsidP="001942C5">
          <w:pPr>
            <w:pStyle w:val="PargrafodaLista"/>
            <w:numPr>
              <w:ilvl w:val="0"/>
              <w:numId w:val="2"/>
            </w:numPr>
            <w:shd w:val="clear" w:color="auto" w:fill="FFFFFF"/>
            <w:spacing w:line="240" w:lineRule="auto"/>
            <w:jc w:val="both"/>
            <w:rPr>
              <w:rFonts w:ascii="Arial" w:eastAsia="Arial" w:hAnsi="Arial" w:cs="Arial"/>
            </w:rPr>
          </w:pPr>
          <w:r w:rsidRPr="00780F5E">
            <w:rPr>
              <w:rFonts w:ascii="Arial" w:eastAsia="Arial" w:hAnsi="Arial" w:cs="Arial"/>
            </w:rPr>
            <w:t xml:space="preserve">Vencedor geral do Prêmio foi indicado pelo Programa para representar os Países do Sul do Mundo no evento sobre Transparência pública do Banco Mundial ( </w:t>
          </w:r>
        </w:p>
        <w:p w14:paraId="6BCE04C9" w14:textId="551AEAB5" w:rsidR="00830253" w:rsidRPr="00780F5E" w:rsidRDefault="00830253" w:rsidP="001942C5">
          <w:pPr>
            <w:shd w:val="clear" w:color="auto" w:fill="FFFFFF"/>
            <w:spacing w:line="240" w:lineRule="auto"/>
            <w:jc w:val="both"/>
            <w:rPr>
              <w:rFonts w:ascii="Arial" w:eastAsia="Arial" w:hAnsi="Arial" w:cs="Arial"/>
            </w:rPr>
          </w:pPr>
          <w:r w:rsidRPr="00780F5E">
            <w:rPr>
              <w:rFonts w:ascii="Arial" w:eastAsia="Arial" w:hAnsi="Arial" w:cs="Arial"/>
            </w:rPr>
            <w:t xml:space="preserve">O </w:t>
          </w:r>
          <w:r w:rsidRPr="00780F5E">
            <w:rPr>
              <w:rFonts w:ascii="Arial" w:eastAsia="Arial" w:hAnsi="Arial" w:cs="Arial"/>
            </w:rPr>
            <w:t xml:space="preserve">fato </w:t>
          </w:r>
          <w:r w:rsidRPr="00780F5E">
            <w:rPr>
              <w:rFonts w:ascii="Arial" w:eastAsia="Arial" w:hAnsi="Arial" w:cs="Arial"/>
            </w:rPr>
            <w:t>Banco Mundial</w:t>
          </w:r>
          <w:r w:rsidRPr="00780F5E">
            <w:rPr>
              <w:rFonts w:ascii="Arial" w:eastAsia="Arial" w:hAnsi="Arial" w:cs="Arial"/>
            </w:rPr>
            <w:t xml:space="preserve"> buscava para o </w:t>
          </w:r>
          <w:proofErr w:type="gramStart"/>
          <w:r w:rsidRPr="00780F5E">
            <w:rPr>
              <w:rFonts w:ascii="Arial" w:eastAsia="Arial" w:hAnsi="Arial" w:cs="Arial"/>
            </w:rPr>
            <w:t xml:space="preserve">evento </w:t>
          </w:r>
          <w:r w:rsidRPr="00780F5E">
            <w:rPr>
              <w:rFonts w:ascii="Arial" w:eastAsia="Arial" w:hAnsi="Arial" w:cs="Arial"/>
            </w:rPr>
            <w:t xml:space="preserve"> GPSA</w:t>
          </w:r>
          <w:proofErr w:type="gramEnd"/>
          <w:r w:rsidRPr="00780F5E">
            <w:rPr>
              <w:rFonts w:ascii="Arial" w:eastAsia="Arial" w:hAnsi="Arial" w:cs="Arial"/>
            </w:rPr>
            <w:t xml:space="preserve"> </w:t>
          </w:r>
          <w:r w:rsidRPr="00780F5E">
            <w:rPr>
              <w:rFonts w:ascii="Arial" w:eastAsia="Arial" w:hAnsi="Arial" w:cs="Arial"/>
            </w:rPr>
            <w:t xml:space="preserve">um gestor público/político/prefeito de uma cidade do chamado Sul Global, que pudesse contar e compartilhar reflexões sobre sua experiência como gestor público e como político, promovendo transparência, </w:t>
          </w:r>
          <w:proofErr w:type="spellStart"/>
          <w:r w:rsidRPr="00780F5E">
            <w:rPr>
              <w:rFonts w:ascii="Arial" w:eastAsia="Arial" w:hAnsi="Arial" w:cs="Arial"/>
            </w:rPr>
            <w:t>accountability</w:t>
          </w:r>
          <w:proofErr w:type="spellEnd"/>
          <w:r w:rsidRPr="00780F5E">
            <w:rPr>
              <w:rFonts w:ascii="Arial" w:eastAsia="Arial" w:hAnsi="Arial" w:cs="Arial"/>
            </w:rPr>
            <w:t>, engajamento cidadão e governança colaborativa.</w:t>
          </w:r>
          <w:r w:rsidRPr="00780F5E">
            <w:rPr>
              <w:rFonts w:ascii="Arial" w:eastAsia="Arial" w:hAnsi="Arial" w:cs="Arial"/>
            </w:rPr>
            <w:t xml:space="preserve"> A </w:t>
          </w:r>
          <w:r w:rsidRPr="00780F5E">
            <w:rPr>
              <w:rFonts w:ascii="Arial" w:eastAsia="Arial" w:hAnsi="Arial" w:cs="Arial"/>
            </w:rPr>
            <w:t xml:space="preserve">indicação partiu </w:t>
          </w:r>
          <w:r w:rsidRPr="00780F5E">
            <w:rPr>
              <w:rFonts w:ascii="Arial" w:eastAsia="Arial" w:hAnsi="Arial" w:cs="Arial"/>
            </w:rPr>
            <w:t xml:space="preserve">da Professora Paula Chies </w:t>
          </w:r>
          <w:proofErr w:type="spellStart"/>
          <w:r w:rsidRPr="00780F5E">
            <w:rPr>
              <w:rFonts w:ascii="Arial" w:eastAsia="Arial" w:hAnsi="Arial" w:cs="Arial"/>
            </w:rPr>
            <w:t>Schommer</w:t>
          </w:r>
          <w:proofErr w:type="spellEnd"/>
          <w:r w:rsidRPr="00780F5E">
            <w:rPr>
              <w:rFonts w:ascii="Arial" w:eastAsia="Arial" w:hAnsi="Arial" w:cs="Arial"/>
            </w:rPr>
            <w:t xml:space="preserve"> </w:t>
          </w:r>
          <w:proofErr w:type="gramStart"/>
          <w:r w:rsidRPr="00780F5E">
            <w:rPr>
              <w:rFonts w:ascii="Arial" w:eastAsia="Arial" w:hAnsi="Arial" w:cs="Arial"/>
            </w:rPr>
            <w:t>( Presidente</w:t>
          </w:r>
          <w:proofErr w:type="gramEnd"/>
          <w:r w:rsidRPr="00780F5E">
            <w:rPr>
              <w:rFonts w:ascii="Arial" w:eastAsia="Arial" w:hAnsi="Arial" w:cs="Arial"/>
            </w:rPr>
            <w:t xml:space="preserve"> da Comissão Julgadora do Prêmio e professora do curso de Administração pública – participante deste programa/projeto do Prêmio desde sua primeira edição 2016) e do</w:t>
          </w:r>
          <w:r w:rsidRPr="00780F5E">
            <w:rPr>
              <w:rFonts w:ascii="Arial" w:eastAsia="Arial" w:hAnsi="Arial" w:cs="Arial"/>
            </w:rPr>
            <w:t xml:space="preserve"> grupo de pesquisa </w:t>
          </w:r>
          <w:proofErr w:type="spellStart"/>
          <w:r w:rsidRPr="00780F5E">
            <w:rPr>
              <w:rFonts w:ascii="Arial" w:eastAsia="Arial" w:hAnsi="Arial" w:cs="Arial"/>
            </w:rPr>
            <w:t>Politeia</w:t>
          </w:r>
          <w:proofErr w:type="spellEnd"/>
          <w:r w:rsidRPr="00780F5E">
            <w:rPr>
              <w:rFonts w:ascii="Arial" w:eastAsia="Arial" w:hAnsi="Arial" w:cs="Arial"/>
            </w:rPr>
            <w:t xml:space="preserve"> ( o qual é líder)</w:t>
          </w:r>
          <w:r w:rsidRPr="00780F5E">
            <w:rPr>
              <w:rFonts w:ascii="Arial" w:eastAsia="Arial" w:hAnsi="Arial" w:cs="Arial"/>
            </w:rPr>
            <w:t xml:space="preserve">, </w:t>
          </w:r>
        </w:p>
        <w:p w14:paraId="19482D90" w14:textId="77777777" w:rsidR="00830253" w:rsidRPr="00780F5E" w:rsidRDefault="00830253" w:rsidP="001942C5">
          <w:pPr>
            <w:shd w:val="clear" w:color="auto" w:fill="FFFFFF"/>
            <w:spacing w:line="240" w:lineRule="auto"/>
            <w:jc w:val="both"/>
            <w:rPr>
              <w:rFonts w:ascii="Arial" w:eastAsia="Arial" w:hAnsi="Arial" w:cs="Arial"/>
            </w:rPr>
          </w:pPr>
          <w:r w:rsidRPr="00780F5E">
            <w:rPr>
              <w:rFonts w:ascii="Arial" w:eastAsia="Arial" w:hAnsi="Arial" w:cs="Arial"/>
            </w:rPr>
            <w:t>Entre os argumentos que utilizamos para a indicação estão: </w:t>
          </w:r>
        </w:p>
        <w:p w14:paraId="0108AEA7" w14:textId="3F69072E" w:rsidR="00830253" w:rsidRDefault="00830253" w:rsidP="001942C5">
          <w:pPr>
            <w:shd w:val="clear" w:color="auto" w:fill="FFFFFF"/>
            <w:spacing w:line="240" w:lineRule="auto"/>
            <w:jc w:val="both"/>
            <w:rPr>
              <w:rFonts w:ascii="Arial" w:eastAsia="Arial" w:hAnsi="Arial" w:cs="Arial"/>
            </w:rPr>
          </w:pPr>
          <w:r w:rsidRPr="00780F5E">
            <w:rPr>
              <w:rFonts w:ascii="Arial" w:eastAsia="Arial" w:hAnsi="Arial" w:cs="Arial"/>
            </w:rPr>
            <w:lastRenderedPageBreak/>
            <w:t xml:space="preserve">- o fato de a Prefeitura </w:t>
          </w:r>
          <w:proofErr w:type="gramStart"/>
          <w:r w:rsidRPr="00780F5E">
            <w:rPr>
              <w:rFonts w:ascii="Arial" w:eastAsia="Arial" w:hAnsi="Arial" w:cs="Arial"/>
            </w:rPr>
            <w:t>de  Blumenau</w:t>
          </w:r>
          <w:proofErr w:type="gramEnd"/>
          <w:r w:rsidRPr="00780F5E">
            <w:rPr>
              <w:rFonts w:ascii="Arial" w:eastAsia="Arial" w:hAnsi="Arial" w:cs="Arial"/>
            </w:rPr>
            <w:t xml:space="preserve"> ter sido vencedora do Prêmio de Boas Práticas em Gestão Pública </w:t>
          </w:r>
          <w:proofErr w:type="spellStart"/>
          <w:r w:rsidRPr="00780F5E">
            <w:rPr>
              <w:rFonts w:ascii="Arial" w:eastAsia="Arial" w:hAnsi="Arial" w:cs="Arial"/>
            </w:rPr>
            <w:t>Udesc</w:t>
          </w:r>
          <w:proofErr w:type="spellEnd"/>
          <w:r w:rsidRPr="00780F5E">
            <w:rPr>
              <w:rFonts w:ascii="Arial" w:eastAsia="Arial" w:hAnsi="Arial" w:cs="Arial"/>
            </w:rPr>
            <w:t xml:space="preserve"> </w:t>
          </w:r>
          <w:proofErr w:type="spellStart"/>
          <w:r w:rsidRPr="00780F5E">
            <w:rPr>
              <w:rFonts w:ascii="Arial" w:eastAsia="Arial" w:hAnsi="Arial" w:cs="Arial"/>
            </w:rPr>
            <w:t>Esag</w:t>
          </w:r>
          <w:proofErr w:type="spellEnd"/>
          <w:r w:rsidRPr="00780F5E">
            <w:rPr>
              <w:rFonts w:ascii="Arial" w:eastAsia="Arial" w:hAnsi="Arial" w:cs="Arial"/>
            </w:rPr>
            <w:t xml:space="preserve"> nas edições 2016 e 2018, com práticas em várias áreas, que promovem avanços nos serviços públicos por meio da transparência com cidadania (este o tema do Prêmio nas duas edições) </w:t>
          </w:r>
          <w:r w:rsidRPr="00780F5E">
            <w:rPr>
              <w:rFonts w:ascii="Arial" w:eastAsia="Arial" w:hAnsi="Arial" w:cs="Arial"/>
            </w:rPr>
            <w:t xml:space="preserve">e também será na </w:t>
          </w:r>
          <w:r w:rsidRPr="00780F5E">
            <w:rPr>
              <w:rFonts w:ascii="Arial" w:eastAsia="Arial" w:hAnsi="Arial" w:cs="Arial"/>
            </w:rPr>
            <w:t>3a edição</w:t>
          </w:r>
          <w:r w:rsidRPr="00780F5E">
            <w:rPr>
              <w:rFonts w:ascii="Arial" w:eastAsia="Arial" w:hAnsi="Arial" w:cs="Arial"/>
            </w:rPr>
            <w:t>;</w:t>
          </w:r>
          <w:r w:rsidRPr="00780F5E">
            <w:rPr>
              <w:rFonts w:ascii="Arial" w:eastAsia="Arial" w:hAnsi="Arial" w:cs="Arial"/>
            </w:rPr>
            <w:t> </w:t>
          </w:r>
        </w:p>
        <w:p w14:paraId="3B4554B7" w14:textId="5101CF42" w:rsidR="00780F5E" w:rsidRPr="00780F5E" w:rsidRDefault="00780F5E" w:rsidP="001942C5">
          <w:pPr>
            <w:shd w:val="clear" w:color="auto" w:fill="FFFFFF"/>
            <w:spacing w:line="240" w:lineRule="auto"/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(Links com as notícias onde Prefeito apresenta como argumento de sua indicação o Prêmio de Boas Práticas em Gestão Pública </w:t>
          </w:r>
          <w:proofErr w:type="spellStart"/>
          <w:r>
            <w:rPr>
              <w:rFonts w:ascii="Arial" w:eastAsia="Arial" w:hAnsi="Arial" w:cs="Arial"/>
            </w:rPr>
            <w:t>Udesc</w:t>
          </w:r>
          <w:proofErr w:type="spellEnd"/>
          <w:r>
            <w:rPr>
              <w:rFonts w:ascii="Arial" w:eastAsia="Arial" w:hAnsi="Arial" w:cs="Arial"/>
            </w:rPr>
            <w:t xml:space="preserve"> </w:t>
          </w:r>
          <w:proofErr w:type="spellStart"/>
          <w:r>
            <w:rPr>
              <w:rFonts w:ascii="Arial" w:eastAsia="Arial" w:hAnsi="Arial" w:cs="Arial"/>
            </w:rPr>
            <w:t>Esag</w:t>
          </w:r>
          <w:proofErr w:type="spellEnd"/>
          <w:r>
            <w:rPr>
              <w:rFonts w:ascii="Arial" w:eastAsia="Arial" w:hAnsi="Arial" w:cs="Arial"/>
            </w:rPr>
            <w:t xml:space="preserve"> - </w:t>
          </w:r>
          <w:r w:rsidRPr="006D5452">
            <w:rPr>
              <w:rFonts w:ascii="Arial" w:eastAsia="Arial" w:hAnsi="Arial" w:cs="Arial"/>
            </w:rPr>
            <w:br/>
          </w:r>
          <w:r w:rsidRPr="006D5452">
            <w:rPr>
              <w:rFonts w:ascii="Arial" w:eastAsia="Arial" w:hAnsi="Arial" w:cs="Arial"/>
            </w:rPr>
            <w:br/>
          </w:r>
          <w:hyperlink r:id="rId7" w:tgtFrame="_blank" w:history="1">
            <w:r w:rsidRPr="004E3488">
              <w:rPr>
                <w:rFonts w:ascii="Arial" w:eastAsia="Arial" w:hAnsi="Arial" w:cs="Arial"/>
              </w:rPr>
              <w:t>https://www.nsctotal.com.br/colunistas/pedro-machado/ex-prefeito-de-blumenau-sera-conferencista-em-forum-internacional-do-banco</w:t>
            </w:r>
            <w:r w:rsidRPr="006D5452">
              <w:rPr>
                <w:rFonts w:ascii="Arial" w:eastAsia="Arial" w:hAnsi="Arial" w:cs="Arial"/>
              </w:rPr>
              <w:br/>
            </w:r>
            <w:r w:rsidRPr="006D5452">
              <w:rPr>
                <w:rFonts w:ascii="Arial" w:eastAsia="Arial" w:hAnsi="Arial" w:cs="Arial"/>
              </w:rPr>
              <w:br/>
            </w:r>
          </w:hyperlink>
          <w:hyperlink r:id="rId8" w:tgtFrame="_blank" w:history="1">
            <w:r w:rsidRPr="004E3488">
              <w:rPr>
                <w:rFonts w:ascii="Arial" w:eastAsia="Arial" w:hAnsi="Arial" w:cs="Arial"/>
              </w:rPr>
              <w:t>http://www.noticenter.com.br/n.php?CATEGORIA=63&amp;ID=23548&amp;TITULO=ex-prefeito-de-blumenau-abrir-f-rum-do-banco-mundial</w:t>
            </w:r>
            <w:r w:rsidRPr="006D5452">
              <w:rPr>
                <w:rFonts w:ascii="Arial" w:eastAsia="Arial" w:hAnsi="Arial" w:cs="Arial"/>
              </w:rPr>
              <w:br/>
            </w:r>
            <w:r w:rsidRPr="006D5452">
              <w:rPr>
                <w:rFonts w:ascii="Arial" w:eastAsia="Arial" w:hAnsi="Arial" w:cs="Arial"/>
              </w:rPr>
              <w:br/>
            </w:r>
          </w:hyperlink>
          <w:hyperlink r:id="rId9" w:tgtFrame="_blank" w:history="1">
            <w:r w:rsidRPr="004E3488">
              <w:rPr>
                <w:rFonts w:ascii="Arial" w:eastAsia="Arial" w:hAnsi="Arial" w:cs="Arial"/>
              </w:rPr>
              <w:t>https://ocp.news/politica/napoleao-bernardes-sera-palestrante-de-abertura-de-forum-realizado-pelo-banco-mundial</w:t>
            </w:r>
            <w:r w:rsidRPr="006D5452">
              <w:rPr>
                <w:rFonts w:ascii="Arial" w:eastAsia="Arial" w:hAnsi="Arial" w:cs="Arial"/>
              </w:rPr>
              <w:br/>
            </w:r>
            <w:r w:rsidRPr="006D5452">
              <w:rPr>
                <w:rFonts w:ascii="Arial" w:eastAsia="Arial" w:hAnsi="Arial" w:cs="Arial"/>
              </w:rPr>
              <w:br/>
            </w:r>
          </w:hyperlink>
          <w:hyperlink r:id="rId10" w:tgtFrame="_blank" w:history="1">
            <w:r w:rsidRPr="004E3488">
              <w:rPr>
                <w:rFonts w:ascii="Arial" w:eastAsia="Arial" w:hAnsi="Arial" w:cs="Arial"/>
              </w:rPr>
              <w:t>https://www.blogdoprisco.com.br/napoleao-bernardes-sera-palestrante-de-abertura-de-forum-realizado-pelo-banco-mundial/</w:t>
            </w:r>
          </w:hyperlink>
          <w:hyperlink r:id="rId11" w:tgtFrame="_blank" w:history="1">
            <w:r w:rsidRPr="006D5452">
              <w:rPr>
                <w:rFonts w:ascii="Arial" w:eastAsia="Arial" w:hAnsi="Arial" w:cs="Arial"/>
              </w:rPr>
              <w:br/>
            </w:r>
            <w:r w:rsidRPr="006D5452">
              <w:rPr>
                <w:rFonts w:ascii="Arial" w:eastAsia="Arial" w:hAnsi="Arial" w:cs="Arial"/>
              </w:rPr>
              <w:br/>
            </w:r>
          </w:hyperlink>
          <w:hyperlink r:id="rId12" w:tgtFrame="_blank" w:history="1">
            <w:r w:rsidRPr="004E3488">
              <w:rPr>
                <w:rFonts w:ascii="Arial" w:eastAsia="Arial" w:hAnsi="Arial" w:cs="Arial"/>
              </w:rPr>
              <w:t>http://jornaldeblumenau.com.br/n.php?ID=27752&amp;T=ex-prefeito-de-blumenau-abriru-furum-do-banco-mundial</w:t>
            </w:r>
          </w:hyperlink>
          <w:r w:rsidRPr="006D5452">
            <w:rPr>
              <w:rFonts w:ascii="Arial" w:eastAsia="Arial" w:hAnsi="Arial" w:cs="Arial"/>
            </w:rPr>
            <w:br/>
          </w:r>
          <w:r w:rsidRPr="006D5452">
            <w:rPr>
              <w:rFonts w:ascii="Arial" w:eastAsia="Arial" w:hAnsi="Arial" w:cs="Arial"/>
            </w:rPr>
            <w:br/>
          </w:r>
          <w:hyperlink r:id="rId13" w:tgtFrame="_blank" w:history="1">
            <w:r w:rsidRPr="004E3488">
              <w:rPr>
                <w:rFonts w:ascii="Arial" w:eastAsia="Arial" w:hAnsi="Arial" w:cs="Arial"/>
              </w:rPr>
              <w:t>https://www.informeblumenau.com/ex-prefeito-de-blumenau-napoleao-bernardes-sera-palestrante-em-evento-do-banco-mundial/</w:t>
            </w:r>
          </w:hyperlink>
        </w:p>
        <w:p w14:paraId="4520FF21" w14:textId="03F37626" w:rsidR="00830253" w:rsidRPr="00780F5E" w:rsidRDefault="00830253" w:rsidP="001942C5">
          <w:pPr>
            <w:shd w:val="clear" w:color="auto" w:fill="FFFFFF"/>
            <w:spacing w:line="240" w:lineRule="auto"/>
            <w:jc w:val="both"/>
            <w:rPr>
              <w:rFonts w:ascii="Arial" w:eastAsia="Arial" w:hAnsi="Arial" w:cs="Arial"/>
            </w:rPr>
          </w:pPr>
          <w:r w:rsidRPr="00780F5E">
            <w:rPr>
              <w:rFonts w:ascii="Arial" w:eastAsia="Arial" w:hAnsi="Arial" w:cs="Arial"/>
            </w:rPr>
            <w:t>- pesquisas realizadas sobre Blumenau</w:t>
          </w:r>
          <w:r w:rsidRPr="00780F5E">
            <w:rPr>
              <w:rFonts w:ascii="Arial" w:eastAsia="Arial" w:hAnsi="Arial" w:cs="Arial"/>
            </w:rPr>
            <w:t xml:space="preserve"> por alunos da pós-graduação </w:t>
          </w:r>
          <w:r w:rsidRPr="00780F5E">
            <w:rPr>
              <w:rFonts w:ascii="Arial" w:eastAsia="Arial" w:hAnsi="Arial" w:cs="Arial"/>
            </w:rPr>
            <w:t xml:space="preserve"> que mostram a relevância da transparência para gerar confiança, participação e coprodução de serviços (a exemplo deste artigo: </w:t>
          </w:r>
          <w:hyperlink r:id="rId14" w:tgtFrame="_blank" w:history="1">
            <w:r w:rsidRPr="006D5452">
              <w:rPr>
                <w:rFonts w:ascii="Arial" w:eastAsia="Arial" w:hAnsi="Arial" w:cs="Arial"/>
              </w:rPr>
              <w:t>http://bibliotecadigital.fgv.br/ojs/index.php/cgpc/article/view/74929</w:t>
            </w:r>
          </w:hyperlink>
          <w:r w:rsidRPr="00780F5E">
            <w:rPr>
              <w:rFonts w:ascii="Arial" w:eastAsia="Arial" w:hAnsi="Arial" w:cs="Arial"/>
            </w:rPr>
            <w:t>); </w:t>
          </w:r>
        </w:p>
        <w:p w14:paraId="035F0B77" w14:textId="77777777" w:rsidR="00830253" w:rsidRPr="00780F5E" w:rsidRDefault="00830253" w:rsidP="001942C5">
          <w:pPr>
            <w:shd w:val="clear" w:color="auto" w:fill="FFFFFF"/>
            <w:spacing w:line="240" w:lineRule="auto"/>
            <w:jc w:val="both"/>
            <w:rPr>
              <w:rFonts w:ascii="Arial" w:eastAsia="Arial" w:hAnsi="Arial" w:cs="Arial"/>
            </w:rPr>
          </w:pPr>
        </w:p>
        <w:p w14:paraId="361A6A10" w14:textId="4C11B346" w:rsidR="00780F5E" w:rsidRDefault="00780F5E" w:rsidP="001942C5">
          <w:pPr>
            <w:pStyle w:val="PargrafodaLista"/>
            <w:numPr>
              <w:ilvl w:val="0"/>
              <w:numId w:val="2"/>
            </w:numPr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780F5E">
            <w:rPr>
              <w:rFonts w:ascii="Arial" w:eastAsia="Arial" w:hAnsi="Arial" w:cs="Arial"/>
            </w:rPr>
            <w:t xml:space="preserve"> </w:t>
          </w:r>
          <w:proofErr w:type="spellStart"/>
          <w:r w:rsidRPr="00780F5E">
            <w:rPr>
              <w:rFonts w:ascii="Arial" w:eastAsia="Arial" w:hAnsi="Arial" w:cs="Arial"/>
            </w:rPr>
            <w:t>Evento</w:t>
          </w:r>
          <w:proofErr w:type="spellEnd"/>
          <w:r w:rsidRPr="00780F5E">
            <w:rPr>
              <w:rFonts w:ascii="Arial" w:eastAsia="Arial" w:hAnsi="Arial" w:cs="Arial"/>
            </w:rPr>
            <w:t xml:space="preserve"> de intercâmbio realizado em parceria entre a Universidade do Estado de Santa Catarina (</w:t>
          </w:r>
          <w:proofErr w:type="spellStart"/>
          <w:r w:rsidRPr="00780F5E">
            <w:rPr>
              <w:rFonts w:ascii="Arial" w:eastAsia="Arial" w:hAnsi="Arial" w:cs="Arial"/>
            </w:rPr>
            <w:t>Udesc</w:t>
          </w:r>
          <w:proofErr w:type="spellEnd"/>
          <w:r w:rsidRPr="00780F5E">
            <w:rPr>
              <w:rFonts w:ascii="Arial" w:eastAsia="Arial" w:hAnsi="Arial" w:cs="Arial"/>
            </w:rPr>
            <w:t xml:space="preserve"> </w:t>
          </w:r>
          <w:proofErr w:type="spellStart"/>
          <w:r w:rsidRPr="00780F5E">
            <w:rPr>
              <w:rFonts w:ascii="Arial" w:eastAsia="Arial" w:hAnsi="Arial" w:cs="Arial"/>
            </w:rPr>
            <w:t>Esag</w:t>
          </w:r>
          <w:proofErr w:type="spellEnd"/>
          <w:r w:rsidRPr="00780F5E">
            <w:rPr>
              <w:rFonts w:ascii="Arial" w:eastAsia="Arial" w:hAnsi="Arial" w:cs="Arial"/>
            </w:rPr>
            <w:t xml:space="preserve">), a Prefeitura de São Paulo/Secretaria de Inovação e Tecnologia, a Fundação </w:t>
          </w:r>
          <w:proofErr w:type="spellStart"/>
          <w:r w:rsidRPr="00780F5E">
            <w:rPr>
              <w:rFonts w:ascii="Arial" w:eastAsia="Arial" w:hAnsi="Arial" w:cs="Arial"/>
            </w:rPr>
            <w:t>Getulio</w:t>
          </w:r>
          <w:proofErr w:type="spellEnd"/>
          <w:r w:rsidRPr="00780F5E">
            <w:rPr>
              <w:rFonts w:ascii="Arial" w:eastAsia="Arial" w:hAnsi="Arial" w:cs="Arial"/>
            </w:rPr>
            <w:t xml:space="preserve"> Vargas (FGV </w:t>
          </w:r>
          <w:proofErr w:type="spellStart"/>
          <w:r w:rsidRPr="00780F5E">
            <w:rPr>
              <w:rFonts w:ascii="Arial" w:eastAsia="Arial" w:hAnsi="Arial" w:cs="Arial"/>
            </w:rPr>
            <w:t>Eaesp</w:t>
          </w:r>
          <w:proofErr w:type="spellEnd"/>
          <w:r w:rsidRPr="00780F5E">
            <w:rPr>
              <w:rFonts w:ascii="Arial" w:eastAsia="Arial" w:hAnsi="Arial" w:cs="Arial"/>
            </w:rPr>
            <w:t xml:space="preserve"> </w:t>
          </w:r>
          <w:proofErr w:type="spellStart"/>
          <w:r w:rsidRPr="00780F5E">
            <w:rPr>
              <w:rFonts w:ascii="Arial" w:eastAsia="Arial" w:hAnsi="Arial" w:cs="Arial"/>
            </w:rPr>
            <w:t>Ceapg</w:t>
          </w:r>
          <w:proofErr w:type="spellEnd"/>
          <w:r w:rsidRPr="00780F5E">
            <w:rPr>
              <w:rFonts w:ascii="Arial" w:eastAsia="Arial" w:hAnsi="Arial" w:cs="Arial"/>
            </w:rPr>
            <w:t>) e a Universidade de São Paulo (USP-</w:t>
          </w:r>
          <w:proofErr w:type="spellStart"/>
          <w:r w:rsidRPr="00780F5E">
            <w:rPr>
              <w:rFonts w:ascii="Arial" w:eastAsia="Arial" w:hAnsi="Arial" w:cs="Arial"/>
            </w:rPr>
            <w:t>Each</w:t>
          </w:r>
          <w:proofErr w:type="spellEnd"/>
          <w:r w:rsidRPr="00780F5E">
            <w:rPr>
              <w:rFonts w:ascii="Arial" w:eastAsia="Arial" w:hAnsi="Arial" w:cs="Arial"/>
            </w:rPr>
            <w:t xml:space="preserve">), </w:t>
          </w:r>
          <w:r w:rsidRPr="00780F5E">
            <w:rPr>
              <w:rFonts w:ascii="Arial" w:eastAsia="Arial" w:hAnsi="Arial" w:cs="Arial"/>
            </w:rPr>
            <w:t>com os vencedores da edição do Prêmio de 2018, para troca de experiências de boas práticas, gerando novas parcerias entre os gestores das organizações participantes;</w:t>
          </w:r>
        </w:p>
        <w:p w14:paraId="5E17501B" w14:textId="17485543" w:rsidR="00780F5E" w:rsidRPr="00963434" w:rsidRDefault="00963434" w:rsidP="001942C5">
          <w:pPr>
            <w:pStyle w:val="PargrafodaLista"/>
            <w:numPr>
              <w:ilvl w:val="0"/>
              <w:numId w:val="2"/>
            </w:numPr>
            <w:spacing w:after="0" w:line="240" w:lineRule="auto"/>
            <w:jc w:val="both"/>
            <w:rPr>
              <w:rFonts w:ascii="Arial" w:eastAsia="Arial" w:hAnsi="Arial" w:cs="Arial"/>
            </w:rPr>
          </w:pPr>
          <w:r w:rsidRPr="00963434">
            <w:rPr>
              <w:rFonts w:ascii="Arial" w:eastAsia="Arial" w:hAnsi="Arial" w:cs="Arial"/>
            </w:rPr>
            <w:t>A prática “</w:t>
          </w:r>
          <w:r w:rsidRPr="00963434">
            <w:rPr>
              <w:rFonts w:ascii="Arial" w:eastAsia="Arial" w:hAnsi="Arial" w:cs="Arial"/>
            </w:rPr>
            <w:t>Uma nova perspectiva de vida para o reeducando do sistema prisional</w:t>
          </w:r>
          <w:r w:rsidRPr="00963434">
            <w:rPr>
              <w:rFonts w:ascii="Arial" w:eastAsia="Arial" w:hAnsi="Arial" w:cs="Arial"/>
            </w:rPr>
            <w:t xml:space="preserve">”, </w:t>
          </w:r>
          <w:r w:rsidRPr="00963434">
            <w:rPr>
              <w:rFonts w:ascii="Arial" w:eastAsia="Arial" w:hAnsi="Arial" w:cs="Arial"/>
            </w:rPr>
            <w:t>Governo do Estado Santa Catarin</w:t>
          </w:r>
          <w:r w:rsidRPr="00963434">
            <w:rPr>
              <w:rFonts w:ascii="Arial" w:eastAsia="Arial" w:hAnsi="Arial" w:cs="Arial"/>
            </w:rPr>
            <w:t>a</w:t>
          </w:r>
          <w:r>
            <w:rPr>
              <w:rFonts w:ascii="Arial" w:eastAsia="Arial" w:hAnsi="Arial" w:cs="Arial"/>
            </w:rPr>
            <w:t xml:space="preserve">, </w:t>
          </w:r>
          <w:r w:rsidRPr="00963434">
            <w:rPr>
              <w:rFonts w:ascii="Arial" w:eastAsia="Arial" w:hAnsi="Arial" w:cs="Arial"/>
            </w:rPr>
            <w:t xml:space="preserve">desenvolvido pela </w:t>
          </w:r>
          <w:r w:rsidRPr="00963434">
            <w:rPr>
              <w:rFonts w:ascii="Arial" w:eastAsia="Arial" w:hAnsi="Arial" w:cs="Arial"/>
            </w:rPr>
            <w:t>SJC/DEAP/Penitenciária da Região de Curitibanos</w:t>
          </w:r>
          <w:r w:rsidRPr="00963434">
            <w:rPr>
              <w:rFonts w:ascii="Arial" w:eastAsia="Arial" w:hAnsi="Arial" w:cs="Arial"/>
            </w:rPr>
            <w:t xml:space="preserve">, </w:t>
          </w:r>
          <w:r>
            <w:rPr>
              <w:rFonts w:ascii="Arial" w:eastAsia="Arial" w:hAnsi="Arial" w:cs="Arial"/>
            </w:rPr>
            <w:t xml:space="preserve">reconhecida pelo Prêmio em 2018, </w:t>
          </w:r>
          <w:r w:rsidRPr="00963434">
            <w:rPr>
              <w:rFonts w:ascii="Arial" w:eastAsia="Arial" w:hAnsi="Arial" w:cs="Arial"/>
            </w:rPr>
            <w:t xml:space="preserve">recebeu </w:t>
          </w:r>
          <w:r>
            <w:rPr>
              <w:rFonts w:ascii="Arial" w:eastAsia="Arial" w:hAnsi="Arial" w:cs="Arial"/>
            </w:rPr>
            <w:t xml:space="preserve">também </w:t>
          </w:r>
          <w:r w:rsidRPr="00963434">
            <w:rPr>
              <w:rFonts w:ascii="Arial" w:eastAsia="Arial" w:hAnsi="Arial" w:cs="Arial"/>
            </w:rPr>
            <w:t xml:space="preserve">reconhecimento no Programa </w:t>
          </w:r>
          <w:proofErr w:type="spellStart"/>
          <w:r w:rsidRPr="00963434">
            <w:rPr>
              <w:rFonts w:ascii="Arial" w:eastAsia="Arial" w:hAnsi="Arial" w:cs="Arial"/>
            </w:rPr>
            <w:t>I</w:t>
          </w:r>
          <w:r>
            <w:rPr>
              <w:rFonts w:ascii="Arial" w:eastAsia="Arial" w:hAnsi="Arial" w:cs="Arial"/>
            </w:rPr>
            <w:t>n</w:t>
          </w:r>
          <w:r w:rsidRPr="00963434">
            <w:rPr>
              <w:rFonts w:ascii="Arial" w:eastAsia="Arial" w:hAnsi="Arial" w:cs="Arial"/>
            </w:rPr>
            <w:t>novare</w:t>
          </w:r>
          <w:proofErr w:type="spellEnd"/>
          <w:r>
            <w:rPr>
              <w:rFonts w:ascii="Arial" w:eastAsia="Arial" w:hAnsi="Arial" w:cs="Arial"/>
            </w:rPr>
            <w:t xml:space="preserve"> (2919)</w:t>
          </w:r>
          <w:r w:rsidRPr="00963434">
            <w:rPr>
              <w:rFonts w:ascii="Arial" w:eastAsia="Arial" w:hAnsi="Arial" w:cs="Arial"/>
            </w:rPr>
            <w:t xml:space="preserve"> e em dezembro </w:t>
          </w:r>
          <w:r>
            <w:rPr>
              <w:rFonts w:ascii="Arial" w:eastAsia="Arial" w:hAnsi="Arial" w:cs="Arial"/>
            </w:rPr>
            <w:t xml:space="preserve"> (2019), face o reconhecimento como “boa prática”, o BID </w:t>
          </w:r>
          <w:r w:rsidRPr="00963434">
            <w:rPr>
              <w:rFonts w:ascii="Arial" w:eastAsia="Arial" w:hAnsi="Arial" w:cs="Arial"/>
            </w:rPr>
            <w:t xml:space="preserve">demonstrou interesse em conhecer. A prática se tornou visível a partir do seu reconhecimento no Prêmio, conforme pode ser comprovado por entrevista na Rádio </w:t>
          </w:r>
          <w:proofErr w:type="spellStart"/>
          <w:r w:rsidRPr="00963434">
            <w:rPr>
              <w:rFonts w:ascii="Arial" w:eastAsia="Arial" w:hAnsi="Arial" w:cs="Arial"/>
            </w:rPr>
            <w:t>Udesc</w:t>
          </w:r>
          <w:proofErr w:type="spellEnd"/>
          <w:r w:rsidRPr="00963434">
            <w:rPr>
              <w:rFonts w:ascii="Arial" w:eastAsia="Arial" w:hAnsi="Arial" w:cs="Arial"/>
            </w:rPr>
            <w:t xml:space="preserve"> </w:t>
          </w:r>
          <w:proofErr w:type="spellStart"/>
          <w:r w:rsidRPr="00963434">
            <w:rPr>
              <w:rFonts w:ascii="Arial" w:eastAsia="Arial" w:hAnsi="Arial" w:cs="Arial"/>
            </w:rPr>
            <w:t>Esag</w:t>
          </w:r>
          <w:proofErr w:type="spellEnd"/>
          <w:r w:rsidRPr="00963434">
            <w:rPr>
              <w:rFonts w:ascii="Arial" w:eastAsia="Arial" w:hAnsi="Arial" w:cs="Arial"/>
            </w:rPr>
            <w:t xml:space="preserve"> pelo Coordenador do Projeto.</w:t>
          </w:r>
          <w:r w:rsidR="00B95AA1">
            <w:rPr>
              <w:rFonts w:ascii="Arial" w:eastAsia="Arial" w:hAnsi="Arial" w:cs="Arial"/>
            </w:rPr>
            <w:t xml:space="preserve"> </w:t>
          </w:r>
          <w:r w:rsidR="00B95AA1" w:rsidRPr="006D5452">
            <w:rPr>
              <w:rFonts w:ascii="Arial" w:eastAsia="Arial" w:hAnsi="Arial" w:cs="Arial"/>
            </w:rPr>
            <w:br/>
            <w:t>https://drive.google.com/file/d/1Fvy1NUyniQktWRQwu3a2C2HILfM9FBJw/view?usp=drivesdk</w:t>
          </w:r>
        </w:p>
        <w:p w14:paraId="743B97EE" w14:textId="54F84557" w:rsidR="00DF3D80" w:rsidRDefault="00DF3D80" w:rsidP="001942C5">
          <w:pPr>
            <w:pStyle w:val="PargrafodaLista"/>
            <w:spacing w:after="0" w:line="240" w:lineRule="auto"/>
            <w:jc w:val="both"/>
            <w:rPr>
              <w:rFonts w:ascii="Arial" w:eastAsia="Arial" w:hAnsi="Arial" w:cs="Arial"/>
            </w:rPr>
          </w:pPr>
        </w:p>
        <w:p w14:paraId="5388FFE8" w14:textId="49CE574C" w:rsidR="00A12287" w:rsidRDefault="00A12287" w:rsidP="001942C5">
          <w:pPr>
            <w:pStyle w:val="PargrafodaLista"/>
            <w:spacing w:after="0" w:line="240" w:lineRule="auto"/>
            <w:jc w:val="both"/>
            <w:rPr>
              <w:rFonts w:ascii="Arial" w:eastAsia="Arial" w:hAnsi="Arial" w:cs="Arial"/>
            </w:rPr>
          </w:pPr>
        </w:p>
        <w:p w14:paraId="51D5DFDF" w14:textId="154F0B94" w:rsidR="004E3488" w:rsidRDefault="00246E87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 w:rsidRPr="00A532D0">
            <w:rPr>
              <w:rFonts w:ascii="Arial" w:eastAsia="Arial" w:hAnsi="Arial" w:cs="Arial"/>
              <w:b/>
              <w:bCs/>
            </w:rPr>
            <w:t>Questão 6</w:t>
          </w:r>
          <w:r>
            <w:rPr>
              <w:rFonts w:ascii="Arial" w:eastAsia="Arial" w:hAnsi="Arial" w:cs="Arial"/>
            </w:rPr>
            <w:t xml:space="preserve"> – Há envolvimento de docentes do Curso de Administração Pública (Professora Sulivan </w:t>
          </w:r>
          <w:proofErr w:type="spellStart"/>
          <w:r>
            <w:rPr>
              <w:rFonts w:ascii="Arial" w:eastAsia="Arial" w:hAnsi="Arial" w:cs="Arial"/>
            </w:rPr>
            <w:t>Desirée</w:t>
          </w:r>
          <w:proofErr w:type="spellEnd"/>
          <w:r>
            <w:rPr>
              <w:rFonts w:ascii="Arial" w:eastAsia="Arial" w:hAnsi="Arial" w:cs="Arial"/>
            </w:rPr>
            <w:t xml:space="preserve"> Fischer, Professora Paula </w:t>
          </w:r>
          <w:proofErr w:type="spellStart"/>
          <w:r>
            <w:rPr>
              <w:rFonts w:ascii="Arial" w:eastAsia="Arial" w:hAnsi="Arial" w:cs="Arial"/>
            </w:rPr>
            <w:t>Schommer</w:t>
          </w:r>
          <w:proofErr w:type="spellEnd"/>
          <w:r>
            <w:rPr>
              <w:rFonts w:ascii="Arial" w:eastAsia="Arial" w:hAnsi="Arial" w:cs="Arial"/>
            </w:rPr>
            <w:t xml:space="preserve">), Administração Empresarial (Fabiano Raupp) , Economia (Arlindo Carvalho Rocha) e Técnicos Universitários (Carlito Alexandre da Costa Júnior, Gustavo Cabral Vaz), e docentes da Pós-graduação ( Micheline Gaia) e doutoranda (Camila Reis) e discentes da graduação (serão selecionados em 2020), participando das Comissões Organizadora e/ou julgadora e nas demais ações desenvolvidas pelo projeto. Nas edições do evento do </w:t>
          </w:r>
          <w:r w:rsidR="00733BBD">
            <w:rPr>
              <w:rFonts w:ascii="Arial" w:eastAsia="Arial" w:hAnsi="Arial" w:cs="Arial"/>
            </w:rPr>
            <w:t>Prêmio</w:t>
          </w:r>
          <w:r>
            <w:rPr>
              <w:rFonts w:ascii="Arial" w:eastAsia="Arial" w:hAnsi="Arial" w:cs="Arial"/>
            </w:rPr>
            <w:t xml:space="preserve"> de 2016 e 2018 houve participação e envolvimento de membros desses setores</w:t>
          </w:r>
          <w:r w:rsidR="004E3488">
            <w:rPr>
              <w:rFonts w:ascii="Arial" w:eastAsia="Arial" w:hAnsi="Arial" w:cs="Arial"/>
            </w:rPr>
            <w:t xml:space="preserve">, além </w:t>
          </w:r>
          <w:r w:rsidR="004E3488">
            <w:rPr>
              <w:rFonts w:ascii="Arial" w:eastAsia="Arial" w:hAnsi="Arial" w:cs="Arial"/>
            </w:rPr>
            <w:lastRenderedPageBreak/>
            <w:t>dos membros externos.</w:t>
          </w:r>
          <w:r w:rsidR="0068349C">
            <w:rPr>
              <w:rFonts w:ascii="Arial" w:eastAsia="Arial" w:hAnsi="Arial" w:cs="Arial"/>
            </w:rPr>
            <w:t xml:space="preserve"> Além disso, há interação com o grupo de pesquisa </w:t>
          </w:r>
          <w:proofErr w:type="spellStart"/>
          <w:r w:rsidR="0068349C">
            <w:rPr>
              <w:rFonts w:ascii="Arial" w:eastAsia="Arial" w:hAnsi="Arial" w:cs="Arial"/>
            </w:rPr>
            <w:t>Politéia</w:t>
          </w:r>
          <w:proofErr w:type="spellEnd"/>
          <w:r w:rsidR="0068349C">
            <w:rPr>
              <w:rFonts w:ascii="Arial" w:eastAsia="Arial" w:hAnsi="Arial" w:cs="Arial"/>
            </w:rPr>
            <w:t xml:space="preserve">, </w:t>
          </w:r>
          <w:proofErr w:type="spellStart"/>
          <w:r w:rsidR="0068349C">
            <w:rPr>
              <w:rFonts w:ascii="Arial" w:eastAsia="Arial" w:hAnsi="Arial" w:cs="Arial"/>
            </w:rPr>
            <w:t>Callipolis</w:t>
          </w:r>
          <w:proofErr w:type="spellEnd"/>
          <w:r w:rsidR="0068349C">
            <w:rPr>
              <w:rFonts w:ascii="Arial" w:eastAsia="Arial" w:hAnsi="Arial" w:cs="Arial"/>
            </w:rPr>
            <w:t xml:space="preserve"> e o Laboratório de Aprendizagem em Serviços públicos (LASP).</w:t>
          </w:r>
        </w:p>
        <w:p w14:paraId="5F89948A" w14:textId="77777777" w:rsidR="004E3488" w:rsidRDefault="004E3488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</w:p>
        <w:p w14:paraId="21F1DC77" w14:textId="27F5D246" w:rsidR="0006197C" w:rsidRDefault="004E3488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 w:rsidRPr="00A532D0">
            <w:rPr>
              <w:rFonts w:ascii="Arial" w:eastAsia="Arial" w:hAnsi="Arial" w:cs="Arial"/>
              <w:b/>
              <w:bCs/>
            </w:rPr>
            <w:t>Questão 7</w:t>
          </w:r>
          <w:r>
            <w:rPr>
              <w:rFonts w:ascii="Arial" w:eastAsia="Arial" w:hAnsi="Arial" w:cs="Arial"/>
            </w:rPr>
            <w:t xml:space="preserve"> – Haverá interação e contribuições para o</w:t>
          </w:r>
          <w:r>
            <w:rPr>
              <w:rFonts w:ascii="Arial" w:eastAsia="Arial" w:hAnsi="Arial" w:cs="Arial"/>
            </w:rPr>
            <w:t xml:space="preserve"> ensino e</w:t>
          </w:r>
          <w:r>
            <w:rPr>
              <w:rFonts w:ascii="Arial" w:eastAsia="Arial" w:hAnsi="Arial" w:cs="Arial"/>
            </w:rPr>
            <w:t xml:space="preserve"> </w:t>
          </w:r>
          <w:proofErr w:type="gramStart"/>
          <w:r>
            <w:rPr>
              <w:rFonts w:ascii="Arial" w:eastAsia="Arial" w:hAnsi="Arial" w:cs="Arial"/>
            </w:rPr>
            <w:t xml:space="preserve">a </w:t>
          </w:r>
          <w:r>
            <w:rPr>
              <w:rFonts w:ascii="Arial" w:eastAsia="Arial" w:hAnsi="Arial" w:cs="Arial"/>
            </w:rPr>
            <w:t xml:space="preserve"> pesquisa</w:t>
          </w:r>
          <w:proofErr w:type="gramEnd"/>
          <w:r>
            <w:rPr>
              <w:rFonts w:ascii="Arial" w:eastAsia="Arial" w:hAnsi="Arial" w:cs="Arial"/>
            </w:rPr>
            <w:t xml:space="preserve"> </w:t>
          </w:r>
          <w:r>
            <w:rPr>
              <w:rFonts w:ascii="Arial" w:eastAsia="Arial" w:hAnsi="Arial" w:cs="Arial"/>
            </w:rPr>
            <w:t xml:space="preserve">com o desenvolvimento de Trabalhos de Conclusão de Curso e artigos científicos, conforme já desenvolvido no programa </w:t>
          </w:r>
          <w:r w:rsidR="0006197C">
            <w:rPr>
              <w:rFonts w:ascii="Arial" w:eastAsia="Arial" w:hAnsi="Arial" w:cs="Arial"/>
            </w:rPr>
            <w:t>em edições anteriores. Abaixo exemplifico os Trabalhos de Conclusão de curso e artigo:</w:t>
          </w:r>
        </w:p>
        <w:p w14:paraId="310C50A5" w14:textId="31EE66FE" w:rsidR="004E3488" w:rsidRDefault="004E3488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- Trabalho de Conclusão de curso de graduação em Administração pública, na modalidade pesquisa cientifica – Titulo: </w:t>
          </w:r>
          <w:r w:rsidRPr="004E3488">
            <w:rPr>
              <w:rFonts w:ascii="Arial" w:eastAsia="Arial" w:hAnsi="Arial" w:cs="Arial"/>
            </w:rPr>
            <w:t xml:space="preserve">TRANSPARÊNCIA PÚBLICA: ESTUDO DE CASO DA OUVIDORIA TRANSPARENTE NO MUNICÍPIO DE PALHOÇA EM SC </w:t>
          </w:r>
          <w:r>
            <w:rPr>
              <w:rFonts w:ascii="Arial" w:eastAsia="Arial" w:hAnsi="Arial" w:cs="Arial"/>
            </w:rPr>
            <w:t xml:space="preserve">- </w:t>
          </w:r>
          <w:r w:rsidRPr="004E3488">
            <w:rPr>
              <w:rFonts w:ascii="Arial" w:eastAsia="Arial" w:hAnsi="Arial" w:cs="Arial"/>
            </w:rPr>
            <w:t>FLORIANÓPOLIS, 2018</w:t>
          </w:r>
          <w:r>
            <w:rPr>
              <w:rFonts w:ascii="Arial" w:eastAsia="Arial" w:hAnsi="Arial" w:cs="Arial"/>
            </w:rPr>
            <w:t xml:space="preserve">. Discente: </w:t>
          </w:r>
          <w:r w:rsidRPr="004E3488">
            <w:rPr>
              <w:rFonts w:ascii="Arial" w:eastAsia="Arial" w:hAnsi="Arial" w:cs="Arial"/>
            </w:rPr>
            <w:t>CAROLINE DA ROSA DALPRÁ WERLE</w:t>
          </w:r>
          <w:r>
            <w:rPr>
              <w:rFonts w:ascii="Arial" w:eastAsia="Arial" w:hAnsi="Arial" w:cs="Arial"/>
            </w:rPr>
            <w:t>;</w:t>
          </w:r>
        </w:p>
        <w:p w14:paraId="673E13F3" w14:textId="2CC2D035" w:rsidR="001942C5" w:rsidRDefault="004E3488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- </w:t>
          </w:r>
          <w:r>
            <w:rPr>
              <w:rFonts w:ascii="Arial" w:eastAsia="Arial" w:hAnsi="Arial" w:cs="Arial"/>
            </w:rPr>
            <w:t>Trabalho de Conclusão de curso de graduação em Administração pública, na modalidade pesquisa cientifica – Titulo:</w:t>
          </w:r>
          <w:r>
            <w:rPr>
              <w:rFonts w:ascii="Arial" w:eastAsia="Arial" w:hAnsi="Arial" w:cs="Arial"/>
            </w:rPr>
            <w:t xml:space="preserve"> </w:t>
          </w:r>
          <w:r w:rsidRPr="004E3488">
            <w:rPr>
              <w:rFonts w:ascii="Arial" w:eastAsia="Arial" w:hAnsi="Arial" w:cs="Arial"/>
            </w:rPr>
            <w:t>A TRANSPARÊNCIA IMPINGIDA NAS NOVAS POLÍTICAS PÚBLICAS: Uma análise da política de gestão "Mais Acesso as Compras Governamentais: Priorizando os pequenos negócios através da aplicação dos benefícios do Estatuto Nacional da Micro e Pequena Empresa "</w:t>
          </w:r>
          <w:r w:rsidR="001942C5">
            <w:rPr>
              <w:rFonts w:ascii="Arial" w:eastAsia="Arial" w:hAnsi="Arial" w:cs="Arial"/>
            </w:rPr>
            <w:t xml:space="preserve"> – Florianópolis 2018 – Discente: </w:t>
          </w:r>
          <w:r w:rsidR="001942C5" w:rsidRPr="001942C5">
            <w:rPr>
              <w:rFonts w:ascii="Arial" w:eastAsia="Arial" w:hAnsi="Arial" w:cs="Arial"/>
            </w:rPr>
            <w:t xml:space="preserve">MARA APARECIDA VIEIRA </w:t>
          </w:r>
          <w:r w:rsidR="001942C5">
            <w:rPr>
              <w:rFonts w:ascii="Arial" w:eastAsia="Arial" w:hAnsi="Arial" w:cs="Arial"/>
            </w:rPr>
            <w:t>F</w:t>
          </w:r>
          <w:r w:rsidR="001942C5" w:rsidRPr="001942C5">
            <w:rPr>
              <w:rFonts w:ascii="Arial" w:eastAsia="Arial" w:hAnsi="Arial" w:cs="Arial"/>
            </w:rPr>
            <w:t>RITSCHE</w:t>
          </w:r>
          <w:r w:rsidR="001942C5">
            <w:rPr>
              <w:rFonts w:ascii="Arial" w:eastAsia="Arial" w:hAnsi="Arial" w:cs="Arial"/>
            </w:rPr>
            <w:t>;</w:t>
          </w:r>
        </w:p>
        <w:p w14:paraId="7730A4BA" w14:textId="0908BA0B" w:rsidR="001942C5" w:rsidRDefault="001942C5" w:rsidP="001942C5">
          <w:pPr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>- Trabalho de Conclusão de curso de graduação em Administração pública, na modalidade pesquisa cientifica – Titulo:</w:t>
          </w:r>
          <w:r>
            <w:rPr>
              <w:rFonts w:ascii="Arial" w:eastAsia="Arial" w:hAnsi="Arial" w:cs="Arial"/>
            </w:rPr>
            <w:t xml:space="preserve"> </w:t>
          </w:r>
          <w:r w:rsidRPr="001942C5">
            <w:rPr>
              <w:rFonts w:ascii="Arial" w:eastAsia="Arial" w:hAnsi="Arial" w:cs="Arial"/>
            </w:rPr>
            <w:t>Transparência Pública: Estudo de caso Portal SC Transferências</w:t>
          </w:r>
          <w:r w:rsidRPr="001942C5">
            <w:rPr>
              <w:rFonts w:ascii="Arial" w:eastAsia="Arial" w:hAnsi="Arial" w:cs="Arial"/>
            </w:rPr>
            <w:t>, Floria</w:t>
          </w:r>
          <w:r>
            <w:rPr>
              <w:rFonts w:ascii="Arial" w:eastAsia="Arial" w:hAnsi="Arial" w:cs="Arial"/>
            </w:rPr>
            <w:t>n</w:t>
          </w:r>
          <w:r w:rsidRPr="001942C5">
            <w:rPr>
              <w:rFonts w:ascii="Arial" w:eastAsia="Arial" w:hAnsi="Arial" w:cs="Arial"/>
            </w:rPr>
            <w:t xml:space="preserve">ópolis, 2019. Discente: </w:t>
          </w:r>
          <w:r w:rsidRPr="001942C5">
            <w:rPr>
              <w:rFonts w:ascii="Arial" w:eastAsia="Arial" w:hAnsi="Arial" w:cs="Arial"/>
            </w:rPr>
            <w:t>LUNARA STOLLMEIER PANDINI</w:t>
          </w:r>
          <w:r>
            <w:rPr>
              <w:rFonts w:ascii="Arial" w:eastAsia="Arial" w:hAnsi="Arial" w:cs="Arial"/>
            </w:rPr>
            <w:t>.</w:t>
          </w:r>
        </w:p>
        <w:p w14:paraId="314D2C72" w14:textId="677D92E6" w:rsidR="001942C5" w:rsidRDefault="001942C5" w:rsidP="001942C5">
          <w:pPr>
            <w:spacing w:after="0" w:line="240" w:lineRule="auto"/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- Trabalho de Conclusão de curso de graduação em Administração pública, na modalidade pesquisa cientifica – Titulo: </w:t>
          </w:r>
          <w:r>
            <w:rPr>
              <w:rFonts w:ascii="Arial" w:eastAsia="Arial" w:hAnsi="Arial" w:cs="Arial"/>
            </w:rPr>
            <w:t xml:space="preserve"> </w:t>
          </w:r>
          <w:r w:rsidRPr="001942C5">
            <w:rPr>
              <w:rFonts w:ascii="Arial" w:eastAsia="Arial" w:hAnsi="Arial" w:cs="Arial"/>
            </w:rPr>
            <w:t>PRÊMIO DE BOAS PRÁTICAS EM GESTÃO PÚBLICA UDESC ESAG: UMA ANÁLISE DO PROCESSO DE FORMULAÇÃO E IMPLEMENTAÇÃO DO PROGRAMA</w:t>
          </w:r>
          <w:r>
            <w:rPr>
              <w:rFonts w:ascii="Arial" w:eastAsia="Arial" w:hAnsi="Arial" w:cs="Arial"/>
            </w:rPr>
            <w:t xml:space="preserve">, Florianópolis, 2019. Discente: </w:t>
          </w:r>
          <w:r w:rsidRPr="001942C5">
            <w:rPr>
              <w:rFonts w:ascii="Arial" w:eastAsia="Arial" w:hAnsi="Arial" w:cs="Arial"/>
            </w:rPr>
            <w:t>GABRIELA GONÇALVES DE SOUZA</w:t>
          </w:r>
          <w:r>
            <w:rPr>
              <w:rFonts w:ascii="Arial" w:eastAsia="Arial" w:hAnsi="Arial" w:cs="Arial"/>
            </w:rPr>
            <w:t>.</w:t>
          </w:r>
        </w:p>
        <w:p w14:paraId="577965A8" w14:textId="673DD1A5" w:rsidR="001942C5" w:rsidRDefault="001942C5" w:rsidP="001942C5">
          <w:pPr>
            <w:spacing w:after="0" w:line="240" w:lineRule="auto"/>
            <w:jc w:val="both"/>
            <w:rPr>
              <w:rFonts w:ascii="Arial" w:eastAsia="Arial" w:hAnsi="Arial" w:cs="Arial"/>
            </w:rPr>
          </w:pPr>
        </w:p>
        <w:p w14:paraId="41B36284" w14:textId="25DC3597" w:rsidR="001942C5" w:rsidRDefault="001942C5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- Trabalho de Conclusão de curso de graduação em Administração pública, na modalidade pesquisa cientifica – Titulo:  </w:t>
          </w:r>
          <w:r w:rsidRPr="001942C5">
            <w:rPr>
              <w:rFonts w:ascii="Arial" w:eastAsia="Arial" w:hAnsi="Arial" w:cs="Arial"/>
            </w:rPr>
            <w:t>GOVERNANÇA EM REDE: um estudo de caso do Inventário de Bens Culturais da Região do Médio Vale do Itajaí</w:t>
          </w:r>
          <w:r w:rsidRPr="001942C5">
            <w:rPr>
              <w:rFonts w:ascii="Arial" w:eastAsia="Arial" w:hAnsi="Arial" w:cs="Arial"/>
            </w:rPr>
            <w:t xml:space="preserve">, Florianópolis, 2019. Discente: </w:t>
          </w:r>
          <w:r w:rsidRPr="001942C5">
            <w:rPr>
              <w:rFonts w:ascii="Arial" w:eastAsia="Arial" w:hAnsi="Arial" w:cs="Arial"/>
            </w:rPr>
            <w:t>BRUNA BUTTEMBERG RIBEIRO</w:t>
          </w:r>
          <w:r>
            <w:rPr>
              <w:rFonts w:ascii="Arial" w:eastAsia="Arial" w:hAnsi="Arial" w:cs="Arial"/>
            </w:rPr>
            <w:t>.</w:t>
          </w:r>
        </w:p>
        <w:p w14:paraId="0C00B63A" w14:textId="48EBA5A3" w:rsidR="001942C5" w:rsidRDefault="001942C5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- Artigo submetido aguardando avaliação </w:t>
          </w:r>
          <w:r w:rsidR="0006197C">
            <w:rPr>
              <w:rFonts w:ascii="Arial" w:eastAsia="Arial" w:hAnsi="Arial" w:cs="Arial"/>
            </w:rPr>
            <w:t>–</w:t>
          </w:r>
          <w:r>
            <w:rPr>
              <w:rFonts w:ascii="Arial" w:eastAsia="Arial" w:hAnsi="Arial" w:cs="Arial"/>
            </w:rPr>
            <w:t xml:space="preserve"> </w:t>
          </w:r>
          <w:r w:rsidR="0006197C">
            <w:rPr>
              <w:rFonts w:ascii="Arial" w:eastAsia="Arial" w:hAnsi="Arial" w:cs="Arial"/>
            </w:rPr>
            <w:t xml:space="preserve">Transparência pública: Estudo de caso Portal SC Transferências. Revista Serviço Público. Submetido em 14 nov. 2019. </w:t>
          </w:r>
        </w:p>
        <w:p w14:paraId="133E3A28" w14:textId="217F7C48" w:rsidR="0006197C" w:rsidRDefault="0006197C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>
            <w:rPr>
              <w:rFonts w:ascii="Arial" w:eastAsia="Arial" w:hAnsi="Arial" w:cs="Arial"/>
            </w:rPr>
            <w:t xml:space="preserve">Todas as pesquisas desenvolvidas são de práticas reconhecidas pelo Prêmio como “Boas Práticas em Gestão Pública nas edições do Prêmio de 2016 e 2018. Pretende-se avançar envolvendo também alunos da pós-graduação nas pesquisas. </w:t>
          </w:r>
        </w:p>
        <w:p w14:paraId="6BC95F81" w14:textId="77777777" w:rsidR="0006197C" w:rsidRDefault="0006197C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</w:p>
        <w:p w14:paraId="30B5E549" w14:textId="4F06E352" w:rsidR="0006197C" w:rsidRPr="00A532D0" w:rsidRDefault="00AB7020" w:rsidP="001942C5">
          <w:pPr>
            <w:spacing w:line="240" w:lineRule="auto"/>
            <w:jc w:val="both"/>
            <w:rPr>
              <w:rFonts w:ascii="Arial" w:eastAsia="Arial" w:hAnsi="Arial" w:cs="Arial"/>
            </w:rPr>
          </w:pPr>
          <w:r w:rsidRPr="00A532D0">
            <w:rPr>
              <w:rFonts w:ascii="Arial" w:eastAsia="Arial" w:hAnsi="Arial" w:cs="Arial"/>
              <w:b/>
              <w:bCs/>
            </w:rPr>
            <w:t>Questão 8</w:t>
          </w:r>
          <w:r>
            <w:rPr>
              <w:rFonts w:ascii="Arial" w:eastAsia="Arial" w:hAnsi="Arial" w:cs="Arial"/>
            </w:rPr>
            <w:t xml:space="preserve"> – A fundamentação teórica está assentada na “Transparência com cidadania”, pois todas as ações – evento do Prêmio, palestras, oficinas, encontros, etc. – do projeto têm como fundamento ações que envolvem o tema</w:t>
          </w:r>
          <w:r w:rsidR="00EE2FAD">
            <w:rPr>
              <w:rFonts w:ascii="Arial" w:eastAsia="Arial" w:hAnsi="Arial" w:cs="Arial"/>
            </w:rPr>
            <w:t xml:space="preserve"> transparência pública</w:t>
          </w:r>
          <w:r>
            <w:rPr>
              <w:rFonts w:ascii="Arial" w:eastAsia="Arial" w:hAnsi="Arial" w:cs="Arial"/>
            </w:rPr>
            <w:t>, assim como a metodologia que será utilizada para a avaliação da</w:t>
          </w:r>
          <w:r w:rsidR="00EE2FAD">
            <w:rPr>
              <w:rFonts w:ascii="Arial" w:eastAsia="Arial" w:hAnsi="Arial" w:cs="Arial"/>
            </w:rPr>
            <w:t>s</w:t>
          </w:r>
          <w:r>
            <w:rPr>
              <w:rFonts w:ascii="Arial" w:eastAsia="Arial" w:hAnsi="Arial" w:cs="Arial"/>
            </w:rPr>
            <w:t xml:space="preserve"> práticas e que consta do regulamento </w:t>
          </w:r>
          <w:r w:rsidR="00EE2FAD">
            <w:rPr>
              <w:rFonts w:ascii="Arial" w:eastAsia="Arial" w:hAnsi="Arial" w:cs="Arial"/>
            </w:rPr>
            <w:t xml:space="preserve">( edital 2020 </w:t>
          </w:r>
          <w:hyperlink r:id="rId15" w:history="1">
            <w:r w:rsidR="00EE2FAD">
              <w:rPr>
                <w:rStyle w:val="Hyperlink"/>
              </w:rPr>
              <w:t>https://www.udesc.br/esag/premio/edital</w:t>
            </w:r>
          </w:hyperlink>
          <w:r w:rsidR="00EE2FAD">
            <w:t xml:space="preserve">) , </w:t>
          </w:r>
          <w:r w:rsidR="00EE2FAD" w:rsidRPr="00A532D0">
            <w:rPr>
              <w:rFonts w:ascii="Arial" w:eastAsia="Arial" w:hAnsi="Arial" w:cs="Arial"/>
            </w:rPr>
            <w:t>lançado em dezembro 2019 e referencias.</w:t>
          </w:r>
        </w:p>
        <w:p w14:paraId="564BA963" w14:textId="2FAE2AAF" w:rsidR="00EE2FAD" w:rsidRDefault="00EE2FAD" w:rsidP="001942C5">
          <w:pPr>
            <w:spacing w:line="240" w:lineRule="auto"/>
            <w:jc w:val="both"/>
          </w:pPr>
        </w:p>
        <w:p w14:paraId="7CE2B523" w14:textId="4CB54D5E" w:rsidR="007C44C8" w:rsidRPr="00780F5E" w:rsidRDefault="00F91EC9" w:rsidP="004E3488">
          <w:pPr>
            <w:jc w:val="both"/>
            <w:rPr>
              <w:rFonts w:ascii="Arial" w:eastAsia="Arial" w:hAnsi="Arial" w:cs="Arial"/>
            </w:rPr>
          </w:pPr>
        </w:p>
      </w:sdtContent>
    </w:sdt>
    <w:p w14:paraId="204C0B75" w14:textId="5B81F1DA" w:rsidR="007C44C8" w:rsidRPr="00780F5E" w:rsidRDefault="007C44C8" w:rsidP="001942C5">
      <w:pPr>
        <w:rPr>
          <w:rFonts w:ascii="Arial" w:eastAsia="Arial" w:hAnsi="Arial" w:cs="Arial"/>
        </w:rPr>
      </w:pPr>
    </w:p>
    <w:p w14:paraId="20605834" w14:textId="77777777" w:rsidR="00DD3948" w:rsidRPr="00780F5E" w:rsidRDefault="00DD3948" w:rsidP="00780F5E">
      <w:pPr>
        <w:jc w:val="both"/>
        <w:rPr>
          <w:rFonts w:ascii="Arial" w:eastAsia="Arial" w:hAnsi="Arial" w:cs="Arial"/>
        </w:rPr>
      </w:pPr>
    </w:p>
    <w:p w14:paraId="2B248E6C" w14:textId="77777777" w:rsidR="007C44C8" w:rsidRPr="006D5452" w:rsidRDefault="007C44C8" w:rsidP="007C44C8">
      <w:pPr>
        <w:pBdr>
          <w:bottom w:val="single" w:sz="12" w:space="1" w:color="auto"/>
        </w:pBdr>
        <w:rPr>
          <w:rFonts w:ascii="Arial" w:eastAsia="Arial" w:hAnsi="Arial" w:cs="Arial"/>
        </w:rPr>
      </w:pPr>
    </w:p>
    <w:p w14:paraId="34787C4F" w14:textId="77777777" w:rsidR="00CB6302" w:rsidRPr="006D5452" w:rsidRDefault="00F53FEF" w:rsidP="00F53FEF">
      <w:pPr>
        <w:jc w:val="both"/>
        <w:rPr>
          <w:rFonts w:ascii="Arial" w:eastAsia="Arial" w:hAnsi="Arial" w:cs="Arial"/>
        </w:rPr>
      </w:pPr>
      <w:r w:rsidRPr="006D5452">
        <w:rPr>
          <w:rFonts w:ascii="Arial" w:eastAsia="Arial" w:hAnsi="Arial" w:cs="Arial"/>
        </w:rPr>
        <w:t>NOTA:</w:t>
      </w:r>
    </w:p>
    <w:p w14:paraId="0D45A996" w14:textId="77777777" w:rsidR="00CB6302" w:rsidRPr="006D5452" w:rsidRDefault="00CB6302" w:rsidP="00F53FEF">
      <w:pPr>
        <w:jc w:val="both"/>
        <w:rPr>
          <w:rFonts w:ascii="Arial" w:eastAsia="Arial" w:hAnsi="Arial" w:cs="Arial"/>
        </w:rPr>
      </w:pPr>
      <w:r w:rsidRPr="006D5452">
        <w:rPr>
          <w:rFonts w:ascii="Arial" w:eastAsia="Arial" w:hAnsi="Arial" w:cs="Arial"/>
        </w:rPr>
        <w:lastRenderedPageBreak/>
        <w:t xml:space="preserve">PREZADO(A) </w:t>
      </w:r>
      <w:r w:rsidR="00F53FEF" w:rsidRPr="006D5452">
        <w:rPr>
          <w:rFonts w:ascii="Arial" w:eastAsia="Arial" w:hAnsi="Arial" w:cs="Arial"/>
        </w:rPr>
        <w:t>PROPONENTE</w:t>
      </w:r>
      <w:r w:rsidRPr="006D5452">
        <w:rPr>
          <w:rFonts w:ascii="Arial" w:eastAsia="Arial" w:hAnsi="Arial" w:cs="Arial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1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4A3D4C39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1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B7468C" w14:textId="77777777" w:rsidR="00F91EC9" w:rsidRDefault="00F91EC9">
      <w:pPr>
        <w:spacing w:after="0" w:line="240" w:lineRule="auto"/>
      </w:pPr>
      <w:r>
        <w:separator/>
      </w:r>
    </w:p>
  </w:endnote>
  <w:endnote w:type="continuationSeparator" w:id="0">
    <w:p w14:paraId="532E2761" w14:textId="77777777" w:rsidR="00F91EC9" w:rsidRDefault="00F91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A92840" w14:textId="77777777" w:rsidR="00F91EC9" w:rsidRDefault="00F91EC9">
      <w:pPr>
        <w:spacing w:after="0" w:line="240" w:lineRule="auto"/>
      </w:pPr>
      <w:r>
        <w:separator/>
      </w:r>
    </w:p>
  </w:footnote>
  <w:footnote w:type="continuationSeparator" w:id="0">
    <w:p w14:paraId="46866B52" w14:textId="77777777" w:rsidR="00F91EC9" w:rsidRDefault="00F91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F91EC9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260825"/>
    <w:multiLevelType w:val="hybridMultilevel"/>
    <w:tmpl w:val="6CDA65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717DE3"/>
    <w:multiLevelType w:val="hybridMultilevel"/>
    <w:tmpl w:val="6CDA65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6C4134"/>
    <w:multiLevelType w:val="hybridMultilevel"/>
    <w:tmpl w:val="5E92A0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4C8"/>
    <w:rsid w:val="0006197C"/>
    <w:rsid w:val="000D68E8"/>
    <w:rsid w:val="000F1A89"/>
    <w:rsid w:val="001942C5"/>
    <w:rsid w:val="001A67F0"/>
    <w:rsid w:val="00246E87"/>
    <w:rsid w:val="00276C89"/>
    <w:rsid w:val="002A4CD2"/>
    <w:rsid w:val="00370736"/>
    <w:rsid w:val="003B72D4"/>
    <w:rsid w:val="00493FA9"/>
    <w:rsid w:val="004A3D85"/>
    <w:rsid w:val="004A583D"/>
    <w:rsid w:val="004D6CC7"/>
    <w:rsid w:val="004E3488"/>
    <w:rsid w:val="00506594"/>
    <w:rsid w:val="00512C4D"/>
    <w:rsid w:val="005F3436"/>
    <w:rsid w:val="005F6BE8"/>
    <w:rsid w:val="0068349C"/>
    <w:rsid w:val="00693CC6"/>
    <w:rsid w:val="00695A51"/>
    <w:rsid w:val="006B594C"/>
    <w:rsid w:val="006D5452"/>
    <w:rsid w:val="006E4272"/>
    <w:rsid w:val="00726B97"/>
    <w:rsid w:val="00733BBD"/>
    <w:rsid w:val="00763CE6"/>
    <w:rsid w:val="00766701"/>
    <w:rsid w:val="00780F5E"/>
    <w:rsid w:val="007C44C8"/>
    <w:rsid w:val="007E2B57"/>
    <w:rsid w:val="00816B64"/>
    <w:rsid w:val="00817F4E"/>
    <w:rsid w:val="00830253"/>
    <w:rsid w:val="008334E6"/>
    <w:rsid w:val="009041C4"/>
    <w:rsid w:val="00963434"/>
    <w:rsid w:val="00A12287"/>
    <w:rsid w:val="00A532D0"/>
    <w:rsid w:val="00AB7020"/>
    <w:rsid w:val="00B16479"/>
    <w:rsid w:val="00B2731B"/>
    <w:rsid w:val="00B61B47"/>
    <w:rsid w:val="00B84360"/>
    <w:rsid w:val="00B95AA1"/>
    <w:rsid w:val="00CA0EBD"/>
    <w:rsid w:val="00CB6302"/>
    <w:rsid w:val="00D17628"/>
    <w:rsid w:val="00D43B3F"/>
    <w:rsid w:val="00D96FE2"/>
    <w:rsid w:val="00DA09AB"/>
    <w:rsid w:val="00DC7419"/>
    <w:rsid w:val="00DD3948"/>
    <w:rsid w:val="00DF2AF7"/>
    <w:rsid w:val="00DF3D80"/>
    <w:rsid w:val="00E04D28"/>
    <w:rsid w:val="00E52F3A"/>
    <w:rsid w:val="00E83F9A"/>
    <w:rsid w:val="00E86841"/>
    <w:rsid w:val="00EB14E1"/>
    <w:rsid w:val="00EE2FAD"/>
    <w:rsid w:val="00F17496"/>
    <w:rsid w:val="00F23D1D"/>
    <w:rsid w:val="00F277D1"/>
    <w:rsid w:val="00F53FEF"/>
    <w:rsid w:val="00F91EC9"/>
    <w:rsid w:val="00FD3E54"/>
    <w:rsid w:val="00FF6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F6F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6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83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0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1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56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00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67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93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70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60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4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13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86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773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21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7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ticenter.com.br/n.php?CATEGORIA=63&amp;ID=23548&amp;TITULO=ex-prefeito-de-blumenau-abrir-f-rum-do-banco-mundial" TargetMode="External"/><Relationship Id="rId13" Type="http://schemas.openxmlformats.org/officeDocument/2006/relationships/hyperlink" Target="https://www.informeblumenau.com/ex-prefeito-de-blumenau-napoleao-bernardes-sera-palestrante-em-evento-do-banco-mundial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sctotal.com.br/colunistas/pedro-machado/ex-prefeito-de-blumenau-sera-conferencista-em-forum-internacional-do-banco" TargetMode="External"/><Relationship Id="rId12" Type="http://schemas.openxmlformats.org/officeDocument/2006/relationships/hyperlink" Target="http://jornaldeblumenau.com.br/n.php?ID=27752&amp;T=ex-prefeito-de-blumenau-abriru-furum-do-banco-mundial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1.udesc.br/?idFormulario=624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oticenter.com.br/n.php?CATEGORIA=63&amp;ID=23548&amp;TITULO=ex-prefeito-de-blumenau-abrir-f-rum-do-banco-mundia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udesc.br/esag/premio/edital" TargetMode="External"/><Relationship Id="rId10" Type="http://schemas.openxmlformats.org/officeDocument/2006/relationships/hyperlink" Target="https://www.blogdoprisco.com.br/napoleao-bernardes-sera-palestrante-de-abertura-de-forum-realizado-pelo-banco-mundial/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ocp.news/politica/napoleao-bernardes-sera-palestrante-de-abertura-de-forum-realizado-pelo-banco-mundial" TargetMode="External"/><Relationship Id="rId14" Type="http://schemas.openxmlformats.org/officeDocument/2006/relationships/hyperlink" Target="http://bibliotecadigital.fgv.br/ojs/index.php/cgpc/article/view/7492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B1D"/>
    <w:rsid w:val="000F43CC"/>
    <w:rsid w:val="00772B1D"/>
    <w:rsid w:val="00785718"/>
    <w:rsid w:val="00894B1D"/>
    <w:rsid w:val="00A9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1652</Words>
  <Characters>8926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Sulivan Fischer</cp:lastModifiedBy>
  <cp:revision>2</cp:revision>
  <dcterms:created xsi:type="dcterms:W3CDTF">2020-01-06T21:40:00Z</dcterms:created>
  <dcterms:modified xsi:type="dcterms:W3CDTF">2020-01-06T21:40:00Z</dcterms:modified>
</cp:coreProperties>
</file>