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744430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433335">
            <w:rPr>
              <w:rFonts w:eastAsia="Calibri" w:cstheme="minorHAnsi"/>
              <w:sz w:val="24"/>
              <w:szCs w:val="24"/>
            </w:rPr>
            <w:t>Veraldo</w:t>
          </w:r>
          <w:proofErr w:type="spellEnd"/>
          <w:r w:rsidR="00433335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433335">
            <w:rPr>
              <w:rFonts w:eastAsia="Calibri" w:cstheme="minorHAnsi"/>
              <w:sz w:val="24"/>
              <w:szCs w:val="24"/>
            </w:rPr>
            <w:t>Liesenberg</w:t>
          </w:r>
          <w:proofErr w:type="spellEnd"/>
        </w:sdtContent>
      </w:sdt>
    </w:p>
    <w:p w14:paraId="30360E86" w14:textId="299DF04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0AB4186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43333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7A4A0F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r w:rsidR="000D6D2E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 </w:t>
      </w:r>
      <w:r w:rsidR="00433335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Fotogrametria digital à curta distância aplicada ao Patrimônio Arquitetônico de Lages (SC)</w:t>
      </w:r>
    </w:p>
    <w:p w14:paraId="48BAE069" w14:textId="0125545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EB7512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043B07E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7A11395" w:rsidR="007C44C8" w:rsidRPr="00F86804" w:rsidRDefault="007C44C8" w:rsidP="007C44C8">
      <w:pPr>
        <w:pBdr>
          <w:bottom w:val="single" w:sz="4" w:space="1" w:color="auto"/>
        </w:pBdr>
        <w:rPr>
          <w:rFonts w:eastAsia="Calibri" w:cstheme="minorHAnsi"/>
          <w:color w:val="FF0000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3C2C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F86804">
        <w:rPr>
          <w:rFonts w:eastAsia="Calibri" w:cstheme="minorHAnsi"/>
          <w:b/>
          <w:color w:val="FF0000"/>
          <w:sz w:val="24"/>
          <w:szCs w:val="24"/>
        </w:rPr>
        <w:t>6</w:t>
      </w:r>
      <w:r w:rsidRPr="00F86804">
        <w:rPr>
          <w:rFonts w:eastAsia="Calibri" w:cstheme="minorHAnsi"/>
          <w:color w:val="FF0000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FF0000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0CAB" w:rsidRPr="00F86804">
            <w:rPr>
              <w:rFonts w:ascii="MS Gothic" w:eastAsia="MS Gothic" w:hAnsi="MS Gothic" w:cstheme="minorHAnsi" w:hint="eastAsia"/>
              <w:color w:val="FF0000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 w:rsidRPr="00F86804">
        <w:rPr>
          <w:rFonts w:eastAsia="Calibri" w:cstheme="minorHAnsi"/>
          <w:b/>
          <w:color w:val="FF0000"/>
          <w:sz w:val="24"/>
          <w:szCs w:val="24"/>
        </w:rPr>
        <w:t>9</w:t>
      </w:r>
      <w:r w:rsidR="00CB6302" w:rsidRPr="00F86804">
        <w:rPr>
          <w:rFonts w:eastAsia="Calibri" w:cstheme="minorHAnsi"/>
          <w:color w:val="FF0000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FF0000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125C3" w:rsidRPr="00F86804">
            <w:rPr>
              <w:rFonts w:ascii="MS Gothic" w:eastAsia="MS Gothic" w:hAnsi="MS Gothic" w:cstheme="minorHAnsi" w:hint="eastAsia"/>
              <w:color w:val="FF0000"/>
              <w:sz w:val="24"/>
              <w:szCs w:val="24"/>
            </w:rPr>
            <w:t>☒</w:t>
          </w:r>
        </w:sdtContent>
      </w:sdt>
    </w:p>
    <w:p w14:paraId="055E8B80" w14:textId="77777777" w:rsidR="00423D84" w:rsidRDefault="007C44C8" w:rsidP="00423D84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0AB87B67" w14:textId="2988C948" w:rsidR="00423D84" w:rsidRPr="00423D84" w:rsidRDefault="00423D84" w:rsidP="00423D84">
      <w:pPr>
        <w:rPr>
          <w:rFonts w:eastAsia="Calibri" w:cstheme="minorHAnsi"/>
          <w:sz w:val="24"/>
          <w:szCs w:val="24"/>
        </w:rPr>
      </w:pPr>
      <w:r w:rsidRPr="00423D84">
        <w:rPr>
          <w:rFonts w:eastAsia="Calibri" w:cstheme="minorHAnsi"/>
          <w:sz w:val="24"/>
          <w:szCs w:val="24"/>
        </w:rPr>
        <w:t xml:space="preserve">Considerando o conceito de Extensão Universitária presente na Política de Extensão da </w:t>
      </w:r>
      <w:r w:rsidR="00433335">
        <w:rPr>
          <w:rFonts w:eastAsia="Calibri" w:cstheme="minorHAnsi"/>
          <w:sz w:val="24"/>
          <w:szCs w:val="24"/>
        </w:rPr>
        <w:t>Universidade do Estado de Santa Catarina (</w:t>
      </w:r>
      <w:r w:rsidRPr="00423D84">
        <w:rPr>
          <w:rFonts w:eastAsia="Calibri" w:cstheme="minorHAnsi"/>
          <w:sz w:val="24"/>
          <w:szCs w:val="24"/>
        </w:rPr>
        <w:t>U</w:t>
      </w:r>
      <w:r w:rsidR="00433335">
        <w:rPr>
          <w:rFonts w:eastAsia="Calibri" w:cstheme="minorHAnsi"/>
          <w:sz w:val="24"/>
          <w:szCs w:val="24"/>
        </w:rPr>
        <w:t>DESC)</w:t>
      </w:r>
      <w:r w:rsidRPr="00423D84">
        <w:rPr>
          <w:rFonts w:eastAsia="Calibri" w:cstheme="minorHAnsi"/>
          <w:sz w:val="24"/>
          <w:szCs w:val="24"/>
        </w:rPr>
        <w:t xml:space="preserve">: A extensão universitária é a atividade que se </w:t>
      </w:r>
      <w:r w:rsidRPr="00423D84">
        <w:rPr>
          <w:rFonts w:eastAsia="Calibri" w:cstheme="minorHAnsi"/>
          <w:b/>
          <w:sz w:val="24"/>
          <w:szCs w:val="24"/>
          <w:u w:val="single"/>
        </w:rPr>
        <w:t>integra à matriz</w:t>
      </w:r>
      <w:r w:rsidRPr="00423D84">
        <w:rPr>
          <w:rFonts w:eastAsia="Calibri" w:cstheme="minorHAnsi"/>
          <w:sz w:val="24"/>
          <w:szCs w:val="24"/>
        </w:rPr>
        <w:t xml:space="preserve"> curricular e à </w:t>
      </w:r>
      <w:r w:rsidRPr="00423D84">
        <w:rPr>
          <w:rFonts w:eastAsia="Calibri" w:cstheme="minorHAnsi"/>
          <w:b/>
          <w:sz w:val="24"/>
          <w:szCs w:val="24"/>
          <w:u w:val="single"/>
        </w:rPr>
        <w:t>organização da pesquisa</w:t>
      </w:r>
      <w:r w:rsidRPr="00423D84">
        <w:rPr>
          <w:rFonts w:eastAsia="Calibri" w:cstheme="minorHAnsi"/>
          <w:sz w:val="24"/>
          <w:szCs w:val="24"/>
        </w:rPr>
        <w:t xml:space="preserve">, constituindo-se em </w:t>
      </w:r>
      <w:r w:rsidRPr="00423D84">
        <w:rPr>
          <w:rFonts w:eastAsia="Calibri" w:cstheme="minorHAnsi"/>
          <w:b/>
          <w:sz w:val="24"/>
          <w:szCs w:val="24"/>
          <w:u w:val="single"/>
        </w:rPr>
        <w:t>processo interdisciplinar, político educacional, cultural, científico, tecnológico</w:t>
      </w:r>
      <w:r w:rsidRPr="00423D84">
        <w:rPr>
          <w:rFonts w:eastAsia="Calibri" w:cstheme="minorHAnsi"/>
          <w:sz w:val="24"/>
          <w:szCs w:val="24"/>
        </w:rPr>
        <w:t xml:space="preserve">, que promove </w:t>
      </w:r>
      <w:r w:rsidRPr="00423D84">
        <w:rPr>
          <w:rFonts w:eastAsia="Calibri" w:cstheme="minorHAnsi"/>
          <w:b/>
          <w:sz w:val="24"/>
          <w:szCs w:val="24"/>
          <w:u w:val="single"/>
        </w:rPr>
        <w:t>a interação transformadora entre a U</w:t>
      </w:r>
      <w:r w:rsidR="00433335">
        <w:rPr>
          <w:rFonts w:eastAsia="Calibri" w:cstheme="minorHAnsi"/>
          <w:b/>
          <w:sz w:val="24"/>
          <w:szCs w:val="24"/>
          <w:u w:val="single"/>
        </w:rPr>
        <w:t>DESC</w:t>
      </w:r>
      <w:r w:rsidRPr="00423D84">
        <w:rPr>
          <w:rFonts w:eastAsia="Calibri" w:cstheme="minorHAnsi"/>
          <w:b/>
          <w:sz w:val="24"/>
          <w:szCs w:val="24"/>
          <w:u w:val="single"/>
        </w:rPr>
        <w:t xml:space="preserve"> e os outros setores da sociedade</w:t>
      </w:r>
      <w:r w:rsidRPr="00423D84">
        <w:rPr>
          <w:rFonts w:eastAsia="Calibri" w:cstheme="minorHAnsi"/>
          <w:sz w:val="24"/>
          <w:szCs w:val="24"/>
        </w:rPr>
        <w:t xml:space="preserve">, por meio da produção e da aplicação do conhecimento, em </w:t>
      </w:r>
      <w:r w:rsidRPr="00423D84">
        <w:rPr>
          <w:rFonts w:eastAsia="Calibri" w:cstheme="minorHAnsi"/>
          <w:b/>
          <w:sz w:val="24"/>
          <w:szCs w:val="24"/>
          <w:u w:val="single"/>
        </w:rPr>
        <w:t>articulação permanente com o ensino e a pesquisa</w:t>
      </w:r>
      <w:r w:rsidRPr="00423D84">
        <w:rPr>
          <w:rFonts w:eastAsia="Calibri" w:cstheme="minorHAnsi"/>
          <w:sz w:val="24"/>
          <w:szCs w:val="24"/>
        </w:rPr>
        <w:t xml:space="preserve">. A proposta de ação </w:t>
      </w:r>
      <w:proofErr w:type="spellStart"/>
      <w:r w:rsidRPr="00423D84">
        <w:rPr>
          <w:rFonts w:eastAsia="Calibri" w:cstheme="minorHAnsi"/>
          <w:sz w:val="24"/>
          <w:szCs w:val="24"/>
        </w:rPr>
        <w:t>extensionista</w:t>
      </w:r>
      <w:proofErr w:type="spellEnd"/>
      <w:r w:rsidRPr="00423D84">
        <w:rPr>
          <w:rFonts w:eastAsia="Calibri" w:cstheme="minorHAnsi"/>
          <w:sz w:val="24"/>
          <w:szCs w:val="24"/>
        </w:rPr>
        <w:t xml:space="preserve"> avaliada atende ao referido conceito de Extensão? </w:t>
      </w:r>
    </w:p>
    <w:p w14:paraId="7252CED3" w14:textId="77777777" w:rsidR="00EA6979" w:rsidRPr="00EA6979" w:rsidRDefault="00423D84" w:rsidP="0074557B">
      <w:pPr>
        <w:pBdr>
          <w:bottom w:val="single" w:sz="12" w:space="1" w:color="auto"/>
        </w:pBdr>
        <w:jc w:val="both"/>
        <w:rPr>
          <w:rFonts w:eastAsia="Calibri" w:cstheme="minorHAnsi"/>
          <w:b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</w:t>
      </w:r>
      <w:r w:rsidR="00350CAB" w:rsidRPr="00EA6979">
        <w:rPr>
          <w:rFonts w:eastAsia="Calibri" w:cstheme="minorHAnsi"/>
          <w:b/>
          <w:sz w:val="24"/>
          <w:szCs w:val="24"/>
        </w:rPr>
        <w:t>esposta</w:t>
      </w:r>
      <w:r w:rsidRPr="00EA6979">
        <w:rPr>
          <w:rFonts w:eastAsia="Calibri" w:cstheme="minorHAnsi"/>
          <w:b/>
          <w:sz w:val="24"/>
          <w:szCs w:val="24"/>
        </w:rPr>
        <w:t xml:space="preserve">: </w:t>
      </w:r>
    </w:p>
    <w:p w14:paraId="7FAE8BB4" w14:textId="3CD92AFC" w:rsidR="00EB7512" w:rsidRDefault="00423D84" w:rsidP="0074557B">
      <w:pPr>
        <w:pBdr>
          <w:bottom w:val="single" w:sz="12" w:space="1" w:color="auto"/>
        </w:pBdr>
        <w:jc w:val="both"/>
        <w:rPr>
          <w:rFonts w:eastAsia="Calibri" w:cstheme="minorHAnsi"/>
          <w:sz w:val="24"/>
          <w:szCs w:val="24"/>
        </w:rPr>
      </w:pPr>
      <w:r w:rsidRPr="00423D84">
        <w:rPr>
          <w:rFonts w:eastAsia="Calibri" w:cstheme="minorHAnsi"/>
          <w:b/>
          <w:sz w:val="24"/>
          <w:szCs w:val="24"/>
        </w:rPr>
        <w:t>Integra à matriz curricular</w:t>
      </w:r>
      <w:r w:rsidRPr="00423D84">
        <w:rPr>
          <w:rFonts w:eastAsia="Calibri" w:cstheme="minorHAnsi"/>
          <w:sz w:val="24"/>
          <w:szCs w:val="24"/>
        </w:rPr>
        <w:t xml:space="preserve"> – Disciplinas de </w:t>
      </w:r>
      <w:r w:rsidR="00433335">
        <w:rPr>
          <w:rFonts w:eastAsia="Calibri" w:cstheme="minorHAnsi"/>
          <w:sz w:val="24"/>
          <w:szCs w:val="24"/>
        </w:rPr>
        <w:t>Topografia, Sistema de Informação Geográfica, e Sensoriamento Remoto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Organização da pesquisa</w:t>
      </w:r>
      <w:r w:rsidRPr="00423D84">
        <w:rPr>
          <w:rFonts w:eastAsia="Calibri" w:cstheme="minorHAnsi"/>
          <w:sz w:val="24"/>
          <w:szCs w:val="24"/>
        </w:rPr>
        <w:t xml:space="preserve"> – Aplicação de metodologia científica forense </w:t>
      </w:r>
      <w:r w:rsidR="0074557B">
        <w:rPr>
          <w:rFonts w:eastAsia="Calibri" w:cstheme="minorHAnsi"/>
          <w:sz w:val="24"/>
          <w:szCs w:val="24"/>
        </w:rPr>
        <w:t xml:space="preserve">na reconstrução tridimensional </w:t>
      </w:r>
      <w:r w:rsidRPr="00423D84">
        <w:rPr>
          <w:rFonts w:eastAsia="Calibri" w:cstheme="minorHAnsi"/>
          <w:sz w:val="24"/>
          <w:szCs w:val="24"/>
        </w:rPr>
        <w:t>d</w:t>
      </w:r>
      <w:r w:rsidR="0074557B">
        <w:rPr>
          <w:rFonts w:eastAsia="Calibri" w:cstheme="minorHAnsi"/>
          <w:sz w:val="24"/>
          <w:szCs w:val="24"/>
        </w:rPr>
        <w:t xml:space="preserve">e </w:t>
      </w:r>
      <w:r w:rsidRPr="00423D84">
        <w:rPr>
          <w:rFonts w:eastAsia="Calibri" w:cstheme="minorHAnsi"/>
          <w:sz w:val="24"/>
          <w:szCs w:val="24"/>
        </w:rPr>
        <w:t>construções</w:t>
      </w:r>
      <w:r w:rsidR="0074557B">
        <w:rPr>
          <w:rFonts w:eastAsia="Calibri" w:cstheme="minorHAnsi"/>
          <w:sz w:val="24"/>
          <w:szCs w:val="24"/>
        </w:rPr>
        <w:t xml:space="preserve"> arquitetônicas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Processo interdisciplinar</w:t>
      </w:r>
      <w:r w:rsidRPr="00423D84">
        <w:rPr>
          <w:rFonts w:eastAsia="Calibri" w:cstheme="minorHAnsi"/>
          <w:sz w:val="24"/>
          <w:szCs w:val="24"/>
        </w:rPr>
        <w:t xml:space="preserve"> – Professores de Engenharia Civil</w:t>
      </w:r>
      <w:r w:rsidR="00433335">
        <w:rPr>
          <w:rFonts w:eastAsia="Calibri" w:cstheme="minorHAnsi"/>
          <w:sz w:val="24"/>
          <w:szCs w:val="24"/>
        </w:rPr>
        <w:t xml:space="preserve"> da UDESC (Prof. Dr. </w:t>
      </w:r>
      <w:proofErr w:type="spellStart"/>
      <w:r w:rsidR="00433335">
        <w:rPr>
          <w:rFonts w:eastAsia="Calibri" w:cstheme="minorHAnsi"/>
          <w:sz w:val="24"/>
          <w:szCs w:val="24"/>
        </w:rPr>
        <w:t>Helenne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 </w:t>
      </w:r>
      <w:proofErr w:type="spellStart"/>
      <w:r w:rsidR="00433335">
        <w:rPr>
          <w:rFonts w:eastAsia="Calibri" w:cstheme="minorHAnsi"/>
          <w:sz w:val="24"/>
          <w:szCs w:val="24"/>
        </w:rPr>
        <w:t>Hungblut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 </w:t>
      </w:r>
      <w:proofErr w:type="spellStart"/>
      <w:r w:rsidR="00433335">
        <w:rPr>
          <w:rFonts w:eastAsia="Calibri" w:cstheme="minorHAnsi"/>
          <w:sz w:val="24"/>
          <w:szCs w:val="24"/>
        </w:rPr>
        <w:t>Geisler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), da Agronomia (Prof. Dr. Carlos </w:t>
      </w:r>
      <w:r w:rsidR="0074557B">
        <w:rPr>
          <w:rFonts w:eastAsia="Calibri" w:cstheme="minorHAnsi"/>
          <w:sz w:val="24"/>
          <w:szCs w:val="24"/>
        </w:rPr>
        <w:t xml:space="preserve">A. Neves </w:t>
      </w:r>
      <w:r w:rsidR="00433335">
        <w:rPr>
          <w:rFonts w:eastAsia="Calibri" w:cstheme="minorHAnsi"/>
          <w:sz w:val="24"/>
          <w:szCs w:val="24"/>
        </w:rPr>
        <w:t>Sampaio)</w:t>
      </w:r>
      <w:r w:rsidRPr="00423D84">
        <w:rPr>
          <w:rFonts w:eastAsia="Calibri" w:cstheme="minorHAnsi"/>
          <w:sz w:val="24"/>
          <w:szCs w:val="24"/>
        </w:rPr>
        <w:t xml:space="preserve">, </w:t>
      </w:r>
      <w:r w:rsidR="0074557B">
        <w:rPr>
          <w:rFonts w:eastAsia="Calibri" w:cstheme="minorHAnsi"/>
          <w:sz w:val="24"/>
          <w:szCs w:val="24"/>
        </w:rPr>
        <w:t xml:space="preserve">da Engenharia Florestal (Prof. Dr. Marcos Benedito </w:t>
      </w:r>
      <w:proofErr w:type="spellStart"/>
      <w:r w:rsidR="0074557B">
        <w:rPr>
          <w:rFonts w:eastAsia="Calibri" w:cstheme="minorHAnsi"/>
          <w:sz w:val="24"/>
          <w:szCs w:val="24"/>
        </w:rPr>
        <w:t>Schimalski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), da Universidade Federal de Mato Grosso do Sul (UFMS) (Prof. Dr. José </w:t>
      </w:r>
      <w:proofErr w:type="spellStart"/>
      <w:r w:rsidR="0074557B">
        <w:rPr>
          <w:rFonts w:eastAsia="Calibri" w:cstheme="minorHAnsi"/>
          <w:sz w:val="24"/>
          <w:szCs w:val="24"/>
        </w:rPr>
        <w:t>Marcato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Júnio</w:t>
      </w:r>
      <w:r w:rsidR="00DB2BB6">
        <w:rPr>
          <w:rFonts w:eastAsia="Calibri" w:cstheme="minorHAnsi"/>
          <w:sz w:val="24"/>
          <w:szCs w:val="24"/>
        </w:rPr>
        <w:t>r</w:t>
      </w:r>
      <w:r w:rsidR="0074557B">
        <w:rPr>
          <w:rFonts w:eastAsia="Calibri" w:cstheme="minorHAnsi"/>
          <w:sz w:val="24"/>
          <w:szCs w:val="24"/>
        </w:rPr>
        <w:t xml:space="preserve">), do Instituto Nacional de Pesquisas Espaciais (INPE) (Analista Dra. </w:t>
      </w:r>
      <w:proofErr w:type="spellStart"/>
      <w:r w:rsidR="0074557B">
        <w:rPr>
          <w:rFonts w:eastAsia="Calibri" w:cstheme="minorHAnsi"/>
          <w:sz w:val="24"/>
          <w:szCs w:val="24"/>
        </w:rPr>
        <w:t>Alessanda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Rodrigues Gomes)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Político educacional</w:t>
      </w:r>
      <w:r w:rsidRPr="00423D84">
        <w:rPr>
          <w:rFonts w:eastAsia="Calibri" w:cstheme="minorHAnsi"/>
          <w:sz w:val="24"/>
          <w:szCs w:val="24"/>
        </w:rPr>
        <w:t xml:space="preserve"> – Envolvimento de aluno bolsista voluntário e alunos das referidas disciplinas supracitadas</w:t>
      </w:r>
      <w:r w:rsidR="0074557B">
        <w:rPr>
          <w:rFonts w:eastAsia="Calibri" w:cstheme="minorHAnsi"/>
          <w:sz w:val="24"/>
          <w:szCs w:val="24"/>
        </w:rPr>
        <w:t xml:space="preserve"> (da graduação e ensino médio técnico como explicitado nos seguimentos 1.2 e 1.6)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Cultural, científico, tecnológico</w:t>
      </w:r>
      <w:r w:rsidRPr="00423D84">
        <w:rPr>
          <w:rFonts w:eastAsia="Calibri" w:cstheme="minorHAnsi"/>
          <w:sz w:val="24"/>
          <w:szCs w:val="24"/>
        </w:rPr>
        <w:t xml:space="preserve"> – As construções </w:t>
      </w:r>
      <w:r w:rsidR="0074557B">
        <w:rPr>
          <w:rFonts w:eastAsia="Calibri" w:cstheme="minorHAnsi"/>
          <w:sz w:val="24"/>
          <w:szCs w:val="24"/>
        </w:rPr>
        <w:t xml:space="preserve">que consistem o patrimônio arquitetônico de Lages (SC) </w:t>
      </w:r>
      <w:r w:rsidRPr="00423D84">
        <w:rPr>
          <w:rFonts w:eastAsia="Calibri" w:cstheme="minorHAnsi"/>
          <w:sz w:val="24"/>
          <w:szCs w:val="24"/>
        </w:rPr>
        <w:t xml:space="preserve">são tipologias construtivas culturais no Estado de Santa Catarina, sendo aplicada à metodologia científica e tecnológica </w:t>
      </w:r>
      <w:r w:rsidR="0074557B">
        <w:rPr>
          <w:rFonts w:eastAsia="Calibri" w:cstheme="minorHAnsi"/>
          <w:sz w:val="24"/>
          <w:szCs w:val="24"/>
        </w:rPr>
        <w:t xml:space="preserve">no </w:t>
      </w:r>
      <w:proofErr w:type="spellStart"/>
      <w:r w:rsidR="0074557B">
        <w:rPr>
          <w:rFonts w:eastAsia="Calibri" w:cstheme="minorHAnsi"/>
          <w:sz w:val="24"/>
          <w:szCs w:val="24"/>
        </w:rPr>
        <w:t>imageamento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tridimensional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Interação transformadora entre a U</w:t>
      </w:r>
      <w:r w:rsidR="0074557B">
        <w:rPr>
          <w:rFonts w:eastAsia="Calibri" w:cstheme="minorHAnsi"/>
          <w:b/>
          <w:sz w:val="24"/>
          <w:szCs w:val="24"/>
        </w:rPr>
        <w:t>DESC</w:t>
      </w:r>
      <w:r w:rsidRPr="00423D84">
        <w:rPr>
          <w:rFonts w:eastAsia="Calibri" w:cstheme="minorHAnsi"/>
          <w:b/>
          <w:sz w:val="24"/>
          <w:szCs w:val="24"/>
        </w:rPr>
        <w:t xml:space="preserve"> e os outros setores da sociedade, por meio da produção e da aplicação do conhecimento</w:t>
      </w:r>
      <w:r w:rsidRPr="00423D84">
        <w:rPr>
          <w:rFonts w:eastAsia="Calibri" w:cstheme="minorHAnsi"/>
          <w:sz w:val="24"/>
          <w:szCs w:val="24"/>
        </w:rPr>
        <w:t xml:space="preserve"> – </w:t>
      </w:r>
      <w:r w:rsidR="0074557B">
        <w:rPr>
          <w:rFonts w:eastAsia="Calibri" w:cstheme="minorHAnsi"/>
          <w:sz w:val="24"/>
          <w:szCs w:val="24"/>
        </w:rPr>
        <w:t xml:space="preserve">representando a classe de ensino médio profissionalizante temos o IFC e CEDUP, UFMS e INPE </w:t>
      </w:r>
      <w:r w:rsidRPr="00423D84">
        <w:rPr>
          <w:rFonts w:eastAsia="Calibri" w:cstheme="minorHAnsi"/>
          <w:sz w:val="24"/>
          <w:szCs w:val="24"/>
        </w:rPr>
        <w:t>representando o setor de ensino superior, pesquisa e extensão universitária</w:t>
      </w:r>
      <w:r w:rsidRPr="00423D84">
        <w:rPr>
          <w:rFonts w:eastAsia="Calibri" w:cstheme="minorHAnsi"/>
          <w:b/>
          <w:sz w:val="24"/>
          <w:szCs w:val="24"/>
        </w:rPr>
        <w:t>. Articulação permanente com o ensino e a pesquisa</w:t>
      </w:r>
      <w:r w:rsidRPr="00423D84">
        <w:rPr>
          <w:rFonts w:eastAsia="Calibri" w:cstheme="minorHAnsi"/>
          <w:sz w:val="24"/>
          <w:szCs w:val="24"/>
        </w:rPr>
        <w:t xml:space="preserve"> – projeto em permanente atividade com as disciplinas supracitadas e também com os projetos de pesquisa na área de </w:t>
      </w:r>
      <w:r w:rsidR="0074557B">
        <w:rPr>
          <w:rFonts w:eastAsia="Calibri" w:cstheme="minorHAnsi"/>
          <w:sz w:val="24"/>
          <w:szCs w:val="24"/>
        </w:rPr>
        <w:t xml:space="preserve">geotecnologias </w:t>
      </w:r>
      <w:r w:rsidRPr="00423D84">
        <w:rPr>
          <w:rFonts w:eastAsia="Calibri" w:cstheme="minorHAnsi"/>
          <w:sz w:val="24"/>
          <w:szCs w:val="24"/>
        </w:rPr>
        <w:t>do CAV/UDESC</w:t>
      </w:r>
      <w:r w:rsidR="0074557B">
        <w:rPr>
          <w:rFonts w:eastAsia="Calibri" w:cstheme="minorHAnsi"/>
          <w:sz w:val="24"/>
          <w:szCs w:val="24"/>
        </w:rPr>
        <w:t xml:space="preserve"> (certificados pelo CNPq, e com financiamento externo de CNPq, CAPES, FAPESC e setor privado)</w:t>
      </w:r>
      <w:r w:rsidRPr="00423D84">
        <w:rPr>
          <w:rFonts w:eastAsia="Calibri" w:cstheme="minorHAnsi"/>
          <w:sz w:val="24"/>
          <w:szCs w:val="24"/>
        </w:rPr>
        <w:t xml:space="preserve">. </w:t>
      </w:r>
    </w:p>
    <w:p w14:paraId="07299778" w14:textId="77777777" w:rsidR="00F86804" w:rsidRDefault="00F86804" w:rsidP="00603C2C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</w:p>
    <w:p w14:paraId="4C44D758" w14:textId="01D2984E" w:rsidR="00603C2C" w:rsidRPr="00555742" w:rsidRDefault="00603C2C" w:rsidP="00603C2C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lastRenderedPageBreak/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6</w:t>
      </w:r>
    </w:p>
    <w:p w14:paraId="736B69C8" w14:textId="15E6C1BD" w:rsidR="00350CAB" w:rsidRPr="00350CAB" w:rsidRDefault="00350CAB" w:rsidP="00603C2C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1</w:t>
      </w:r>
      <w:proofErr w:type="gramStart"/>
      <w:r w:rsidRPr="00350CAB">
        <w:rPr>
          <w:rFonts w:eastAsia="Calibri" w:cstheme="minorHAnsi"/>
          <w:sz w:val="24"/>
          <w:szCs w:val="24"/>
        </w:rPr>
        <w:t>) Há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o envolvimento de setores da U</w:t>
      </w:r>
      <w:r w:rsidR="00603C2C">
        <w:rPr>
          <w:rFonts w:eastAsia="Calibri" w:cstheme="minorHAnsi"/>
          <w:sz w:val="24"/>
          <w:szCs w:val="24"/>
        </w:rPr>
        <w:t>DESC</w:t>
      </w:r>
      <w:r w:rsidRPr="00350CAB">
        <w:rPr>
          <w:rFonts w:eastAsia="Calibri" w:cstheme="minorHAnsi"/>
          <w:sz w:val="24"/>
          <w:szCs w:val="24"/>
        </w:rPr>
        <w:t xml:space="preserve"> na execução da ação de extensão? Área única - (2 pontos) </w:t>
      </w:r>
      <w:proofErr w:type="spellStart"/>
      <w:r w:rsidRPr="00350CAB">
        <w:rPr>
          <w:rFonts w:eastAsia="Calibri" w:cstheme="minorHAnsi"/>
          <w:sz w:val="24"/>
          <w:szCs w:val="24"/>
        </w:rPr>
        <w:t>Internúcleos</w:t>
      </w:r>
      <w:proofErr w:type="spellEnd"/>
      <w:r w:rsidRPr="00350CAB">
        <w:rPr>
          <w:rFonts w:eastAsia="Calibri" w:cstheme="minorHAnsi"/>
          <w:sz w:val="24"/>
          <w:szCs w:val="24"/>
        </w:rPr>
        <w:t>/</w:t>
      </w:r>
      <w:proofErr w:type="spellStart"/>
      <w:r w:rsidRPr="00350CAB">
        <w:rPr>
          <w:rFonts w:eastAsia="Calibri" w:cstheme="minorHAnsi"/>
          <w:sz w:val="24"/>
          <w:szCs w:val="24"/>
        </w:rPr>
        <w:t>interlaboratórios</w:t>
      </w:r>
      <w:proofErr w:type="spellEnd"/>
      <w:r w:rsidRPr="00350CAB">
        <w:rPr>
          <w:rFonts w:eastAsia="Calibri" w:cstheme="minorHAnsi"/>
          <w:sz w:val="24"/>
          <w:szCs w:val="24"/>
        </w:rPr>
        <w:t xml:space="preserve"> - (4 pontos</w:t>
      </w:r>
      <w:proofErr w:type="gramStart"/>
      <w:r w:rsidRPr="00350CAB">
        <w:rPr>
          <w:rFonts w:eastAsia="Calibri" w:cstheme="minorHAnsi"/>
          <w:sz w:val="24"/>
          <w:szCs w:val="24"/>
        </w:rPr>
        <w:t>) Interdepartamental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- (6 pontos) Interações - (8 pontos) </w:t>
      </w:r>
      <w:proofErr w:type="spellStart"/>
      <w:r w:rsidRPr="00350CAB">
        <w:rPr>
          <w:rFonts w:eastAsia="Calibri" w:cstheme="minorHAnsi"/>
          <w:sz w:val="24"/>
          <w:szCs w:val="24"/>
        </w:rPr>
        <w:t>Intercentros</w:t>
      </w:r>
      <w:proofErr w:type="spellEnd"/>
      <w:r w:rsidRPr="00350CAB">
        <w:rPr>
          <w:rFonts w:eastAsia="Calibri" w:cstheme="minorHAnsi"/>
          <w:sz w:val="24"/>
          <w:szCs w:val="24"/>
        </w:rPr>
        <w:t xml:space="preserve"> - (10 pontos)</w:t>
      </w:r>
    </w:p>
    <w:p w14:paraId="7AC62187" w14:textId="77777777" w:rsidR="00350CAB" w:rsidRPr="00350CAB" w:rsidRDefault="00350CAB" w:rsidP="00603C2C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2,00</w:t>
      </w:r>
    </w:p>
    <w:p w14:paraId="0E49FEEC" w14:textId="28C230DC" w:rsidR="00DB2BB6" w:rsidRDefault="00EA6979" w:rsidP="00350CAB">
      <w:pPr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Resposta:</w:t>
      </w:r>
      <w:r>
        <w:rPr>
          <w:rFonts w:eastAsia="Calibri" w:cstheme="minorHAnsi"/>
          <w:sz w:val="24"/>
          <w:szCs w:val="24"/>
        </w:rPr>
        <w:t xml:space="preserve"> </w:t>
      </w:r>
      <w:r w:rsidR="00603C2C">
        <w:rPr>
          <w:rFonts w:eastAsia="Calibri" w:cstheme="minorHAnsi"/>
          <w:sz w:val="24"/>
          <w:szCs w:val="24"/>
        </w:rPr>
        <w:t xml:space="preserve">Para a equipe de trabalho são mencionados no seguimento </w:t>
      </w:r>
      <w:r w:rsidR="00DB2BB6">
        <w:rPr>
          <w:rFonts w:eastAsia="Calibri" w:cstheme="minorHAnsi"/>
          <w:sz w:val="24"/>
          <w:szCs w:val="24"/>
        </w:rPr>
        <w:t>2:</w:t>
      </w:r>
    </w:p>
    <w:p w14:paraId="6680DB3B" w14:textId="77777777" w:rsidR="00DB2BB6" w:rsidRPr="00DB2BB6" w:rsidRDefault="00DB2BB6" w:rsidP="00350CAB">
      <w:pPr>
        <w:rPr>
          <w:rFonts w:eastAsia="Calibri" w:cstheme="minorHAnsi"/>
          <w:sz w:val="24"/>
          <w:szCs w:val="24"/>
          <w:lang w:val="en-US"/>
        </w:rPr>
      </w:pPr>
      <w:r>
        <w:rPr>
          <w:rFonts w:eastAsia="Calibri" w:cstheme="minorHAnsi"/>
          <w:sz w:val="24"/>
          <w:szCs w:val="24"/>
        </w:rPr>
        <w:t xml:space="preserve">i) </w:t>
      </w:r>
      <w:r w:rsidR="00603C2C" w:rsidRPr="00423D84">
        <w:rPr>
          <w:rFonts w:eastAsia="Calibri" w:cstheme="minorHAnsi"/>
          <w:sz w:val="24"/>
          <w:szCs w:val="24"/>
        </w:rPr>
        <w:t>Engenharia Civil</w:t>
      </w:r>
      <w:r w:rsidR="00603C2C">
        <w:rPr>
          <w:rFonts w:eastAsia="Calibri" w:cstheme="minorHAnsi"/>
          <w:sz w:val="24"/>
          <w:szCs w:val="24"/>
        </w:rPr>
        <w:t xml:space="preserve"> da</w:t>
      </w:r>
      <w:r>
        <w:rPr>
          <w:rFonts w:eastAsia="Calibri" w:cstheme="minorHAnsi"/>
          <w:sz w:val="24"/>
          <w:szCs w:val="24"/>
        </w:rPr>
        <w:t xml:space="preserve"> UDESC/CEAVI (Ibirama) </w:t>
      </w:r>
      <w:r w:rsidR="00603C2C">
        <w:rPr>
          <w:rFonts w:eastAsia="Calibri" w:cstheme="minorHAnsi"/>
          <w:sz w:val="24"/>
          <w:szCs w:val="24"/>
        </w:rPr>
        <w:t>(Prof</w:t>
      </w:r>
      <w:r>
        <w:rPr>
          <w:rFonts w:eastAsia="Calibri" w:cstheme="minorHAnsi"/>
          <w:sz w:val="24"/>
          <w:szCs w:val="24"/>
        </w:rPr>
        <w:t>a</w:t>
      </w:r>
      <w:r w:rsidR="00603C2C">
        <w:rPr>
          <w:rFonts w:eastAsia="Calibri" w:cstheme="minorHAnsi"/>
          <w:sz w:val="24"/>
          <w:szCs w:val="24"/>
        </w:rPr>
        <w:t xml:space="preserve">. </w:t>
      </w:r>
      <w:r w:rsidR="00603C2C" w:rsidRPr="00DB2BB6">
        <w:rPr>
          <w:rFonts w:eastAsia="Calibri" w:cstheme="minorHAnsi"/>
          <w:sz w:val="24"/>
          <w:szCs w:val="24"/>
          <w:lang w:val="en-US"/>
        </w:rPr>
        <w:t>Dr</w:t>
      </w:r>
      <w:r w:rsidRPr="00DB2BB6">
        <w:rPr>
          <w:rFonts w:eastAsia="Calibri" w:cstheme="minorHAnsi"/>
          <w:sz w:val="24"/>
          <w:szCs w:val="24"/>
          <w:lang w:val="en-US"/>
        </w:rPr>
        <w:t>a</w:t>
      </w:r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. </w:t>
      </w:r>
      <w:proofErr w:type="spellStart"/>
      <w:r w:rsidR="00603C2C" w:rsidRPr="00DB2BB6">
        <w:rPr>
          <w:rFonts w:eastAsia="Calibri" w:cstheme="minorHAnsi"/>
          <w:sz w:val="24"/>
          <w:szCs w:val="24"/>
          <w:lang w:val="en-US"/>
        </w:rPr>
        <w:t>Helenne</w:t>
      </w:r>
      <w:proofErr w:type="spellEnd"/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="00603C2C" w:rsidRPr="00DB2BB6">
        <w:rPr>
          <w:rFonts w:eastAsia="Calibri" w:cstheme="minorHAnsi"/>
          <w:sz w:val="24"/>
          <w:szCs w:val="24"/>
          <w:lang w:val="en-US"/>
        </w:rPr>
        <w:t>Hungblut</w:t>
      </w:r>
      <w:proofErr w:type="spellEnd"/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 Geisler)</w:t>
      </w:r>
      <w:r w:rsidRPr="00DB2BB6">
        <w:rPr>
          <w:rFonts w:eastAsia="Calibri" w:cstheme="minorHAnsi"/>
          <w:sz w:val="24"/>
          <w:szCs w:val="24"/>
          <w:lang w:val="en-US"/>
        </w:rPr>
        <w:t>;</w:t>
      </w:r>
    </w:p>
    <w:p w14:paraId="04A2ED56" w14:textId="77777777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 w:rsidRPr="00DB2BB6">
        <w:rPr>
          <w:rFonts w:eastAsia="Calibri" w:cstheme="minorHAnsi"/>
          <w:sz w:val="24"/>
          <w:szCs w:val="24"/>
        </w:rPr>
        <w:t>ii</w:t>
      </w:r>
      <w:proofErr w:type="spellEnd"/>
      <w:r w:rsidRPr="00DB2BB6">
        <w:rPr>
          <w:rFonts w:eastAsia="Calibri" w:cstheme="minorHAnsi"/>
          <w:sz w:val="24"/>
          <w:szCs w:val="24"/>
        </w:rPr>
        <w:t>) A</w:t>
      </w:r>
      <w:r w:rsidR="00603C2C">
        <w:rPr>
          <w:rFonts w:eastAsia="Calibri" w:cstheme="minorHAnsi"/>
          <w:sz w:val="24"/>
          <w:szCs w:val="24"/>
        </w:rPr>
        <w:t>gronomia (Prof. Dr. Carlos A. Neves Sampaio)</w:t>
      </w:r>
      <w:r>
        <w:rPr>
          <w:rFonts w:eastAsia="Calibri" w:cstheme="minorHAnsi"/>
          <w:sz w:val="24"/>
          <w:szCs w:val="24"/>
        </w:rPr>
        <w:t>;</w:t>
      </w:r>
    </w:p>
    <w:p w14:paraId="18643AD1" w14:textId="77777777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iii</w:t>
      </w:r>
      <w:proofErr w:type="spellEnd"/>
      <w:r>
        <w:rPr>
          <w:rFonts w:eastAsia="Calibri" w:cstheme="minorHAnsi"/>
          <w:sz w:val="24"/>
          <w:szCs w:val="24"/>
        </w:rPr>
        <w:t xml:space="preserve">) </w:t>
      </w:r>
      <w:r w:rsidR="00603C2C">
        <w:rPr>
          <w:rFonts w:eastAsia="Calibri" w:cstheme="minorHAnsi"/>
          <w:sz w:val="24"/>
          <w:szCs w:val="24"/>
        </w:rPr>
        <w:t xml:space="preserve">Engenharia Florestal (Prof. Dr. Marcos Benedito </w:t>
      </w:r>
      <w:proofErr w:type="spellStart"/>
      <w:r w:rsidR="00603C2C">
        <w:rPr>
          <w:rFonts w:eastAsia="Calibri" w:cstheme="minorHAnsi"/>
          <w:sz w:val="24"/>
          <w:szCs w:val="24"/>
        </w:rPr>
        <w:t>Schimalski</w:t>
      </w:r>
      <w:proofErr w:type="spellEnd"/>
      <w:r w:rsidR="00603C2C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;</w:t>
      </w:r>
    </w:p>
    <w:p w14:paraId="6F5C88D8" w14:textId="3C06AE99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iv</w:t>
      </w:r>
      <w:proofErr w:type="spellEnd"/>
      <w:r>
        <w:rPr>
          <w:rFonts w:eastAsia="Calibri" w:cstheme="minorHAnsi"/>
          <w:sz w:val="24"/>
          <w:szCs w:val="24"/>
        </w:rPr>
        <w:t xml:space="preserve">) </w:t>
      </w:r>
      <w:r w:rsidR="00603C2C">
        <w:rPr>
          <w:rFonts w:eastAsia="Calibri" w:cstheme="minorHAnsi"/>
          <w:sz w:val="24"/>
          <w:szCs w:val="24"/>
        </w:rPr>
        <w:t xml:space="preserve">Universidade Federal de Mato Grosso do Sul (UFMS) (Prof. Dr. José </w:t>
      </w:r>
      <w:proofErr w:type="spellStart"/>
      <w:r w:rsidR="00603C2C">
        <w:rPr>
          <w:rFonts w:eastAsia="Calibri" w:cstheme="minorHAnsi"/>
          <w:sz w:val="24"/>
          <w:szCs w:val="24"/>
        </w:rPr>
        <w:t>Marcato</w:t>
      </w:r>
      <w:proofErr w:type="spellEnd"/>
      <w:r w:rsidR="00603C2C">
        <w:rPr>
          <w:rFonts w:eastAsia="Calibri" w:cstheme="minorHAnsi"/>
          <w:sz w:val="24"/>
          <w:szCs w:val="24"/>
        </w:rPr>
        <w:t xml:space="preserve"> Júnio</w:t>
      </w:r>
      <w:r>
        <w:rPr>
          <w:rFonts w:eastAsia="Calibri" w:cstheme="minorHAnsi"/>
          <w:sz w:val="24"/>
          <w:szCs w:val="24"/>
        </w:rPr>
        <w:t>r</w:t>
      </w:r>
      <w:r w:rsidR="00603C2C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; e</w:t>
      </w:r>
    </w:p>
    <w:p w14:paraId="1D0AD14D" w14:textId="172E73CE" w:rsidR="00603C2C" w:rsidRDefault="00DB2BB6" w:rsidP="00350CAB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v) </w:t>
      </w:r>
      <w:r w:rsidR="00603C2C">
        <w:rPr>
          <w:rFonts w:eastAsia="Calibri" w:cstheme="minorHAnsi"/>
          <w:sz w:val="24"/>
          <w:szCs w:val="24"/>
        </w:rPr>
        <w:t xml:space="preserve">Instituto Nacional de Pesquisas Espaciais (INPE) (Analista Dra. </w:t>
      </w:r>
      <w:proofErr w:type="spellStart"/>
      <w:r w:rsidR="00603C2C">
        <w:rPr>
          <w:rFonts w:eastAsia="Calibri" w:cstheme="minorHAnsi"/>
          <w:sz w:val="24"/>
          <w:szCs w:val="24"/>
        </w:rPr>
        <w:t>Alessanda</w:t>
      </w:r>
      <w:proofErr w:type="spellEnd"/>
      <w:r w:rsidR="00603C2C">
        <w:rPr>
          <w:rFonts w:eastAsia="Calibri" w:cstheme="minorHAnsi"/>
          <w:sz w:val="24"/>
          <w:szCs w:val="24"/>
        </w:rPr>
        <w:t xml:space="preserve"> Rodrigues Gomes)</w:t>
      </w:r>
      <w:r w:rsidR="00603C2C" w:rsidRPr="00423D84">
        <w:rPr>
          <w:rFonts w:eastAsia="Calibri" w:cstheme="minorHAnsi"/>
          <w:sz w:val="24"/>
          <w:szCs w:val="24"/>
        </w:rPr>
        <w:t>.</w:t>
      </w:r>
    </w:p>
    <w:p w14:paraId="440A77DB" w14:textId="05DD8376" w:rsidR="00603C2C" w:rsidRPr="00DB2BB6" w:rsidRDefault="00DB2BB6" w:rsidP="00DB2BB6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DB2BB6">
        <w:rPr>
          <w:rFonts w:eastAsia="Calibri" w:cstheme="minorHAnsi"/>
          <w:sz w:val="24"/>
          <w:szCs w:val="24"/>
        </w:rPr>
        <w:t xml:space="preserve">Então fica evidente que, há interação interdepartamental, bem como </w:t>
      </w:r>
      <w:proofErr w:type="spellStart"/>
      <w:r w:rsidRPr="00DB2BB6">
        <w:rPr>
          <w:rFonts w:eastAsia="Calibri" w:cstheme="minorHAnsi"/>
          <w:sz w:val="24"/>
          <w:szCs w:val="24"/>
        </w:rPr>
        <w:t>intercentros</w:t>
      </w:r>
      <w:proofErr w:type="spellEnd"/>
      <w:r w:rsidRPr="00DB2BB6">
        <w:rPr>
          <w:rFonts w:eastAsia="Calibri" w:cstheme="minorHAnsi"/>
          <w:sz w:val="24"/>
          <w:szCs w:val="24"/>
        </w:rPr>
        <w:t>.</w:t>
      </w:r>
    </w:p>
    <w:p w14:paraId="6FB6EBC6" w14:textId="5FE37F16" w:rsidR="00103E22" w:rsidRPr="00555742" w:rsidRDefault="00103E22" w:rsidP="00103E22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9</w:t>
      </w:r>
    </w:p>
    <w:p w14:paraId="62400739" w14:textId="147A9480" w:rsidR="00350CAB" w:rsidRPr="00350CAB" w:rsidRDefault="00350CAB" w:rsidP="00103E22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1</w:t>
      </w:r>
      <w:proofErr w:type="gramStart"/>
      <w:r w:rsidRPr="00350CAB">
        <w:rPr>
          <w:rFonts w:eastAsia="Calibri" w:cstheme="minorHAnsi"/>
          <w:sz w:val="24"/>
          <w:szCs w:val="24"/>
        </w:rPr>
        <w:t>) Há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compatibilidade entre os recursos solicitados e as exigências da ação? Incompatível (0 pontos). Parcialmente compatível (5 pontos). Compatível (10 pontos).</w:t>
      </w:r>
    </w:p>
    <w:p w14:paraId="4D61F610" w14:textId="01C48C87" w:rsidR="00350CAB" w:rsidRPr="00350CAB" w:rsidRDefault="00350CAB" w:rsidP="00103E22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 xml:space="preserve">(De:0,00 Até:10,00) Pontuação Obtida: </w:t>
      </w:r>
      <w:r w:rsidR="00F86804">
        <w:rPr>
          <w:rFonts w:eastAsia="Calibri" w:cstheme="minorHAnsi"/>
          <w:sz w:val="24"/>
          <w:szCs w:val="24"/>
        </w:rPr>
        <w:t>5</w:t>
      </w:r>
      <w:r w:rsidRPr="00350CAB">
        <w:rPr>
          <w:rFonts w:eastAsia="Calibri" w:cstheme="minorHAnsi"/>
          <w:sz w:val="24"/>
          <w:szCs w:val="24"/>
        </w:rPr>
        <w:t>,00</w:t>
      </w:r>
    </w:p>
    <w:p w14:paraId="0BC4911F" w14:textId="77777777" w:rsidR="00F86804" w:rsidRDefault="00EA6979" w:rsidP="00EA6979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Resposta:</w:t>
      </w:r>
      <w:r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Foi solicitado compra de aplicativo (leia-se software) para processamento de dados tridimensionais e computador (notebook) para execução dos trabalhos de campo. Entendo que para o cumprimento de cada projeto de extensão, sejam necessários computadores e aplicativos especializados. Do contrário, como os dados e imagens poderiam ser trabalhadas? Ao meu ver, as solicitações estão de acordo com os objetivos do trabalho</w:t>
      </w:r>
      <w:r w:rsidR="00103E22">
        <w:rPr>
          <w:rFonts w:eastAsia="Calibri" w:cstheme="minorHAnsi"/>
          <w:sz w:val="24"/>
          <w:szCs w:val="24"/>
        </w:rPr>
        <w:t xml:space="preserve">, não podendo ao meu entendimento, </w:t>
      </w:r>
      <w:r>
        <w:rPr>
          <w:rFonts w:eastAsia="Calibri" w:cstheme="minorHAnsi"/>
          <w:sz w:val="24"/>
          <w:szCs w:val="24"/>
        </w:rPr>
        <w:t xml:space="preserve">atribuir </w:t>
      </w:r>
      <w:r w:rsidR="00F86804">
        <w:rPr>
          <w:rFonts w:eastAsia="Calibri" w:cstheme="minorHAnsi"/>
          <w:sz w:val="24"/>
          <w:szCs w:val="24"/>
        </w:rPr>
        <w:t>simplesmente a nota cinco.</w:t>
      </w:r>
    </w:p>
    <w:p w14:paraId="3047BE26" w14:textId="27E30240" w:rsidR="00103E22" w:rsidRDefault="00F86804" w:rsidP="00EA6979">
      <w:pPr>
        <w:pBdr>
          <w:bottom w:val="single" w:sz="4" w:space="1" w:color="auto"/>
        </w:pBd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Caso o revisor entenda que haja necessidade de aluguel de veículo, diárias e refeições, sempre houve recurso particular haja dificuldade de uso de recurso de custeio. Assim, opta-se apenas por recurso para capital.</w:t>
      </w:r>
      <w:bookmarkStart w:id="0" w:name="_GoBack"/>
      <w:bookmarkEnd w:id="0"/>
      <w:r w:rsidR="00EA6979">
        <w:rPr>
          <w:rFonts w:eastAsia="Calibri" w:cstheme="minorHAnsi"/>
          <w:sz w:val="24"/>
          <w:szCs w:val="24"/>
        </w:rPr>
        <w:t xml:space="preserve"> </w:t>
      </w:r>
    </w:p>
    <w:p w14:paraId="76E67138" w14:textId="39AFB31A" w:rsidR="0074557B" w:rsidRPr="00350CAB" w:rsidRDefault="0074557B" w:rsidP="00350CAB">
      <w:pPr>
        <w:rPr>
          <w:rFonts w:eastAsia="Calibri" w:cstheme="minorHAnsi"/>
          <w:sz w:val="24"/>
          <w:szCs w:val="24"/>
        </w:rPr>
      </w:pPr>
    </w:p>
    <w:sectPr w:rsidR="0074557B" w:rsidRPr="00350CAB" w:rsidSect="00F139ED">
      <w:headerReference w:type="default" r:id="rId6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786B4" w14:textId="77777777" w:rsidR="00D238A9" w:rsidRDefault="00D238A9">
      <w:pPr>
        <w:spacing w:after="0" w:line="240" w:lineRule="auto"/>
      </w:pPr>
      <w:r>
        <w:separator/>
      </w:r>
    </w:p>
  </w:endnote>
  <w:endnote w:type="continuationSeparator" w:id="0">
    <w:p w14:paraId="629B1A56" w14:textId="77777777" w:rsidR="00D238A9" w:rsidRDefault="00D23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4D2F5" w14:textId="77777777" w:rsidR="00D238A9" w:rsidRDefault="00D238A9">
      <w:pPr>
        <w:spacing w:after="0" w:line="240" w:lineRule="auto"/>
      </w:pPr>
      <w:r>
        <w:separator/>
      </w:r>
    </w:p>
  </w:footnote>
  <w:footnote w:type="continuationSeparator" w:id="0">
    <w:p w14:paraId="377974D2" w14:textId="77777777" w:rsidR="00D238A9" w:rsidRDefault="00D23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D238A9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0M7YwNDE3MjU1MDJU0lEKTi0uzszPAykwrAUARHRV2iwAAAA="/>
  </w:docVars>
  <w:rsids>
    <w:rsidRoot w:val="007C44C8"/>
    <w:rsid w:val="00027E97"/>
    <w:rsid w:val="000D68E8"/>
    <w:rsid w:val="000D6D2E"/>
    <w:rsid w:val="00103E22"/>
    <w:rsid w:val="00143483"/>
    <w:rsid w:val="001A5DBB"/>
    <w:rsid w:val="001A67F0"/>
    <w:rsid w:val="001A7A24"/>
    <w:rsid w:val="00276C89"/>
    <w:rsid w:val="002A4CD2"/>
    <w:rsid w:val="00317A10"/>
    <w:rsid w:val="00350CAB"/>
    <w:rsid w:val="00370736"/>
    <w:rsid w:val="003B72D4"/>
    <w:rsid w:val="00423D84"/>
    <w:rsid w:val="00433335"/>
    <w:rsid w:val="00493FA9"/>
    <w:rsid w:val="004A3D85"/>
    <w:rsid w:val="004D6CC7"/>
    <w:rsid w:val="00506594"/>
    <w:rsid w:val="00512C4D"/>
    <w:rsid w:val="00555742"/>
    <w:rsid w:val="005F3436"/>
    <w:rsid w:val="005F6BE8"/>
    <w:rsid w:val="00603C2C"/>
    <w:rsid w:val="00695A51"/>
    <w:rsid w:val="006B594C"/>
    <w:rsid w:val="00726B97"/>
    <w:rsid w:val="0074557B"/>
    <w:rsid w:val="007C44C8"/>
    <w:rsid w:val="007E0F07"/>
    <w:rsid w:val="008869F2"/>
    <w:rsid w:val="008B458A"/>
    <w:rsid w:val="00920E1F"/>
    <w:rsid w:val="009D352C"/>
    <w:rsid w:val="00A44AD9"/>
    <w:rsid w:val="00B61B47"/>
    <w:rsid w:val="00B84360"/>
    <w:rsid w:val="00B87192"/>
    <w:rsid w:val="00CA0EBD"/>
    <w:rsid w:val="00CB6302"/>
    <w:rsid w:val="00D238A9"/>
    <w:rsid w:val="00D96FE2"/>
    <w:rsid w:val="00DB2BB6"/>
    <w:rsid w:val="00DC7419"/>
    <w:rsid w:val="00DD3948"/>
    <w:rsid w:val="00DE4F24"/>
    <w:rsid w:val="00E04D28"/>
    <w:rsid w:val="00E125C3"/>
    <w:rsid w:val="00E83F9A"/>
    <w:rsid w:val="00E86841"/>
    <w:rsid w:val="00EA6979"/>
    <w:rsid w:val="00EB14E1"/>
    <w:rsid w:val="00EB7512"/>
    <w:rsid w:val="00F17496"/>
    <w:rsid w:val="00F23D1D"/>
    <w:rsid w:val="00F277D1"/>
    <w:rsid w:val="00F53FEF"/>
    <w:rsid w:val="00F8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350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15F92"/>
    <w:rsid w:val="004D1AAA"/>
    <w:rsid w:val="00772B1D"/>
    <w:rsid w:val="00894B1D"/>
    <w:rsid w:val="00D429BA"/>
    <w:rsid w:val="00DA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722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VERALDO LIESENBERG</cp:lastModifiedBy>
  <cp:revision>3</cp:revision>
  <cp:lastPrinted>2019-12-18T15:10:00Z</cp:lastPrinted>
  <dcterms:created xsi:type="dcterms:W3CDTF">2019-12-18T20:30:00Z</dcterms:created>
  <dcterms:modified xsi:type="dcterms:W3CDTF">2019-12-18T20:36:00Z</dcterms:modified>
</cp:coreProperties>
</file>