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5934E3" w:rsidP="005934E3">
      <w:pPr>
        <w:spacing w:line="240" w:lineRule="auto"/>
        <w:jc w:val="center"/>
        <w:rPr>
          <w:rFonts w:ascii="Arial" w:hAnsi="Arial" w:cs="Arial"/>
          <w:b/>
          <w:sz w:val="24"/>
        </w:rPr>
      </w:pPr>
      <w:proofErr w:type="spellStart"/>
      <w:proofErr w:type="gramStart"/>
      <w:r>
        <w:rPr>
          <w:rFonts w:ascii="Arial" w:hAnsi="Arial" w:cs="Arial"/>
          <w:b/>
          <w:sz w:val="24"/>
        </w:rPr>
        <w:t>NexT</w:t>
      </w:r>
      <w:proofErr w:type="spellEnd"/>
      <w:proofErr w:type="gramEnd"/>
      <w:r>
        <w:rPr>
          <w:rFonts w:ascii="Arial" w:hAnsi="Arial" w:cs="Arial"/>
          <w:b/>
          <w:sz w:val="24"/>
        </w:rPr>
        <w:t xml:space="preserve"> – NÚCLEO DE ESTUDOS EM XADREZ &amp; TECNOLOGIAS, </w:t>
      </w:r>
      <w:r w:rsidR="00B90074">
        <w:rPr>
          <w:rFonts w:ascii="Arial" w:hAnsi="Arial" w:cs="Arial"/>
          <w:b/>
          <w:sz w:val="24"/>
        </w:rPr>
        <w:t>Edição</w:t>
      </w:r>
      <w:r>
        <w:rPr>
          <w:rFonts w:ascii="Arial" w:hAnsi="Arial" w:cs="Arial"/>
          <w:b/>
          <w:sz w:val="24"/>
        </w:rPr>
        <w:t xml:space="preserve"> 201</w:t>
      </w:r>
      <w:r w:rsidR="002268CC">
        <w:rPr>
          <w:rFonts w:ascii="Arial" w:hAnsi="Arial" w:cs="Arial"/>
          <w:b/>
          <w:sz w:val="24"/>
        </w:rPr>
        <w:t>5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B90074">
        <w:rPr>
          <w:rFonts w:ascii="Arial" w:hAnsi="Arial" w:cs="Arial"/>
          <w:b/>
          <w:sz w:val="24"/>
        </w:rPr>
        <w:t xml:space="preserve"> Cultura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Default="00B90074" w:rsidP="0090164C">
      <w:pPr>
        <w:jc w:val="right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Kariston</w:t>
      </w:r>
      <w:proofErr w:type="spellEnd"/>
      <w:r>
        <w:rPr>
          <w:rFonts w:ascii="Arial" w:hAnsi="Arial" w:cs="Arial"/>
          <w:b/>
          <w:sz w:val="24"/>
        </w:rPr>
        <w:t xml:space="preserve"> Pereira </w:t>
      </w:r>
      <w:proofErr w:type="gramStart"/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  <w:proofErr w:type="gramEnd"/>
      <w:r>
        <w:rPr>
          <w:rFonts w:ascii="Arial" w:hAnsi="Arial" w:cs="Arial"/>
          <w:b/>
          <w:sz w:val="24"/>
          <w:vertAlign w:val="superscript"/>
        </w:rPr>
        <w:t xml:space="preserve"> </w:t>
      </w:r>
      <w:r w:rsidR="0090164C" w:rsidRPr="00082544">
        <w:rPr>
          <w:rFonts w:ascii="Arial" w:hAnsi="Arial" w:cs="Arial"/>
          <w:b/>
          <w:sz w:val="24"/>
        </w:rPr>
        <w:t>(Coordenador da ação de extensão)</w:t>
      </w:r>
    </w:p>
    <w:p w:rsidR="00B90074" w:rsidRDefault="00B90074" w:rsidP="00B90074">
      <w:pPr>
        <w:jc w:val="right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Iandra</w:t>
      </w:r>
      <w:proofErr w:type="spellEnd"/>
      <w:r>
        <w:rPr>
          <w:rFonts w:ascii="Arial" w:hAnsi="Arial" w:cs="Arial"/>
          <w:b/>
          <w:sz w:val="24"/>
        </w:rPr>
        <w:t xml:space="preserve"> </w:t>
      </w:r>
      <w:proofErr w:type="spellStart"/>
      <w:r>
        <w:rPr>
          <w:rFonts w:ascii="Arial" w:hAnsi="Arial" w:cs="Arial"/>
          <w:b/>
          <w:sz w:val="24"/>
        </w:rPr>
        <w:t>Pavanati</w:t>
      </w:r>
      <w:proofErr w:type="spellEnd"/>
      <w:r>
        <w:rPr>
          <w:rFonts w:ascii="Arial" w:hAnsi="Arial" w:cs="Arial"/>
          <w:b/>
          <w:sz w:val="24"/>
        </w:rPr>
        <w:t xml:space="preserve"> </w:t>
      </w:r>
      <w:proofErr w:type="gramStart"/>
      <w:r w:rsidRPr="00082544">
        <w:rPr>
          <w:rFonts w:ascii="Arial" w:hAnsi="Arial" w:cs="Arial"/>
          <w:b/>
          <w:sz w:val="24"/>
          <w:vertAlign w:val="superscript"/>
        </w:rPr>
        <w:t>2</w:t>
      </w:r>
      <w:proofErr w:type="gramEnd"/>
    </w:p>
    <w:p w:rsidR="00B90074" w:rsidRPr="00082544" w:rsidRDefault="00B90074" w:rsidP="00B90074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Adriana Müller </w:t>
      </w:r>
      <w:proofErr w:type="gramStart"/>
      <w:r>
        <w:rPr>
          <w:rFonts w:ascii="Arial" w:hAnsi="Arial" w:cs="Arial"/>
          <w:b/>
          <w:sz w:val="24"/>
          <w:vertAlign w:val="superscript"/>
        </w:rPr>
        <w:t>3</w:t>
      </w:r>
      <w:proofErr w:type="gramEnd"/>
    </w:p>
    <w:p w:rsidR="00B90074" w:rsidRDefault="00B90074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Guilherme </w:t>
      </w:r>
      <w:proofErr w:type="spellStart"/>
      <w:r>
        <w:rPr>
          <w:rFonts w:ascii="Arial" w:hAnsi="Arial" w:cs="Arial"/>
          <w:b/>
          <w:sz w:val="24"/>
        </w:rPr>
        <w:t>Kricheldorf</w:t>
      </w:r>
      <w:proofErr w:type="spellEnd"/>
      <w:r>
        <w:rPr>
          <w:rFonts w:ascii="Arial" w:hAnsi="Arial" w:cs="Arial"/>
          <w:b/>
          <w:sz w:val="24"/>
        </w:rPr>
        <w:t xml:space="preserve"> </w:t>
      </w:r>
      <w:proofErr w:type="gramStart"/>
      <w:r>
        <w:rPr>
          <w:rFonts w:ascii="Arial" w:hAnsi="Arial" w:cs="Arial"/>
          <w:b/>
          <w:sz w:val="24"/>
          <w:vertAlign w:val="superscript"/>
        </w:rPr>
        <w:t>4</w:t>
      </w:r>
      <w:proofErr w:type="gramEnd"/>
    </w:p>
    <w:p w:rsidR="00B90074" w:rsidRDefault="00B90074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Matheus Melo </w:t>
      </w:r>
      <w:proofErr w:type="spellStart"/>
      <w:r>
        <w:rPr>
          <w:rFonts w:ascii="Arial" w:hAnsi="Arial" w:cs="Arial"/>
          <w:b/>
          <w:sz w:val="24"/>
        </w:rPr>
        <w:t>Randig</w:t>
      </w:r>
      <w:proofErr w:type="spellEnd"/>
      <w:r>
        <w:rPr>
          <w:rFonts w:ascii="Arial" w:hAnsi="Arial" w:cs="Arial"/>
          <w:b/>
          <w:sz w:val="24"/>
        </w:rPr>
        <w:t xml:space="preserve"> </w:t>
      </w:r>
      <w:proofErr w:type="gramStart"/>
      <w:r>
        <w:rPr>
          <w:rFonts w:ascii="Arial" w:hAnsi="Arial" w:cs="Arial"/>
          <w:b/>
          <w:sz w:val="24"/>
          <w:vertAlign w:val="superscript"/>
        </w:rPr>
        <w:t>4</w:t>
      </w:r>
      <w:proofErr w:type="gramEnd"/>
    </w:p>
    <w:p w:rsidR="00B90074" w:rsidRDefault="00B90074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Victor Hugo Ribeiro </w:t>
      </w:r>
      <w:proofErr w:type="spellStart"/>
      <w:r>
        <w:rPr>
          <w:rFonts w:ascii="Arial" w:hAnsi="Arial" w:cs="Arial"/>
          <w:b/>
          <w:sz w:val="24"/>
        </w:rPr>
        <w:t>Carriço</w:t>
      </w:r>
      <w:proofErr w:type="spellEnd"/>
      <w:r>
        <w:rPr>
          <w:rFonts w:ascii="Arial" w:hAnsi="Arial" w:cs="Arial"/>
          <w:b/>
          <w:sz w:val="24"/>
        </w:rPr>
        <w:t xml:space="preserve"> </w:t>
      </w:r>
      <w:proofErr w:type="gramStart"/>
      <w:r>
        <w:rPr>
          <w:rFonts w:ascii="Arial" w:hAnsi="Arial" w:cs="Arial"/>
          <w:b/>
          <w:sz w:val="24"/>
          <w:vertAlign w:val="superscript"/>
        </w:rPr>
        <w:t>4</w:t>
      </w:r>
      <w:proofErr w:type="gramEnd"/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90164C" w:rsidP="002268C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  <w:r w:rsidR="00B2210D">
        <w:rPr>
          <w:rFonts w:ascii="Arial" w:hAnsi="Arial" w:cs="Arial"/>
          <w:sz w:val="24"/>
        </w:rPr>
        <w:t xml:space="preserve">O programa de extensão </w:t>
      </w:r>
      <w:proofErr w:type="spellStart"/>
      <w:proofErr w:type="gramStart"/>
      <w:r w:rsidR="00B2210D">
        <w:rPr>
          <w:rFonts w:ascii="Arial" w:hAnsi="Arial" w:cs="Arial"/>
          <w:sz w:val="24"/>
        </w:rPr>
        <w:t>NexT</w:t>
      </w:r>
      <w:proofErr w:type="spellEnd"/>
      <w:proofErr w:type="gramEnd"/>
      <w:r w:rsidR="00B2210D">
        <w:rPr>
          <w:rFonts w:ascii="Arial" w:hAnsi="Arial" w:cs="Arial"/>
          <w:sz w:val="24"/>
        </w:rPr>
        <w:t xml:space="preserve"> - </w:t>
      </w:r>
      <w:r w:rsidR="002268CC" w:rsidRPr="002268CC">
        <w:rPr>
          <w:rFonts w:ascii="Arial" w:hAnsi="Arial" w:cs="Arial"/>
          <w:sz w:val="24"/>
        </w:rPr>
        <w:t>Núcleo de Estudos em Xadrez &amp; Tecnologias</w:t>
      </w:r>
      <w:r w:rsidR="00B2210D">
        <w:rPr>
          <w:rFonts w:ascii="Arial" w:hAnsi="Arial" w:cs="Arial"/>
          <w:sz w:val="24"/>
        </w:rPr>
        <w:t>,</w:t>
      </w:r>
      <w:r w:rsidR="002268CC" w:rsidRPr="002268CC">
        <w:rPr>
          <w:rFonts w:ascii="Arial" w:hAnsi="Arial" w:cs="Arial"/>
          <w:sz w:val="24"/>
        </w:rPr>
        <w:t xml:space="preserve"> visa  proporcionar  aos  alunos,  professores  e  funcionários  da  UDESC,  com  ênfase  na abertura  para a participação  de  qualquer  pessoa  interessada  na  comunidade  externa, a oportunidade de aprender, praticar, treinar, competir, estudar e pesquisar o xadrez e suas tecnologias dentro da Universidade. Para buscar a concretização desse objetivo, o </w:t>
      </w:r>
      <w:proofErr w:type="spellStart"/>
      <w:proofErr w:type="gramStart"/>
      <w:r w:rsidR="002268CC" w:rsidRPr="002268CC">
        <w:rPr>
          <w:rFonts w:ascii="Arial" w:hAnsi="Arial" w:cs="Arial"/>
          <w:sz w:val="24"/>
        </w:rPr>
        <w:t>NexT</w:t>
      </w:r>
      <w:proofErr w:type="spellEnd"/>
      <w:proofErr w:type="gramEnd"/>
      <w:r w:rsidR="002268CC" w:rsidRPr="002268CC">
        <w:rPr>
          <w:rFonts w:ascii="Arial" w:hAnsi="Arial" w:cs="Arial"/>
          <w:sz w:val="24"/>
        </w:rPr>
        <w:t xml:space="preserve"> desenvolveu </w:t>
      </w:r>
      <w:r w:rsidR="002268CC">
        <w:rPr>
          <w:rFonts w:ascii="Arial" w:hAnsi="Arial" w:cs="Arial"/>
          <w:sz w:val="24"/>
        </w:rPr>
        <w:t>diversas</w:t>
      </w:r>
      <w:r w:rsidR="002268CC" w:rsidRPr="002268CC">
        <w:rPr>
          <w:rFonts w:ascii="Arial" w:hAnsi="Arial" w:cs="Arial"/>
          <w:sz w:val="24"/>
        </w:rPr>
        <w:t xml:space="preserve"> ações de extensão em 201</w:t>
      </w:r>
      <w:r w:rsidR="002268CC">
        <w:rPr>
          <w:rFonts w:ascii="Arial" w:hAnsi="Arial" w:cs="Arial"/>
          <w:sz w:val="24"/>
        </w:rPr>
        <w:t>5. Entre elas o</w:t>
      </w:r>
      <w:r w:rsidR="002268CC" w:rsidRPr="002268CC">
        <w:rPr>
          <w:rFonts w:ascii="Arial" w:hAnsi="Arial" w:cs="Arial"/>
          <w:sz w:val="24"/>
        </w:rPr>
        <w:t xml:space="preserve"> Projeto</w:t>
      </w:r>
      <w:r w:rsidR="002268CC">
        <w:rPr>
          <w:rFonts w:ascii="Arial" w:hAnsi="Arial" w:cs="Arial"/>
          <w:sz w:val="24"/>
        </w:rPr>
        <w:t xml:space="preserve"> Sextas Xadrez na Universidade</w:t>
      </w:r>
      <w:r w:rsidR="002268CC" w:rsidRPr="002268CC">
        <w:rPr>
          <w:rFonts w:ascii="Arial" w:hAnsi="Arial" w:cs="Arial"/>
          <w:sz w:val="24"/>
        </w:rPr>
        <w:t>, co</w:t>
      </w:r>
      <w:r w:rsidR="00B2210D">
        <w:rPr>
          <w:rFonts w:ascii="Arial" w:hAnsi="Arial" w:cs="Arial"/>
          <w:sz w:val="24"/>
        </w:rPr>
        <w:t xml:space="preserve">m o desenvolvimento de sessões </w:t>
      </w:r>
      <w:r w:rsidR="002268CC" w:rsidRPr="002268CC">
        <w:rPr>
          <w:rFonts w:ascii="Arial" w:hAnsi="Arial" w:cs="Arial"/>
          <w:sz w:val="24"/>
        </w:rPr>
        <w:t>lú</w:t>
      </w:r>
      <w:r w:rsidR="00B2210D">
        <w:rPr>
          <w:rFonts w:ascii="Arial" w:hAnsi="Arial" w:cs="Arial"/>
          <w:sz w:val="24"/>
        </w:rPr>
        <w:t xml:space="preserve">dico-didáticas </w:t>
      </w:r>
      <w:r w:rsidR="002268CC" w:rsidRPr="002268CC">
        <w:rPr>
          <w:rFonts w:ascii="Arial" w:hAnsi="Arial" w:cs="Arial"/>
          <w:sz w:val="24"/>
        </w:rPr>
        <w:t>orientadas de</w:t>
      </w:r>
      <w:proofErr w:type="gramStart"/>
      <w:r w:rsidR="002268CC" w:rsidRPr="002268CC">
        <w:rPr>
          <w:rFonts w:ascii="Arial" w:hAnsi="Arial" w:cs="Arial"/>
          <w:sz w:val="24"/>
        </w:rPr>
        <w:t xml:space="preserve">  </w:t>
      </w:r>
      <w:proofErr w:type="gramEnd"/>
      <w:r w:rsidR="002268CC" w:rsidRPr="002268CC">
        <w:rPr>
          <w:rFonts w:ascii="Arial" w:hAnsi="Arial" w:cs="Arial"/>
          <w:sz w:val="24"/>
        </w:rPr>
        <w:t xml:space="preserve">xadrez  todas  as  sextas-feiras,  para  propiciar  a  integração  dos  participantes  e possibilitar  a  troca  de  experiências  entre  os  mesmos.  </w:t>
      </w:r>
      <w:r w:rsidR="002268CC">
        <w:rPr>
          <w:rFonts w:ascii="Arial" w:hAnsi="Arial" w:cs="Arial"/>
          <w:sz w:val="24"/>
        </w:rPr>
        <w:t xml:space="preserve">Também foi desenvolvido o </w:t>
      </w:r>
      <w:r w:rsidR="002268CC" w:rsidRPr="002268CC">
        <w:rPr>
          <w:rFonts w:ascii="Arial" w:hAnsi="Arial" w:cs="Arial"/>
          <w:sz w:val="24"/>
        </w:rPr>
        <w:t xml:space="preserve">Projeto Torneios de </w:t>
      </w:r>
      <w:r w:rsidR="002268CC">
        <w:rPr>
          <w:rFonts w:ascii="Arial" w:hAnsi="Arial" w:cs="Arial"/>
          <w:sz w:val="24"/>
        </w:rPr>
        <w:t>Xadrez na Universidade</w:t>
      </w:r>
      <w:r w:rsidR="002268CC" w:rsidRPr="002268CC">
        <w:rPr>
          <w:rFonts w:ascii="Arial" w:hAnsi="Arial" w:cs="Arial"/>
          <w:sz w:val="24"/>
        </w:rPr>
        <w:t>,</w:t>
      </w:r>
      <w:proofErr w:type="gramStart"/>
      <w:r w:rsidR="002268CC" w:rsidRPr="002268CC">
        <w:rPr>
          <w:rFonts w:ascii="Arial" w:hAnsi="Arial" w:cs="Arial"/>
          <w:sz w:val="24"/>
        </w:rPr>
        <w:t xml:space="preserve">  </w:t>
      </w:r>
      <w:proofErr w:type="gramEnd"/>
      <w:r w:rsidR="002268CC" w:rsidRPr="002268CC">
        <w:rPr>
          <w:rFonts w:ascii="Arial" w:hAnsi="Arial" w:cs="Arial"/>
          <w:sz w:val="24"/>
        </w:rPr>
        <w:t>com  a  realização  de  competições  e  treinamentos  entre  os</w:t>
      </w:r>
      <w:r w:rsidR="002268CC">
        <w:rPr>
          <w:rFonts w:ascii="Arial" w:hAnsi="Arial" w:cs="Arial"/>
          <w:sz w:val="24"/>
        </w:rPr>
        <w:t xml:space="preserve"> </w:t>
      </w:r>
      <w:r w:rsidR="002268CC" w:rsidRPr="002268CC">
        <w:rPr>
          <w:rFonts w:ascii="Arial" w:hAnsi="Arial" w:cs="Arial"/>
          <w:sz w:val="24"/>
        </w:rPr>
        <w:t xml:space="preserve">membros  e  potenciais  membros  do  </w:t>
      </w:r>
      <w:proofErr w:type="spellStart"/>
      <w:r w:rsidR="002268CC" w:rsidRPr="002268CC">
        <w:rPr>
          <w:rFonts w:ascii="Arial" w:hAnsi="Arial" w:cs="Arial"/>
          <w:sz w:val="24"/>
        </w:rPr>
        <w:t>NexT</w:t>
      </w:r>
      <w:proofErr w:type="spellEnd"/>
      <w:r w:rsidR="002268CC" w:rsidRPr="002268CC">
        <w:rPr>
          <w:rFonts w:ascii="Arial" w:hAnsi="Arial" w:cs="Arial"/>
          <w:sz w:val="24"/>
        </w:rPr>
        <w:t>,  visando  criar  condições  desafiantes  e estimulantes   aos   interessados   em   progredir   n</w:t>
      </w:r>
      <w:r w:rsidR="002268CC">
        <w:rPr>
          <w:rFonts w:ascii="Arial" w:hAnsi="Arial" w:cs="Arial"/>
          <w:sz w:val="24"/>
        </w:rPr>
        <w:t xml:space="preserve">a   dimensão   esportiva   do </w:t>
      </w:r>
      <w:r w:rsidR="002268CC" w:rsidRPr="002268CC">
        <w:rPr>
          <w:rFonts w:ascii="Arial" w:hAnsi="Arial" w:cs="Arial"/>
          <w:sz w:val="24"/>
        </w:rPr>
        <w:t>xadrez</w:t>
      </w:r>
      <w:r w:rsidR="002268CC">
        <w:rPr>
          <w:rFonts w:ascii="Arial" w:hAnsi="Arial" w:cs="Arial"/>
          <w:sz w:val="24"/>
        </w:rPr>
        <w:t>.</w:t>
      </w:r>
      <w:r w:rsidR="002268CC" w:rsidRPr="002268CC">
        <w:rPr>
          <w:rFonts w:ascii="Arial" w:hAnsi="Arial" w:cs="Arial"/>
          <w:sz w:val="24"/>
        </w:rPr>
        <w:t xml:space="preserve"> Vinculadas a este projeto, o </w:t>
      </w:r>
      <w:proofErr w:type="spellStart"/>
      <w:proofErr w:type="gramStart"/>
      <w:r w:rsidR="002268CC" w:rsidRPr="002268CC">
        <w:rPr>
          <w:rFonts w:ascii="Arial" w:hAnsi="Arial" w:cs="Arial"/>
          <w:sz w:val="24"/>
        </w:rPr>
        <w:t>NexT</w:t>
      </w:r>
      <w:proofErr w:type="spellEnd"/>
      <w:proofErr w:type="gramEnd"/>
      <w:r w:rsidR="002268CC" w:rsidRPr="002268CC">
        <w:rPr>
          <w:rFonts w:ascii="Arial" w:hAnsi="Arial" w:cs="Arial"/>
          <w:sz w:val="24"/>
        </w:rPr>
        <w:t xml:space="preserve">  também desenvolveu competições seletivas no CCT para os Jogos de Integração dos Acadêmicos da UDESC (JIUDESC), bem com a preparaçã</w:t>
      </w:r>
      <w:r w:rsidR="002268CC">
        <w:rPr>
          <w:rFonts w:ascii="Arial" w:hAnsi="Arial" w:cs="Arial"/>
          <w:sz w:val="24"/>
        </w:rPr>
        <w:t xml:space="preserve">o  dos  atletas  selecionados. </w:t>
      </w:r>
      <w:r w:rsidR="001B409A">
        <w:rPr>
          <w:rFonts w:ascii="Arial" w:hAnsi="Arial" w:cs="Arial"/>
          <w:sz w:val="24"/>
        </w:rPr>
        <w:t xml:space="preserve">Outro projeto realizado foi o </w:t>
      </w:r>
      <w:r w:rsidR="002268CC" w:rsidRPr="002268CC">
        <w:rPr>
          <w:rFonts w:ascii="Arial" w:hAnsi="Arial" w:cs="Arial"/>
          <w:sz w:val="24"/>
        </w:rPr>
        <w:t>Projeto Cursos de</w:t>
      </w:r>
      <w:r w:rsidR="002268CC">
        <w:rPr>
          <w:rFonts w:ascii="Arial" w:hAnsi="Arial" w:cs="Arial"/>
          <w:sz w:val="24"/>
        </w:rPr>
        <w:t xml:space="preserve"> Xadrez na Universidade</w:t>
      </w:r>
      <w:r w:rsidR="009267BD">
        <w:rPr>
          <w:rFonts w:ascii="Arial" w:hAnsi="Arial" w:cs="Arial"/>
          <w:sz w:val="24"/>
        </w:rPr>
        <w:t xml:space="preserve"> que,</w:t>
      </w:r>
      <w:proofErr w:type="gramStart"/>
      <w:r w:rsidR="002268CC" w:rsidRPr="002268CC">
        <w:rPr>
          <w:rFonts w:ascii="Arial" w:hAnsi="Arial" w:cs="Arial"/>
          <w:sz w:val="24"/>
        </w:rPr>
        <w:t xml:space="preserve">  </w:t>
      </w:r>
      <w:proofErr w:type="gramEnd"/>
      <w:r w:rsidR="002268CC" w:rsidRPr="002268CC">
        <w:rPr>
          <w:rFonts w:ascii="Arial" w:hAnsi="Arial" w:cs="Arial"/>
          <w:sz w:val="24"/>
        </w:rPr>
        <w:lastRenderedPageBreak/>
        <w:t>em  201</w:t>
      </w:r>
      <w:r w:rsidR="002268CC">
        <w:rPr>
          <w:rFonts w:ascii="Arial" w:hAnsi="Arial" w:cs="Arial"/>
          <w:sz w:val="24"/>
        </w:rPr>
        <w:t>5</w:t>
      </w:r>
      <w:r w:rsidR="002268CC" w:rsidRPr="002268CC">
        <w:rPr>
          <w:rFonts w:ascii="Arial" w:hAnsi="Arial" w:cs="Arial"/>
          <w:sz w:val="24"/>
        </w:rPr>
        <w:t xml:space="preserve">,  </w:t>
      </w:r>
      <w:r w:rsidR="009267BD">
        <w:rPr>
          <w:rFonts w:ascii="Arial" w:hAnsi="Arial" w:cs="Arial"/>
          <w:sz w:val="24"/>
        </w:rPr>
        <w:t xml:space="preserve">conduziu </w:t>
      </w:r>
      <w:r w:rsidR="002268CC" w:rsidRPr="002268CC">
        <w:rPr>
          <w:rFonts w:ascii="Arial" w:hAnsi="Arial" w:cs="Arial"/>
          <w:sz w:val="24"/>
        </w:rPr>
        <w:t>duas  turmas  no  curso  de  xadrez  de  nível  básico,  denominado Curso de Xadrez para Iniciantes, permitindo aos aprendizes o acesso ao conhecimento enxadrístico  elementar  nas  fases  de  abertura,  meio-jogo  e  finais</w:t>
      </w:r>
      <w:r w:rsidR="002268CC">
        <w:rPr>
          <w:rFonts w:ascii="Arial" w:hAnsi="Arial" w:cs="Arial"/>
          <w:sz w:val="24"/>
        </w:rPr>
        <w:t xml:space="preserve"> e também a primeira turma do Curso de Introdução ao Xadrez Competitivo, de nível intermediário</w:t>
      </w:r>
      <w:r w:rsidR="002268CC" w:rsidRPr="002268CC">
        <w:rPr>
          <w:rFonts w:ascii="Arial" w:hAnsi="Arial" w:cs="Arial"/>
          <w:sz w:val="24"/>
        </w:rPr>
        <w:t xml:space="preserve">.  </w:t>
      </w:r>
      <w:r w:rsidR="009267BD">
        <w:rPr>
          <w:rFonts w:ascii="Arial" w:hAnsi="Arial" w:cs="Arial"/>
          <w:sz w:val="24"/>
        </w:rPr>
        <w:t xml:space="preserve">Além desses projetos, também foi desenvolvida a </w:t>
      </w:r>
      <w:r w:rsidR="002268CC" w:rsidRPr="002268CC">
        <w:rPr>
          <w:rFonts w:ascii="Arial" w:hAnsi="Arial" w:cs="Arial"/>
          <w:sz w:val="24"/>
        </w:rPr>
        <w:t>Atividade Especial Ensino de</w:t>
      </w:r>
      <w:proofErr w:type="gramStart"/>
      <w:r w:rsidR="002268CC" w:rsidRPr="002268CC">
        <w:rPr>
          <w:rFonts w:ascii="Arial" w:hAnsi="Arial" w:cs="Arial"/>
          <w:sz w:val="24"/>
        </w:rPr>
        <w:t xml:space="preserve">  </w:t>
      </w:r>
      <w:proofErr w:type="gramEnd"/>
      <w:r w:rsidR="002268CC" w:rsidRPr="002268CC">
        <w:rPr>
          <w:rFonts w:ascii="Arial" w:hAnsi="Arial" w:cs="Arial"/>
          <w:sz w:val="24"/>
        </w:rPr>
        <w:t>Xadrez  para  a  Terceira  Idade:  ensino  de  xadrez  para  o  público  de  terceira idade  do  projeto Universidade  do  Idoso  (grupo Voo  Livre  da  UDESC  Joinville).  Com</w:t>
      </w:r>
      <w:r w:rsidR="009267BD">
        <w:rPr>
          <w:rFonts w:ascii="Arial" w:hAnsi="Arial" w:cs="Arial"/>
          <w:sz w:val="24"/>
        </w:rPr>
        <w:t xml:space="preserve"> </w:t>
      </w:r>
      <w:r w:rsidR="002268CC" w:rsidRPr="002268CC">
        <w:rPr>
          <w:rFonts w:ascii="Arial" w:hAnsi="Arial" w:cs="Arial"/>
          <w:sz w:val="24"/>
        </w:rPr>
        <w:t>o desenvolvimento continuado</w:t>
      </w:r>
      <w:r w:rsidR="009267BD">
        <w:rPr>
          <w:rFonts w:ascii="Arial" w:hAnsi="Arial" w:cs="Arial"/>
          <w:sz w:val="24"/>
        </w:rPr>
        <w:t xml:space="preserve"> </w:t>
      </w:r>
      <w:r w:rsidR="002268CC" w:rsidRPr="002268CC">
        <w:rPr>
          <w:rFonts w:ascii="Arial" w:hAnsi="Arial" w:cs="Arial"/>
          <w:sz w:val="24"/>
        </w:rPr>
        <w:t>deste</w:t>
      </w:r>
      <w:r w:rsidR="009267BD">
        <w:rPr>
          <w:rFonts w:ascii="Arial" w:hAnsi="Arial" w:cs="Arial"/>
          <w:sz w:val="24"/>
        </w:rPr>
        <w:t xml:space="preserve"> </w:t>
      </w:r>
      <w:r w:rsidR="002268CC" w:rsidRPr="002268CC">
        <w:rPr>
          <w:rFonts w:ascii="Arial" w:hAnsi="Arial" w:cs="Arial"/>
          <w:sz w:val="24"/>
        </w:rPr>
        <w:t>programa e suas ações vinculadas, tem</w:t>
      </w:r>
      <w:r w:rsidR="009267BD">
        <w:rPr>
          <w:rFonts w:ascii="Arial" w:hAnsi="Arial" w:cs="Arial"/>
          <w:sz w:val="24"/>
        </w:rPr>
        <w:t>-s</w:t>
      </w:r>
      <w:r w:rsidR="002268CC" w:rsidRPr="002268CC">
        <w:rPr>
          <w:rFonts w:ascii="Arial" w:hAnsi="Arial" w:cs="Arial"/>
          <w:sz w:val="24"/>
        </w:rPr>
        <w:t>e consolidado na UDESC Joinville uma comunidade de prática e treinamento enxadrísticos        junto</w:t>
      </w:r>
      <w:r w:rsidR="00B2210D">
        <w:rPr>
          <w:rFonts w:ascii="Arial" w:hAnsi="Arial" w:cs="Arial"/>
          <w:sz w:val="24"/>
        </w:rPr>
        <w:t xml:space="preserve"> </w:t>
      </w:r>
      <w:r w:rsidR="002268CC" w:rsidRPr="002268CC">
        <w:rPr>
          <w:rFonts w:ascii="Arial" w:hAnsi="Arial" w:cs="Arial"/>
          <w:sz w:val="24"/>
        </w:rPr>
        <w:t>a</w:t>
      </w:r>
      <w:r w:rsidR="009267BD">
        <w:rPr>
          <w:rFonts w:ascii="Arial" w:hAnsi="Arial" w:cs="Arial"/>
          <w:sz w:val="24"/>
        </w:rPr>
        <w:t xml:space="preserve"> </w:t>
      </w:r>
      <w:r w:rsidR="002268CC" w:rsidRPr="002268CC">
        <w:rPr>
          <w:rFonts w:ascii="Arial" w:hAnsi="Arial" w:cs="Arial"/>
          <w:sz w:val="24"/>
        </w:rPr>
        <w:t>um ambiente</w:t>
      </w:r>
      <w:r w:rsidR="009267BD">
        <w:rPr>
          <w:rFonts w:ascii="Arial" w:hAnsi="Arial" w:cs="Arial"/>
          <w:sz w:val="24"/>
        </w:rPr>
        <w:t xml:space="preserve"> </w:t>
      </w:r>
      <w:r w:rsidR="002268CC" w:rsidRPr="002268CC">
        <w:rPr>
          <w:rFonts w:ascii="Arial" w:hAnsi="Arial" w:cs="Arial"/>
          <w:sz w:val="24"/>
        </w:rPr>
        <w:t>de</w:t>
      </w:r>
      <w:r w:rsidR="009267BD">
        <w:rPr>
          <w:rFonts w:ascii="Arial" w:hAnsi="Arial" w:cs="Arial"/>
          <w:sz w:val="24"/>
        </w:rPr>
        <w:t xml:space="preserve"> </w:t>
      </w:r>
      <w:r w:rsidR="002268CC" w:rsidRPr="002268CC">
        <w:rPr>
          <w:rFonts w:ascii="Arial" w:hAnsi="Arial" w:cs="Arial"/>
          <w:sz w:val="24"/>
        </w:rPr>
        <w:t>pesquisa</w:t>
      </w:r>
      <w:r w:rsidR="009267BD">
        <w:rPr>
          <w:rFonts w:ascii="Arial" w:hAnsi="Arial" w:cs="Arial"/>
          <w:sz w:val="24"/>
        </w:rPr>
        <w:t xml:space="preserve"> </w:t>
      </w:r>
      <w:r w:rsidR="002268CC" w:rsidRPr="002268CC">
        <w:rPr>
          <w:rFonts w:ascii="Arial" w:hAnsi="Arial" w:cs="Arial"/>
          <w:sz w:val="24"/>
        </w:rPr>
        <w:t>e</w:t>
      </w:r>
      <w:r w:rsidR="009267BD">
        <w:rPr>
          <w:rFonts w:ascii="Arial" w:hAnsi="Arial" w:cs="Arial"/>
          <w:sz w:val="24"/>
        </w:rPr>
        <w:t xml:space="preserve"> </w:t>
      </w:r>
      <w:r w:rsidR="00B2210D">
        <w:rPr>
          <w:rFonts w:ascii="Arial" w:hAnsi="Arial" w:cs="Arial"/>
          <w:sz w:val="24"/>
        </w:rPr>
        <w:t>estudos</w:t>
      </w:r>
      <w:r w:rsidR="002268CC" w:rsidRPr="002268CC">
        <w:rPr>
          <w:rFonts w:ascii="Arial" w:hAnsi="Arial" w:cs="Arial"/>
          <w:sz w:val="24"/>
        </w:rPr>
        <w:t xml:space="preserve"> </w:t>
      </w:r>
      <w:proofErr w:type="gramStart"/>
      <w:r w:rsidR="002268CC" w:rsidRPr="002268CC">
        <w:rPr>
          <w:rFonts w:ascii="Arial" w:hAnsi="Arial" w:cs="Arial"/>
          <w:sz w:val="24"/>
        </w:rPr>
        <w:t>interdisciplinares/interdepartamentais</w:t>
      </w:r>
      <w:proofErr w:type="gramEnd"/>
      <w:r w:rsidR="002268CC" w:rsidRPr="002268CC">
        <w:rPr>
          <w:rFonts w:ascii="Arial" w:hAnsi="Arial" w:cs="Arial"/>
          <w:sz w:val="24"/>
        </w:rPr>
        <w:t>, em que o jogo de xadrez é o</w:t>
      </w:r>
      <w:bookmarkStart w:id="0" w:name="_GoBack"/>
      <w:bookmarkEnd w:id="0"/>
      <w:r w:rsidR="002268CC" w:rsidRPr="002268CC">
        <w:rPr>
          <w:rFonts w:ascii="Arial" w:hAnsi="Arial" w:cs="Arial"/>
          <w:sz w:val="24"/>
        </w:rPr>
        <w:t xml:space="preserve"> elemento integrador.</w:t>
      </w:r>
    </w:p>
    <w:p w:rsidR="00755030" w:rsidRDefault="0090164C" w:rsidP="0090164C">
      <w:pPr>
        <w:jc w:val="both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755030">
        <w:rPr>
          <w:rFonts w:ascii="Arial" w:hAnsi="Arial" w:cs="Arial"/>
          <w:sz w:val="24"/>
        </w:rPr>
        <w:t xml:space="preserve">CALLEROS, C. Xadrez: introdução à organização e à arbitragem. </w:t>
      </w:r>
      <w:proofErr w:type="gramStart"/>
      <w:r w:rsidRPr="00755030">
        <w:rPr>
          <w:rFonts w:ascii="Arial" w:hAnsi="Arial" w:cs="Arial"/>
          <w:sz w:val="24"/>
        </w:rPr>
        <w:t>3a.</w:t>
      </w:r>
      <w:proofErr w:type="gramEnd"/>
      <w:r w:rsidRPr="00755030">
        <w:rPr>
          <w:rFonts w:ascii="Arial" w:hAnsi="Arial" w:cs="Arial"/>
          <w:sz w:val="24"/>
        </w:rPr>
        <w:t xml:space="preserve"> </w:t>
      </w:r>
      <w:proofErr w:type="gramStart"/>
      <w:r w:rsidRPr="00755030">
        <w:rPr>
          <w:rFonts w:ascii="Arial" w:hAnsi="Arial" w:cs="Arial"/>
          <w:sz w:val="24"/>
        </w:rPr>
        <w:t>ed.</w:t>
      </w:r>
      <w:proofErr w:type="gramEnd"/>
      <w:r w:rsidRPr="00755030">
        <w:rPr>
          <w:rFonts w:ascii="Arial" w:hAnsi="Arial" w:cs="Arial"/>
          <w:sz w:val="24"/>
        </w:rPr>
        <w:t xml:space="preserve"> Rio de Janeiro: Ciência Moderna, 2006.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55030" w:rsidRPr="00B2210D" w:rsidRDefault="00755030" w:rsidP="00F247F5">
      <w:pPr>
        <w:spacing w:after="0" w:line="240" w:lineRule="auto"/>
        <w:jc w:val="both"/>
        <w:rPr>
          <w:rFonts w:ascii="Arial" w:hAnsi="Arial" w:cs="Arial"/>
          <w:sz w:val="24"/>
          <w:lang w:val="en-US"/>
        </w:rPr>
      </w:pPr>
      <w:proofErr w:type="gramStart"/>
      <w:r w:rsidRPr="00B2210D">
        <w:rPr>
          <w:rFonts w:ascii="Arial" w:hAnsi="Arial" w:cs="Arial"/>
          <w:sz w:val="24"/>
          <w:lang w:val="en-US"/>
        </w:rPr>
        <w:t>CHARNESS, N. et al.</w:t>
      </w:r>
      <w:proofErr w:type="gramEnd"/>
      <w:r w:rsidRPr="00B2210D">
        <w:rPr>
          <w:rFonts w:ascii="Arial" w:hAnsi="Arial" w:cs="Arial"/>
          <w:sz w:val="24"/>
          <w:lang w:val="en-US"/>
        </w:rPr>
        <w:t xml:space="preserve"> </w:t>
      </w:r>
      <w:proofErr w:type="gramStart"/>
      <w:r w:rsidRPr="00B2210D">
        <w:rPr>
          <w:rFonts w:ascii="Arial" w:hAnsi="Arial" w:cs="Arial"/>
          <w:sz w:val="24"/>
          <w:lang w:val="en-US"/>
        </w:rPr>
        <w:t>The role of deliberate practice in chess expertise.</w:t>
      </w:r>
      <w:proofErr w:type="gramEnd"/>
      <w:r w:rsidRPr="00B2210D">
        <w:rPr>
          <w:rFonts w:ascii="Arial" w:hAnsi="Arial" w:cs="Arial"/>
          <w:sz w:val="24"/>
          <w:lang w:val="en-US"/>
        </w:rPr>
        <w:t xml:space="preserve"> </w:t>
      </w:r>
      <w:proofErr w:type="gramStart"/>
      <w:r w:rsidRPr="00B2210D">
        <w:rPr>
          <w:rFonts w:ascii="Arial" w:hAnsi="Arial" w:cs="Arial"/>
          <w:sz w:val="24"/>
          <w:lang w:val="en-US"/>
        </w:rPr>
        <w:t>Applied  Cognitive</w:t>
      </w:r>
      <w:proofErr w:type="gramEnd"/>
      <w:r w:rsidRPr="00B2210D">
        <w:rPr>
          <w:rFonts w:ascii="Arial" w:hAnsi="Arial" w:cs="Arial"/>
          <w:sz w:val="24"/>
          <w:lang w:val="en-US"/>
        </w:rPr>
        <w:t xml:space="preserve"> Psychology, [S.L.], 19, p. 151-165, 2005.</w:t>
      </w:r>
    </w:p>
    <w:p w:rsidR="00755030" w:rsidRPr="00B2210D" w:rsidRDefault="00755030" w:rsidP="00F247F5">
      <w:pPr>
        <w:spacing w:after="0" w:line="240" w:lineRule="auto"/>
        <w:jc w:val="both"/>
        <w:rPr>
          <w:rFonts w:ascii="Arial" w:hAnsi="Arial" w:cs="Arial"/>
          <w:sz w:val="24"/>
          <w:lang w:val="en-US"/>
        </w:rPr>
      </w:pPr>
    </w:p>
    <w:p w:rsidR="00755030" w:rsidRPr="00B2210D" w:rsidRDefault="00755030" w:rsidP="00F247F5">
      <w:pPr>
        <w:spacing w:after="0" w:line="240" w:lineRule="auto"/>
        <w:jc w:val="both"/>
        <w:rPr>
          <w:rFonts w:ascii="Arial" w:hAnsi="Arial" w:cs="Arial"/>
          <w:sz w:val="24"/>
          <w:lang w:val="en-US"/>
        </w:rPr>
      </w:pPr>
      <w:proofErr w:type="gramStart"/>
      <w:r w:rsidRPr="00B2210D">
        <w:rPr>
          <w:rFonts w:ascii="Arial" w:hAnsi="Arial" w:cs="Arial"/>
          <w:sz w:val="24"/>
          <w:lang w:val="en-US"/>
        </w:rPr>
        <w:t>CHASE, W.G.; SIMON, H.A. Perception in chess.</w:t>
      </w:r>
      <w:proofErr w:type="gramEnd"/>
      <w:r w:rsidRPr="00B2210D">
        <w:rPr>
          <w:rFonts w:ascii="Arial" w:hAnsi="Arial" w:cs="Arial"/>
          <w:sz w:val="24"/>
          <w:lang w:val="en-US"/>
        </w:rPr>
        <w:t xml:space="preserve"> </w:t>
      </w:r>
      <w:proofErr w:type="gramStart"/>
      <w:r w:rsidRPr="00B2210D">
        <w:rPr>
          <w:rFonts w:ascii="Arial" w:hAnsi="Arial" w:cs="Arial"/>
          <w:sz w:val="24"/>
          <w:lang w:val="en-US"/>
        </w:rPr>
        <w:t>Cognitive Psychology, [S.L.], 4, p.55-81, 1973a.</w:t>
      </w:r>
      <w:proofErr w:type="gramEnd"/>
    </w:p>
    <w:p w:rsidR="00755030" w:rsidRPr="00B2210D" w:rsidRDefault="00755030" w:rsidP="00F247F5">
      <w:pPr>
        <w:spacing w:after="0" w:line="240" w:lineRule="auto"/>
        <w:jc w:val="both"/>
        <w:rPr>
          <w:rFonts w:ascii="Arial" w:hAnsi="Arial" w:cs="Arial"/>
          <w:sz w:val="24"/>
          <w:lang w:val="en-US"/>
        </w:rPr>
      </w:pPr>
    </w:p>
    <w:p w:rsidR="00755030" w:rsidRPr="00B2210D" w:rsidRDefault="00755030" w:rsidP="00F247F5">
      <w:pPr>
        <w:spacing w:after="0" w:line="240" w:lineRule="auto"/>
        <w:jc w:val="both"/>
        <w:rPr>
          <w:rFonts w:ascii="Arial" w:hAnsi="Arial" w:cs="Arial"/>
          <w:sz w:val="24"/>
          <w:lang w:val="en-US"/>
        </w:rPr>
      </w:pPr>
      <w:r w:rsidRPr="00B2210D">
        <w:rPr>
          <w:rFonts w:ascii="Arial" w:hAnsi="Arial" w:cs="Arial"/>
          <w:sz w:val="24"/>
          <w:lang w:val="en-US"/>
        </w:rPr>
        <w:t xml:space="preserve"> </w:t>
      </w:r>
      <w:proofErr w:type="gramStart"/>
      <w:r w:rsidRPr="00B2210D">
        <w:rPr>
          <w:rFonts w:ascii="Arial" w:hAnsi="Arial" w:cs="Arial"/>
          <w:sz w:val="24"/>
          <w:lang w:val="en-US"/>
        </w:rPr>
        <w:t xml:space="preserve">CHASE, W.G.; SIMON, </w:t>
      </w:r>
      <w:proofErr w:type="spellStart"/>
      <w:r w:rsidRPr="00B2210D">
        <w:rPr>
          <w:rFonts w:ascii="Arial" w:hAnsi="Arial" w:cs="Arial"/>
          <w:sz w:val="24"/>
          <w:lang w:val="en-US"/>
        </w:rPr>
        <w:t>H.A.The</w:t>
      </w:r>
      <w:proofErr w:type="spellEnd"/>
      <w:r w:rsidRPr="00B2210D">
        <w:rPr>
          <w:rFonts w:ascii="Arial" w:hAnsi="Arial" w:cs="Arial"/>
          <w:sz w:val="24"/>
          <w:lang w:val="en-US"/>
        </w:rPr>
        <w:t xml:space="preserve"> mind's eye in chess.</w:t>
      </w:r>
      <w:proofErr w:type="gramEnd"/>
      <w:r w:rsidRPr="00B2210D">
        <w:rPr>
          <w:rFonts w:ascii="Arial" w:hAnsi="Arial" w:cs="Arial"/>
          <w:sz w:val="24"/>
          <w:lang w:val="en-US"/>
        </w:rPr>
        <w:t xml:space="preserve"> In: CHASE, W. G. (Ed.). </w:t>
      </w:r>
      <w:proofErr w:type="gramStart"/>
      <w:r w:rsidRPr="00B2210D">
        <w:rPr>
          <w:rFonts w:ascii="Arial" w:hAnsi="Arial" w:cs="Arial"/>
          <w:sz w:val="24"/>
          <w:lang w:val="en-US"/>
        </w:rPr>
        <w:t>Visual information processing.</w:t>
      </w:r>
      <w:proofErr w:type="gramEnd"/>
      <w:r w:rsidRPr="00B2210D">
        <w:rPr>
          <w:rFonts w:ascii="Arial" w:hAnsi="Arial" w:cs="Arial"/>
          <w:sz w:val="24"/>
          <w:lang w:val="en-US"/>
        </w:rPr>
        <w:t xml:space="preserve"> New York, NY: Academic Press, 1973b. p. 215-281.</w:t>
      </w:r>
    </w:p>
    <w:p w:rsidR="00755030" w:rsidRPr="00B2210D" w:rsidRDefault="00755030" w:rsidP="00F247F5">
      <w:pPr>
        <w:spacing w:after="0" w:line="240" w:lineRule="auto"/>
        <w:jc w:val="both"/>
        <w:rPr>
          <w:rFonts w:ascii="Arial" w:hAnsi="Arial" w:cs="Arial"/>
          <w:sz w:val="24"/>
          <w:lang w:val="en-US"/>
        </w:rPr>
      </w:pP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proofErr w:type="gramStart"/>
      <w:r w:rsidRPr="00B2210D">
        <w:rPr>
          <w:rFonts w:ascii="Arial" w:hAnsi="Arial" w:cs="Arial"/>
          <w:sz w:val="24"/>
          <w:lang w:val="en-US"/>
        </w:rPr>
        <w:t>CHI, M. T. H. Laboratory methods for assessing experts' and novices' knowledge.</w:t>
      </w:r>
      <w:proofErr w:type="gramEnd"/>
      <w:r w:rsidRPr="00B2210D">
        <w:rPr>
          <w:rFonts w:ascii="Arial" w:hAnsi="Arial" w:cs="Arial"/>
          <w:sz w:val="24"/>
          <w:lang w:val="en-US"/>
        </w:rPr>
        <w:t xml:space="preserve"> In: ERICSSON, K. A. et al. (Ed.). The Cambridge handbook of expertise and </w:t>
      </w:r>
      <w:proofErr w:type="gramStart"/>
      <w:r w:rsidRPr="00B2210D">
        <w:rPr>
          <w:rFonts w:ascii="Arial" w:hAnsi="Arial" w:cs="Arial"/>
          <w:sz w:val="24"/>
          <w:lang w:val="en-US"/>
        </w:rPr>
        <w:t>expert  performance</w:t>
      </w:r>
      <w:proofErr w:type="gramEnd"/>
      <w:r w:rsidRPr="00B2210D">
        <w:rPr>
          <w:rFonts w:ascii="Arial" w:hAnsi="Arial" w:cs="Arial"/>
          <w:sz w:val="24"/>
          <w:lang w:val="en-US"/>
        </w:rPr>
        <w:t xml:space="preserve">. </w:t>
      </w:r>
      <w:r w:rsidRPr="00755030">
        <w:rPr>
          <w:rFonts w:ascii="Arial" w:hAnsi="Arial" w:cs="Arial"/>
          <w:sz w:val="24"/>
        </w:rPr>
        <w:t xml:space="preserve">1st ed. (2006), Reprinted (2007). New York, NY: Cambridge </w:t>
      </w:r>
      <w:proofErr w:type="spellStart"/>
      <w:r w:rsidRPr="00755030">
        <w:rPr>
          <w:rFonts w:ascii="Arial" w:hAnsi="Arial" w:cs="Arial"/>
          <w:sz w:val="24"/>
        </w:rPr>
        <w:t>University</w:t>
      </w:r>
      <w:proofErr w:type="spellEnd"/>
      <w:r w:rsidRPr="00755030">
        <w:rPr>
          <w:rFonts w:ascii="Arial" w:hAnsi="Arial" w:cs="Arial"/>
          <w:sz w:val="24"/>
        </w:rPr>
        <w:t xml:space="preserve"> Press, 2007. </w:t>
      </w:r>
      <w:proofErr w:type="gramStart"/>
      <w:r w:rsidRPr="00755030">
        <w:rPr>
          <w:rFonts w:ascii="Arial" w:hAnsi="Arial" w:cs="Arial"/>
          <w:sz w:val="24"/>
        </w:rPr>
        <w:t>p.</w:t>
      </w:r>
      <w:proofErr w:type="gramEnd"/>
      <w:r w:rsidRPr="00755030">
        <w:rPr>
          <w:rFonts w:ascii="Arial" w:hAnsi="Arial" w:cs="Arial"/>
          <w:sz w:val="24"/>
        </w:rPr>
        <w:t xml:space="preserve"> 167-184.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755030">
        <w:rPr>
          <w:rFonts w:ascii="Arial" w:hAnsi="Arial" w:cs="Arial"/>
          <w:sz w:val="24"/>
        </w:rPr>
        <w:t xml:space="preserve">CRUZ, </w:t>
      </w:r>
      <w:proofErr w:type="gramStart"/>
      <w:r w:rsidRPr="00755030">
        <w:rPr>
          <w:rFonts w:ascii="Arial" w:hAnsi="Arial" w:cs="Arial"/>
          <w:sz w:val="24"/>
        </w:rPr>
        <w:t>R.</w:t>
      </w:r>
      <w:proofErr w:type="gramEnd"/>
      <w:r w:rsidRPr="00755030">
        <w:rPr>
          <w:rFonts w:ascii="Arial" w:hAnsi="Arial" w:cs="Arial"/>
          <w:sz w:val="24"/>
        </w:rPr>
        <w:t xml:space="preserve"> A Importância do Xadrez - Parte I. Disponível em: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755030">
        <w:rPr>
          <w:rFonts w:ascii="Arial" w:hAnsi="Arial" w:cs="Arial"/>
          <w:sz w:val="24"/>
        </w:rPr>
        <w:t>&lt;http://www.ajaxclube.com.br/artigos/importancia1.htm&gt;. Acesso em: 06/03/2005.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755030">
        <w:rPr>
          <w:rFonts w:ascii="Arial" w:hAnsi="Arial" w:cs="Arial"/>
          <w:sz w:val="24"/>
        </w:rPr>
        <w:t xml:space="preserve">DE MASI, D. O ócio criativo. Trad. Léa </w:t>
      </w:r>
      <w:proofErr w:type="spellStart"/>
      <w:r w:rsidRPr="00755030">
        <w:rPr>
          <w:rFonts w:ascii="Arial" w:hAnsi="Arial" w:cs="Arial"/>
          <w:sz w:val="24"/>
        </w:rPr>
        <w:t>Manzin</w:t>
      </w:r>
      <w:proofErr w:type="spellEnd"/>
      <w:r w:rsidRPr="00755030">
        <w:rPr>
          <w:rFonts w:ascii="Arial" w:hAnsi="Arial" w:cs="Arial"/>
          <w:sz w:val="24"/>
        </w:rPr>
        <w:t>. Rio de Janeiro, RJ: Sextante, 2000.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755030">
        <w:rPr>
          <w:rFonts w:ascii="Arial" w:hAnsi="Arial" w:cs="Arial"/>
          <w:sz w:val="24"/>
        </w:rPr>
        <w:lastRenderedPageBreak/>
        <w:t xml:space="preserve">DURSO, F. T. </w:t>
      </w:r>
      <w:proofErr w:type="gramStart"/>
      <w:r w:rsidRPr="00755030">
        <w:rPr>
          <w:rFonts w:ascii="Arial" w:hAnsi="Arial" w:cs="Arial"/>
          <w:sz w:val="24"/>
        </w:rPr>
        <w:t>et</w:t>
      </w:r>
      <w:proofErr w:type="gramEnd"/>
      <w:r w:rsidRPr="00755030">
        <w:rPr>
          <w:rFonts w:ascii="Arial" w:hAnsi="Arial" w:cs="Arial"/>
          <w:sz w:val="24"/>
        </w:rPr>
        <w:t xml:space="preserve"> al. </w:t>
      </w:r>
      <w:r w:rsidRPr="00B2210D">
        <w:rPr>
          <w:rFonts w:ascii="Arial" w:hAnsi="Arial" w:cs="Arial"/>
          <w:sz w:val="24"/>
          <w:lang w:val="en-US"/>
        </w:rPr>
        <w:t xml:space="preserve">Expertise and chess: a pilot study comparing situation awareness methodologies. In: GARLAND, D. J.; ENDSLEY, M. R. (Ed.). </w:t>
      </w:r>
      <w:proofErr w:type="gramStart"/>
      <w:r w:rsidRPr="00B2210D">
        <w:rPr>
          <w:rFonts w:ascii="Arial" w:hAnsi="Arial" w:cs="Arial"/>
          <w:sz w:val="24"/>
          <w:lang w:val="en-US"/>
        </w:rPr>
        <w:t>Experimental analysis and measurement of situation awareness.</w:t>
      </w:r>
      <w:proofErr w:type="gramEnd"/>
      <w:r w:rsidRPr="00B2210D">
        <w:rPr>
          <w:rFonts w:ascii="Arial" w:hAnsi="Arial" w:cs="Arial"/>
          <w:sz w:val="24"/>
          <w:lang w:val="en-US"/>
        </w:rPr>
        <w:t xml:space="preserve"> </w:t>
      </w:r>
      <w:proofErr w:type="spellStart"/>
      <w:r w:rsidRPr="00755030">
        <w:rPr>
          <w:rFonts w:ascii="Arial" w:hAnsi="Arial" w:cs="Arial"/>
          <w:sz w:val="24"/>
        </w:rPr>
        <w:t>Daytona</w:t>
      </w:r>
      <w:proofErr w:type="spellEnd"/>
      <w:r w:rsidRPr="00755030">
        <w:rPr>
          <w:rFonts w:ascii="Arial" w:hAnsi="Arial" w:cs="Arial"/>
          <w:sz w:val="24"/>
        </w:rPr>
        <w:t xml:space="preserve"> Beach, FL: </w:t>
      </w:r>
      <w:proofErr w:type="spellStart"/>
      <w:r w:rsidRPr="00755030">
        <w:rPr>
          <w:rFonts w:ascii="Arial" w:hAnsi="Arial" w:cs="Arial"/>
          <w:sz w:val="24"/>
        </w:rPr>
        <w:t>Embry-Riddle</w:t>
      </w:r>
      <w:proofErr w:type="spellEnd"/>
      <w:r w:rsidRPr="00755030">
        <w:rPr>
          <w:rFonts w:ascii="Arial" w:hAnsi="Arial" w:cs="Arial"/>
          <w:sz w:val="24"/>
        </w:rPr>
        <w:t xml:space="preserve"> Aeronautical Press, 1995. Disponível em: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755030">
        <w:rPr>
          <w:rFonts w:ascii="Arial" w:hAnsi="Arial" w:cs="Arial"/>
          <w:sz w:val="24"/>
        </w:rPr>
        <w:t xml:space="preserve">&lt;http://hf.tc.faa.gov/products/bibliographic/durso_et_al_1995-1.htm&gt;. Acesso em: </w:t>
      </w:r>
      <w:proofErr w:type="gramStart"/>
      <w:r w:rsidRPr="00755030">
        <w:rPr>
          <w:rFonts w:ascii="Arial" w:hAnsi="Arial" w:cs="Arial"/>
          <w:sz w:val="24"/>
        </w:rPr>
        <w:t>13 maio 2009</w:t>
      </w:r>
      <w:proofErr w:type="gramEnd"/>
      <w:r w:rsidRPr="00755030">
        <w:rPr>
          <w:rFonts w:ascii="Arial" w:hAnsi="Arial" w:cs="Arial"/>
          <w:sz w:val="24"/>
        </w:rPr>
        <w:t>.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755030">
        <w:rPr>
          <w:rFonts w:ascii="Arial" w:hAnsi="Arial" w:cs="Arial"/>
          <w:sz w:val="24"/>
        </w:rPr>
        <w:t xml:space="preserve">E+BOOKS. </w:t>
      </w:r>
      <w:proofErr w:type="spellStart"/>
      <w:r w:rsidRPr="00755030">
        <w:rPr>
          <w:rFonts w:ascii="Arial" w:hAnsi="Arial" w:cs="Arial"/>
          <w:sz w:val="24"/>
        </w:rPr>
        <w:t>E+Books</w:t>
      </w:r>
      <w:proofErr w:type="spellEnd"/>
      <w:r w:rsidRPr="00755030">
        <w:rPr>
          <w:rFonts w:ascii="Arial" w:hAnsi="Arial" w:cs="Arial"/>
          <w:sz w:val="24"/>
        </w:rPr>
        <w:t xml:space="preserve">: </w:t>
      </w:r>
      <w:proofErr w:type="spellStart"/>
      <w:r w:rsidRPr="00755030">
        <w:rPr>
          <w:rFonts w:ascii="Arial" w:hAnsi="Arial" w:cs="Arial"/>
          <w:sz w:val="24"/>
        </w:rPr>
        <w:t>Fully</w:t>
      </w:r>
      <w:proofErr w:type="spellEnd"/>
      <w:r w:rsidRPr="00755030">
        <w:rPr>
          <w:rFonts w:ascii="Arial" w:hAnsi="Arial" w:cs="Arial"/>
          <w:sz w:val="24"/>
        </w:rPr>
        <w:t xml:space="preserve"> </w:t>
      </w:r>
      <w:proofErr w:type="spellStart"/>
      <w:r w:rsidRPr="00755030">
        <w:rPr>
          <w:rFonts w:ascii="Arial" w:hAnsi="Arial" w:cs="Arial"/>
          <w:sz w:val="24"/>
        </w:rPr>
        <w:t>interactive</w:t>
      </w:r>
      <w:proofErr w:type="spellEnd"/>
      <w:r w:rsidRPr="00755030">
        <w:rPr>
          <w:rFonts w:ascii="Arial" w:hAnsi="Arial" w:cs="Arial"/>
          <w:sz w:val="24"/>
        </w:rPr>
        <w:t xml:space="preserve"> </w:t>
      </w:r>
      <w:proofErr w:type="spellStart"/>
      <w:r w:rsidRPr="00755030">
        <w:rPr>
          <w:rFonts w:ascii="Arial" w:hAnsi="Arial" w:cs="Arial"/>
          <w:sz w:val="24"/>
        </w:rPr>
        <w:t>chess</w:t>
      </w:r>
      <w:proofErr w:type="spellEnd"/>
      <w:r w:rsidRPr="00755030">
        <w:rPr>
          <w:rFonts w:ascii="Arial" w:hAnsi="Arial" w:cs="Arial"/>
          <w:sz w:val="24"/>
        </w:rPr>
        <w:t xml:space="preserve"> books. 2011.</w:t>
      </w:r>
    </w:p>
    <w:p w:rsidR="00755030" w:rsidRPr="00B2210D" w:rsidRDefault="00755030" w:rsidP="00F247F5">
      <w:pPr>
        <w:spacing w:after="0" w:line="240" w:lineRule="auto"/>
        <w:jc w:val="both"/>
        <w:rPr>
          <w:rFonts w:ascii="Arial" w:hAnsi="Arial" w:cs="Arial"/>
          <w:sz w:val="24"/>
          <w:lang w:val="en-US"/>
        </w:rPr>
      </w:pPr>
      <w:r w:rsidRPr="00755030">
        <w:rPr>
          <w:rFonts w:ascii="Arial" w:hAnsi="Arial" w:cs="Arial"/>
          <w:sz w:val="24"/>
        </w:rPr>
        <w:t>Disponível em: &lt;</w:t>
      </w:r>
      <w:proofErr w:type="gramStart"/>
      <w:r w:rsidRPr="00755030">
        <w:rPr>
          <w:rFonts w:ascii="Arial" w:hAnsi="Arial" w:cs="Arial"/>
          <w:sz w:val="24"/>
        </w:rPr>
        <w:t>http://www.eplusbooks.com/index.</w:t>
      </w:r>
      <w:proofErr w:type="gramEnd"/>
      <w:r w:rsidRPr="00755030">
        <w:rPr>
          <w:rFonts w:ascii="Arial" w:hAnsi="Arial" w:cs="Arial"/>
          <w:sz w:val="24"/>
        </w:rPr>
        <w:t xml:space="preserve">php/home&gt;. </w:t>
      </w:r>
      <w:proofErr w:type="spellStart"/>
      <w:r w:rsidRPr="00B2210D">
        <w:rPr>
          <w:rFonts w:ascii="Arial" w:hAnsi="Arial" w:cs="Arial"/>
          <w:sz w:val="24"/>
          <w:lang w:val="en-US"/>
        </w:rPr>
        <w:t>Acesso</w:t>
      </w:r>
      <w:proofErr w:type="spellEnd"/>
      <w:r w:rsidRPr="00B2210D">
        <w:rPr>
          <w:rFonts w:ascii="Arial" w:hAnsi="Arial" w:cs="Arial"/>
          <w:sz w:val="24"/>
          <w:lang w:val="en-US"/>
        </w:rPr>
        <w:t xml:space="preserve"> </w:t>
      </w:r>
      <w:proofErr w:type="spellStart"/>
      <w:r w:rsidRPr="00B2210D">
        <w:rPr>
          <w:rFonts w:ascii="Arial" w:hAnsi="Arial" w:cs="Arial"/>
          <w:sz w:val="24"/>
          <w:lang w:val="en-US"/>
        </w:rPr>
        <w:t>em</w:t>
      </w:r>
      <w:proofErr w:type="spellEnd"/>
      <w:r w:rsidRPr="00B2210D">
        <w:rPr>
          <w:rFonts w:ascii="Arial" w:hAnsi="Arial" w:cs="Arial"/>
          <w:sz w:val="24"/>
          <w:lang w:val="en-US"/>
        </w:rPr>
        <w:t>: 04 Abr. 2012.</w:t>
      </w:r>
    </w:p>
    <w:p w:rsidR="00755030" w:rsidRPr="00B2210D" w:rsidRDefault="00755030" w:rsidP="00F247F5">
      <w:pPr>
        <w:spacing w:after="0" w:line="240" w:lineRule="auto"/>
        <w:jc w:val="both"/>
        <w:rPr>
          <w:rFonts w:ascii="Arial" w:hAnsi="Arial" w:cs="Arial"/>
          <w:sz w:val="24"/>
          <w:lang w:val="en-US"/>
        </w:rPr>
      </w:pPr>
    </w:p>
    <w:p w:rsidR="00755030" w:rsidRPr="00B2210D" w:rsidRDefault="00755030" w:rsidP="00F247F5">
      <w:pPr>
        <w:spacing w:after="0" w:line="240" w:lineRule="auto"/>
        <w:jc w:val="both"/>
        <w:rPr>
          <w:rFonts w:ascii="Arial" w:hAnsi="Arial" w:cs="Arial"/>
          <w:sz w:val="24"/>
          <w:lang w:val="en-US"/>
        </w:rPr>
      </w:pPr>
      <w:r w:rsidRPr="00B2210D">
        <w:rPr>
          <w:rFonts w:ascii="Arial" w:hAnsi="Arial" w:cs="Arial"/>
          <w:sz w:val="24"/>
          <w:lang w:val="en-US"/>
        </w:rPr>
        <w:t xml:space="preserve">ERICSSON, K. A. Development of elite performance and deliberate practice: an update from the perspective of the expert performance approach. In: STARKES, J. L.; ERICSSON, K. A. (Ed.). Expert performance in sports: advances in research on sport expertise. Champaign, IL, USA: Human </w:t>
      </w:r>
      <w:proofErr w:type="spellStart"/>
      <w:r w:rsidRPr="00B2210D">
        <w:rPr>
          <w:rFonts w:ascii="Arial" w:hAnsi="Arial" w:cs="Arial"/>
          <w:sz w:val="24"/>
          <w:lang w:val="en-US"/>
        </w:rPr>
        <w:t>Knetics</w:t>
      </w:r>
      <w:proofErr w:type="spellEnd"/>
      <w:r w:rsidRPr="00B2210D">
        <w:rPr>
          <w:rFonts w:ascii="Arial" w:hAnsi="Arial" w:cs="Arial"/>
          <w:sz w:val="24"/>
          <w:lang w:val="en-US"/>
        </w:rPr>
        <w:t>, 2003a. p. 49-83.</w:t>
      </w:r>
    </w:p>
    <w:p w:rsidR="00755030" w:rsidRPr="00B2210D" w:rsidRDefault="00755030" w:rsidP="00F247F5">
      <w:pPr>
        <w:spacing w:after="0" w:line="240" w:lineRule="auto"/>
        <w:jc w:val="both"/>
        <w:rPr>
          <w:rFonts w:ascii="Arial" w:hAnsi="Arial" w:cs="Arial"/>
          <w:sz w:val="24"/>
          <w:lang w:val="en-US"/>
        </w:rPr>
      </w:pP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B2210D">
        <w:rPr>
          <w:rFonts w:ascii="Arial" w:hAnsi="Arial" w:cs="Arial"/>
          <w:sz w:val="24"/>
          <w:lang w:val="en-US"/>
        </w:rPr>
        <w:t xml:space="preserve">ERICSSON, K. A. How the expert performance approach differs from traditional approaches to expertise in sport: in search of a shared theoretical framework for studying expert performance. </w:t>
      </w:r>
      <w:r w:rsidRPr="00755030">
        <w:rPr>
          <w:rFonts w:ascii="Arial" w:hAnsi="Arial" w:cs="Arial"/>
          <w:sz w:val="24"/>
        </w:rPr>
        <w:t>In: STARKES, J. L.;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B2210D">
        <w:rPr>
          <w:rFonts w:ascii="Arial" w:hAnsi="Arial" w:cs="Arial"/>
          <w:sz w:val="24"/>
          <w:lang w:val="en-US"/>
        </w:rPr>
        <w:t xml:space="preserve">ERICSSON, K. A. (Ed.). Expert performance in sports: advances in research on </w:t>
      </w:r>
      <w:proofErr w:type="gramStart"/>
      <w:r w:rsidRPr="00B2210D">
        <w:rPr>
          <w:rFonts w:ascii="Arial" w:hAnsi="Arial" w:cs="Arial"/>
          <w:sz w:val="24"/>
          <w:lang w:val="en-US"/>
        </w:rPr>
        <w:t>sport  expertise</w:t>
      </w:r>
      <w:proofErr w:type="gramEnd"/>
      <w:r w:rsidRPr="00B2210D">
        <w:rPr>
          <w:rFonts w:ascii="Arial" w:hAnsi="Arial" w:cs="Arial"/>
          <w:sz w:val="24"/>
          <w:lang w:val="en-US"/>
        </w:rPr>
        <w:t xml:space="preserve">. </w:t>
      </w:r>
      <w:proofErr w:type="spellStart"/>
      <w:r w:rsidRPr="00755030">
        <w:rPr>
          <w:rFonts w:ascii="Arial" w:hAnsi="Arial" w:cs="Arial"/>
          <w:sz w:val="24"/>
        </w:rPr>
        <w:t>Champaign</w:t>
      </w:r>
      <w:proofErr w:type="spellEnd"/>
      <w:r w:rsidRPr="00755030">
        <w:rPr>
          <w:rFonts w:ascii="Arial" w:hAnsi="Arial" w:cs="Arial"/>
          <w:sz w:val="24"/>
        </w:rPr>
        <w:t xml:space="preserve">, IL, USA: </w:t>
      </w:r>
      <w:proofErr w:type="spellStart"/>
      <w:r w:rsidRPr="00755030">
        <w:rPr>
          <w:rFonts w:ascii="Arial" w:hAnsi="Arial" w:cs="Arial"/>
          <w:sz w:val="24"/>
        </w:rPr>
        <w:t>Human</w:t>
      </w:r>
      <w:proofErr w:type="spellEnd"/>
      <w:r w:rsidRPr="00755030">
        <w:rPr>
          <w:rFonts w:ascii="Arial" w:hAnsi="Arial" w:cs="Arial"/>
          <w:sz w:val="24"/>
        </w:rPr>
        <w:t xml:space="preserve"> </w:t>
      </w:r>
      <w:proofErr w:type="spellStart"/>
      <w:r w:rsidRPr="00755030">
        <w:rPr>
          <w:rFonts w:ascii="Arial" w:hAnsi="Arial" w:cs="Arial"/>
          <w:sz w:val="24"/>
        </w:rPr>
        <w:t>Knetics</w:t>
      </w:r>
      <w:proofErr w:type="spellEnd"/>
      <w:r w:rsidRPr="00755030">
        <w:rPr>
          <w:rFonts w:ascii="Arial" w:hAnsi="Arial" w:cs="Arial"/>
          <w:sz w:val="24"/>
        </w:rPr>
        <w:t>, 2003b. p. 371-402.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55030" w:rsidRPr="00B2210D" w:rsidRDefault="00755030" w:rsidP="00F247F5">
      <w:pPr>
        <w:spacing w:after="0" w:line="240" w:lineRule="auto"/>
        <w:jc w:val="both"/>
        <w:rPr>
          <w:rFonts w:ascii="Arial" w:hAnsi="Arial" w:cs="Arial"/>
          <w:sz w:val="24"/>
          <w:lang w:val="en-US"/>
        </w:rPr>
      </w:pPr>
      <w:r w:rsidRPr="00B2210D">
        <w:rPr>
          <w:rFonts w:ascii="Arial" w:hAnsi="Arial" w:cs="Arial"/>
          <w:sz w:val="24"/>
          <w:lang w:val="en-US"/>
        </w:rPr>
        <w:t>ERICSSON, K. A.; SMITH, J. Prospects and limits in the empirical study of expertise: an introduction. In</w:t>
      </w:r>
      <w:proofErr w:type="gramStart"/>
      <w:r w:rsidRPr="00B2210D">
        <w:rPr>
          <w:rFonts w:ascii="Arial" w:hAnsi="Arial" w:cs="Arial"/>
          <w:sz w:val="24"/>
          <w:lang w:val="en-US"/>
        </w:rPr>
        <w:t>:_</w:t>
      </w:r>
      <w:proofErr w:type="gramEnd"/>
      <w:r w:rsidRPr="00B2210D">
        <w:rPr>
          <w:rFonts w:ascii="Arial" w:hAnsi="Arial" w:cs="Arial"/>
          <w:sz w:val="24"/>
          <w:lang w:val="en-US"/>
        </w:rPr>
        <w:t>_____;______ (Ed.). Toward a general theory of expertise: prospect and limits. Cambridge, MA, USA: Cambridge University Press, 1991. p. 1-38.</w:t>
      </w:r>
    </w:p>
    <w:p w:rsidR="00755030" w:rsidRPr="00B2210D" w:rsidRDefault="00755030" w:rsidP="00F247F5">
      <w:pPr>
        <w:spacing w:after="0" w:line="240" w:lineRule="auto"/>
        <w:jc w:val="both"/>
        <w:rPr>
          <w:rFonts w:ascii="Arial" w:hAnsi="Arial" w:cs="Arial"/>
          <w:sz w:val="24"/>
          <w:lang w:val="en-US"/>
        </w:rPr>
      </w:pP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B2210D">
        <w:rPr>
          <w:rFonts w:ascii="Arial" w:hAnsi="Arial" w:cs="Arial"/>
          <w:sz w:val="24"/>
          <w:lang w:val="en-US"/>
        </w:rPr>
        <w:t xml:space="preserve">FIDE Chess in schools. </w:t>
      </w:r>
      <w:r w:rsidRPr="00755030">
        <w:rPr>
          <w:rFonts w:ascii="Arial" w:hAnsi="Arial" w:cs="Arial"/>
          <w:sz w:val="24"/>
        </w:rPr>
        <w:t>Disponível em: &lt;http://sm.fide.com/site&gt;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755030">
        <w:rPr>
          <w:rFonts w:ascii="Arial" w:hAnsi="Arial" w:cs="Arial"/>
          <w:sz w:val="24"/>
        </w:rPr>
        <w:t>Acesso em: 15 Mar. 2012.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55030" w:rsidRPr="00B2210D" w:rsidRDefault="00755030" w:rsidP="00F247F5">
      <w:pPr>
        <w:spacing w:after="0" w:line="240" w:lineRule="auto"/>
        <w:jc w:val="both"/>
        <w:rPr>
          <w:rFonts w:ascii="Arial" w:hAnsi="Arial" w:cs="Arial"/>
          <w:sz w:val="24"/>
          <w:lang w:val="en-US"/>
        </w:rPr>
      </w:pPr>
      <w:r w:rsidRPr="00B2210D">
        <w:rPr>
          <w:rFonts w:ascii="Arial" w:hAnsi="Arial" w:cs="Arial"/>
          <w:sz w:val="24"/>
          <w:lang w:val="en-US"/>
        </w:rPr>
        <w:t xml:space="preserve">GOBET, F. Chess, psychology of. In: WILSON, R. A.; KEIL, F. C. (Ed). </w:t>
      </w:r>
      <w:proofErr w:type="gramStart"/>
      <w:r w:rsidRPr="00B2210D">
        <w:rPr>
          <w:rFonts w:ascii="Arial" w:hAnsi="Arial" w:cs="Arial"/>
          <w:sz w:val="24"/>
          <w:lang w:val="en-US"/>
        </w:rPr>
        <w:t>The MIT encyclopedia of the cognitive sciences.</w:t>
      </w:r>
      <w:proofErr w:type="gramEnd"/>
      <w:r w:rsidRPr="00B2210D">
        <w:rPr>
          <w:rFonts w:ascii="Arial" w:hAnsi="Arial" w:cs="Arial"/>
          <w:sz w:val="24"/>
          <w:lang w:val="en-US"/>
        </w:rPr>
        <w:t xml:space="preserve"> Cambridge, MA: The MIT Press, 2001. p. 113-115.</w:t>
      </w:r>
    </w:p>
    <w:p w:rsidR="00755030" w:rsidRPr="00B2210D" w:rsidRDefault="00755030" w:rsidP="00F247F5">
      <w:pPr>
        <w:spacing w:after="0" w:line="240" w:lineRule="auto"/>
        <w:jc w:val="both"/>
        <w:rPr>
          <w:rFonts w:ascii="Arial" w:hAnsi="Arial" w:cs="Arial"/>
          <w:sz w:val="24"/>
          <w:lang w:val="en-US"/>
        </w:rPr>
      </w:pPr>
      <w:proofErr w:type="gramStart"/>
      <w:r w:rsidRPr="00B2210D">
        <w:rPr>
          <w:rFonts w:ascii="Arial" w:hAnsi="Arial" w:cs="Arial"/>
          <w:sz w:val="24"/>
          <w:lang w:val="en-US"/>
        </w:rPr>
        <w:t>GOBET, F. Chess expertise, cognitive psychology of.</w:t>
      </w:r>
      <w:proofErr w:type="gramEnd"/>
      <w:r w:rsidRPr="00B2210D">
        <w:rPr>
          <w:rFonts w:ascii="Arial" w:hAnsi="Arial" w:cs="Arial"/>
          <w:sz w:val="24"/>
          <w:lang w:val="en-US"/>
        </w:rPr>
        <w:t xml:space="preserve"> In: SMELSER, N. J.; BALTES, P. B. (Ed). </w:t>
      </w:r>
      <w:proofErr w:type="gramStart"/>
      <w:r w:rsidRPr="00B2210D">
        <w:rPr>
          <w:rFonts w:ascii="Arial" w:hAnsi="Arial" w:cs="Arial"/>
          <w:sz w:val="24"/>
          <w:lang w:val="en-US"/>
        </w:rPr>
        <w:t>International Encyclopedia of the Social &amp; Behavioral Sciences.</w:t>
      </w:r>
      <w:proofErr w:type="gramEnd"/>
      <w:r w:rsidRPr="00B2210D">
        <w:rPr>
          <w:rFonts w:ascii="Arial" w:hAnsi="Arial" w:cs="Arial"/>
          <w:sz w:val="24"/>
          <w:lang w:val="en-US"/>
        </w:rPr>
        <w:t xml:space="preserve"> Oxford: </w:t>
      </w:r>
      <w:proofErr w:type="spellStart"/>
      <w:r w:rsidRPr="00B2210D">
        <w:rPr>
          <w:rFonts w:ascii="Arial" w:hAnsi="Arial" w:cs="Arial"/>
          <w:sz w:val="24"/>
          <w:lang w:val="en-US"/>
        </w:rPr>
        <w:t>Pergamon</w:t>
      </w:r>
      <w:proofErr w:type="spellEnd"/>
      <w:r w:rsidRPr="00B2210D">
        <w:rPr>
          <w:rFonts w:ascii="Arial" w:hAnsi="Arial" w:cs="Arial"/>
          <w:sz w:val="24"/>
          <w:lang w:val="en-US"/>
        </w:rPr>
        <w:t>, 2004. p. 1663-1667.</w:t>
      </w:r>
    </w:p>
    <w:p w:rsidR="00755030" w:rsidRPr="00B2210D" w:rsidRDefault="00755030" w:rsidP="00F247F5">
      <w:pPr>
        <w:spacing w:after="0" w:line="240" w:lineRule="auto"/>
        <w:jc w:val="both"/>
        <w:rPr>
          <w:rFonts w:ascii="Arial" w:hAnsi="Arial" w:cs="Arial"/>
          <w:sz w:val="24"/>
          <w:lang w:val="en-US"/>
        </w:rPr>
      </w:pPr>
    </w:p>
    <w:p w:rsidR="00755030" w:rsidRPr="00B2210D" w:rsidRDefault="00755030" w:rsidP="00F247F5">
      <w:pPr>
        <w:spacing w:after="0" w:line="240" w:lineRule="auto"/>
        <w:jc w:val="both"/>
        <w:rPr>
          <w:rFonts w:ascii="Arial" w:hAnsi="Arial" w:cs="Arial"/>
          <w:sz w:val="24"/>
          <w:lang w:val="en-US"/>
        </w:rPr>
      </w:pPr>
      <w:proofErr w:type="gramStart"/>
      <w:r w:rsidRPr="00B2210D">
        <w:rPr>
          <w:rFonts w:ascii="Arial" w:hAnsi="Arial" w:cs="Arial"/>
          <w:sz w:val="24"/>
          <w:lang w:val="en-US"/>
        </w:rPr>
        <w:t>GOBET, F.; CHARNESS, N. Expertise in chess.</w:t>
      </w:r>
      <w:proofErr w:type="gramEnd"/>
      <w:r w:rsidRPr="00B2210D">
        <w:rPr>
          <w:rFonts w:ascii="Arial" w:hAnsi="Arial" w:cs="Arial"/>
          <w:sz w:val="24"/>
          <w:lang w:val="en-US"/>
        </w:rPr>
        <w:t xml:space="preserve"> In: ERICSSON, K. A. et al. (Ed.). </w:t>
      </w:r>
      <w:proofErr w:type="gramStart"/>
      <w:r w:rsidRPr="00B2210D">
        <w:rPr>
          <w:rFonts w:ascii="Arial" w:hAnsi="Arial" w:cs="Arial"/>
          <w:sz w:val="24"/>
          <w:lang w:val="en-US"/>
        </w:rPr>
        <w:t>The  Cambridge</w:t>
      </w:r>
      <w:proofErr w:type="gramEnd"/>
      <w:r w:rsidRPr="00B2210D">
        <w:rPr>
          <w:rFonts w:ascii="Arial" w:hAnsi="Arial" w:cs="Arial"/>
          <w:sz w:val="24"/>
          <w:lang w:val="en-US"/>
        </w:rPr>
        <w:t xml:space="preserve"> handbook of expertise and expert performance. 1st ed. (2006</w:t>
      </w:r>
      <w:proofErr w:type="gramStart"/>
      <w:r w:rsidRPr="00B2210D">
        <w:rPr>
          <w:rFonts w:ascii="Arial" w:hAnsi="Arial" w:cs="Arial"/>
          <w:sz w:val="24"/>
          <w:lang w:val="en-US"/>
        </w:rPr>
        <w:t>),</w:t>
      </w:r>
      <w:proofErr w:type="gramEnd"/>
      <w:r w:rsidRPr="00B2210D">
        <w:rPr>
          <w:rFonts w:ascii="Arial" w:hAnsi="Arial" w:cs="Arial"/>
          <w:sz w:val="24"/>
          <w:lang w:val="en-US"/>
        </w:rPr>
        <w:t xml:space="preserve"> Reprinted 2007). New York, NY: Cambridge University Press, 2007. p. 523-538.</w:t>
      </w:r>
    </w:p>
    <w:p w:rsidR="00755030" w:rsidRPr="00B2210D" w:rsidRDefault="00755030" w:rsidP="00F247F5">
      <w:pPr>
        <w:spacing w:after="0" w:line="240" w:lineRule="auto"/>
        <w:jc w:val="both"/>
        <w:rPr>
          <w:rFonts w:ascii="Arial" w:hAnsi="Arial" w:cs="Arial"/>
          <w:sz w:val="24"/>
          <w:lang w:val="en-US"/>
        </w:rPr>
      </w:pPr>
    </w:p>
    <w:p w:rsidR="00755030" w:rsidRPr="00B2210D" w:rsidRDefault="00755030" w:rsidP="00F247F5">
      <w:pPr>
        <w:spacing w:after="0" w:line="240" w:lineRule="auto"/>
        <w:jc w:val="both"/>
        <w:rPr>
          <w:rFonts w:ascii="Arial" w:hAnsi="Arial" w:cs="Arial"/>
          <w:sz w:val="24"/>
          <w:lang w:val="en-US"/>
        </w:rPr>
      </w:pPr>
      <w:r w:rsidRPr="00B2210D">
        <w:rPr>
          <w:rFonts w:ascii="Arial" w:hAnsi="Arial" w:cs="Arial"/>
          <w:sz w:val="24"/>
          <w:lang w:val="en-US"/>
        </w:rPr>
        <w:t xml:space="preserve">GOBET, F.; JANSEN, P. J. Training in chess: A scientific approach. In: REDMAN, T. Chess and education: Selected essays from the </w:t>
      </w:r>
      <w:proofErr w:type="spellStart"/>
      <w:r w:rsidRPr="00B2210D">
        <w:rPr>
          <w:rFonts w:ascii="Arial" w:hAnsi="Arial" w:cs="Arial"/>
          <w:sz w:val="24"/>
          <w:lang w:val="en-US"/>
        </w:rPr>
        <w:t>Koltanowski</w:t>
      </w:r>
      <w:proofErr w:type="spellEnd"/>
      <w:r w:rsidRPr="00B2210D">
        <w:rPr>
          <w:rFonts w:ascii="Arial" w:hAnsi="Arial" w:cs="Arial"/>
          <w:sz w:val="24"/>
          <w:lang w:val="en-US"/>
        </w:rPr>
        <w:t xml:space="preserve"> conference. Dallas, TX: Chess Program at the University of Texas at Dallas, 2006. p. 81-97.</w:t>
      </w:r>
    </w:p>
    <w:p w:rsidR="00755030" w:rsidRPr="00B2210D" w:rsidRDefault="00755030" w:rsidP="00F247F5">
      <w:pPr>
        <w:spacing w:after="0" w:line="240" w:lineRule="auto"/>
        <w:jc w:val="both"/>
        <w:rPr>
          <w:rFonts w:ascii="Arial" w:hAnsi="Arial" w:cs="Arial"/>
          <w:sz w:val="24"/>
          <w:lang w:val="en-US"/>
        </w:rPr>
      </w:pP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755030">
        <w:rPr>
          <w:rFonts w:ascii="Arial" w:hAnsi="Arial" w:cs="Arial"/>
          <w:sz w:val="24"/>
        </w:rPr>
        <w:t xml:space="preserve">GOBET, F.; JANSEN, P. J. Treinamento em xadrez: uma abordagem científica. In: FILGUTH, </w:t>
      </w:r>
      <w:proofErr w:type="gramStart"/>
      <w:r w:rsidRPr="00755030">
        <w:rPr>
          <w:rFonts w:ascii="Arial" w:hAnsi="Arial" w:cs="Arial"/>
          <w:sz w:val="24"/>
        </w:rPr>
        <w:t>R.</w:t>
      </w:r>
      <w:proofErr w:type="gramEnd"/>
      <w:r w:rsidRPr="00755030">
        <w:rPr>
          <w:rFonts w:ascii="Arial" w:hAnsi="Arial" w:cs="Arial"/>
          <w:sz w:val="24"/>
        </w:rPr>
        <w:t xml:space="preserve"> A importância do xadrez. Porto Alegre, RS: Artmed, 2007. </w:t>
      </w:r>
      <w:proofErr w:type="gramStart"/>
      <w:r w:rsidRPr="00755030">
        <w:rPr>
          <w:rFonts w:ascii="Arial" w:hAnsi="Arial" w:cs="Arial"/>
          <w:sz w:val="24"/>
        </w:rPr>
        <w:t>p.</w:t>
      </w:r>
      <w:proofErr w:type="gramEnd"/>
      <w:r w:rsidRPr="00755030">
        <w:rPr>
          <w:rFonts w:ascii="Arial" w:hAnsi="Arial" w:cs="Arial"/>
          <w:sz w:val="24"/>
        </w:rPr>
        <w:t xml:space="preserve"> 139-160.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B2210D">
        <w:rPr>
          <w:rFonts w:ascii="Arial" w:hAnsi="Arial" w:cs="Arial"/>
          <w:sz w:val="24"/>
          <w:lang w:val="en-US"/>
        </w:rPr>
        <w:t xml:space="preserve">GOBET, F.; VOOGT, A. de; RETSCHITZKI, J. Moves in mind: the psychology of board games. </w:t>
      </w:r>
      <w:r w:rsidRPr="00755030">
        <w:rPr>
          <w:rFonts w:ascii="Arial" w:hAnsi="Arial" w:cs="Arial"/>
          <w:sz w:val="24"/>
        </w:rPr>
        <w:t xml:space="preserve">New York, NY: </w:t>
      </w:r>
      <w:proofErr w:type="spellStart"/>
      <w:r w:rsidRPr="00755030">
        <w:rPr>
          <w:rFonts w:ascii="Arial" w:hAnsi="Arial" w:cs="Arial"/>
          <w:sz w:val="24"/>
        </w:rPr>
        <w:t>Psychology</w:t>
      </w:r>
      <w:proofErr w:type="spellEnd"/>
      <w:r w:rsidRPr="00755030">
        <w:rPr>
          <w:rFonts w:ascii="Arial" w:hAnsi="Arial" w:cs="Arial"/>
          <w:sz w:val="24"/>
        </w:rPr>
        <w:t xml:space="preserve"> Press, 2004.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proofErr w:type="gramStart"/>
      <w:r w:rsidRPr="00B2210D">
        <w:rPr>
          <w:rFonts w:ascii="Arial" w:hAnsi="Arial" w:cs="Arial"/>
          <w:sz w:val="24"/>
          <w:lang w:val="en-US"/>
        </w:rPr>
        <w:t>GROOT, A. D. de.</w:t>
      </w:r>
      <w:proofErr w:type="gramEnd"/>
      <w:r w:rsidRPr="00B2210D">
        <w:rPr>
          <w:rFonts w:ascii="Arial" w:hAnsi="Arial" w:cs="Arial"/>
          <w:sz w:val="24"/>
          <w:lang w:val="en-US"/>
        </w:rPr>
        <w:t xml:space="preserve"> </w:t>
      </w:r>
      <w:proofErr w:type="gramStart"/>
      <w:r w:rsidRPr="00B2210D">
        <w:rPr>
          <w:rFonts w:ascii="Arial" w:hAnsi="Arial" w:cs="Arial"/>
          <w:sz w:val="24"/>
          <w:lang w:val="en-US"/>
        </w:rPr>
        <w:t>Thought and choice in chess.</w:t>
      </w:r>
      <w:proofErr w:type="gramEnd"/>
      <w:r w:rsidRPr="00B2210D">
        <w:rPr>
          <w:rFonts w:ascii="Arial" w:hAnsi="Arial" w:cs="Arial"/>
          <w:sz w:val="24"/>
          <w:lang w:val="en-US"/>
        </w:rPr>
        <w:t xml:space="preserve"> Amsterdam, NLD: Amsterdam Academic Archives, 2008. </w:t>
      </w:r>
      <w:r w:rsidRPr="00755030">
        <w:rPr>
          <w:rFonts w:ascii="Arial" w:hAnsi="Arial" w:cs="Arial"/>
          <w:sz w:val="24"/>
        </w:rPr>
        <w:t>Disponível em: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755030">
        <w:rPr>
          <w:rFonts w:ascii="Arial" w:hAnsi="Arial" w:cs="Arial"/>
          <w:sz w:val="24"/>
        </w:rPr>
        <w:t>&lt;http://dare.uva.nl/document/131466&gt;. Acesso em: 02 Jun. 2010.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B2210D">
        <w:rPr>
          <w:rFonts w:ascii="Arial" w:hAnsi="Arial" w:cs="Arial"/>
          <w:sz w:val="24"/>
          <w:lang w:val="en-US"/>
        </w:rPr>
        <w:t xml:space="preserve">HEARST, Eliot. Man and machine: chess achievements and chess thinking. In: FREY, P. W. (Ed.). </w:t>
      </w:r>
      <w:proofErr w:type="gramStart"/>
      <w:r w:rsidRPr="00B2210D">
        <w:rPr>
          <w:rFonts w:ascii="Arial" w:hAnsi="Arial" w:cs="Arial"/>
          <w:sz w:val="24"/>
          <w:lang w:val="en-US"/>
        </w:rPr>
        <w:t>Chess skill in man and machine.</w:t>
      </w:r>
      <w:proofErr w:type="gramEnd"/>
      <w:r w:rsidRPr="00B2210D">
        <w:rPr>
          <w:rFonts w:ascii="Arial" w:hAnsi="Arial" w:cs="Arial"/>
          <w:sz w:val="24"/>
          <w:lang w:val="en-US"/>
        </w:rPr>
        <w:t xml:space="preserve"> </w:t>
      </w:r>
      <w:r w:rsidRPr="00755030">
        <w:rPr>
          <w:rFonts w:ascii="Arial" w:hAnsi="Arial" w:cs="Arial"/>
          <w:sz w:val="24"/>
        </w:rPr>
        <w:t>New York, NY: Springer-</w:t>
      </w:r>
      <w:proofErr w:type="spellStart"/>
      <w:r w:rsidRPr="00755030">
        <w:rPr>
          <w:rFonts w:ascii="Arial" w:hAnsi="Arial" w:cs="Arial"/>
          <w:sz w:val="24"/>
        </w:rPr>
        <w:t>Velag</w:t>
      </w:r>
      <w:proofErr w:type="spellEnd"/>
      <w:r w:rsidRPr="00755030">
        <w:rPr>
          <w:rFonts w:ascii="Arial" w:hAnsi="Arial" w:cs="Arial"/>
          <w:sz w:val="24"/>
        </w:rPr>
        <w:t>, 1983. p. 167-200.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55030" w:rsidRPr="00B2210D" w:rsidRDefault="00755030" w:rsidP="00F247F5">
      <w:pPr>
        <w:spacing w:after="0" w:line="240" w:lineRule="auto"/>
        <w:jc w:val="both"/>
        <w:rPr>
          <w:rFonts w:ascii="Arial" w:hAnsi="Arial" w:cs="Arial"/>
          <w:sz w:val="24"/>
          <w:lang w:val="en-US"/>
        </w:rPr>
      </w:pPr>
      <w:proofErr w:type="gramStart"/>
      <w:r w:rsidRPr="00B2210D">
        <w:rPr>
          <w:rFonts w:ascii="Arial" w:hAnsi="Arial" w:cs="Arial"/>
          <w:sz w:val="24"/>
          <w:lang w:val="en-US"/>
        </w:rPr>
        <w:t>HORN, J.; MASUNAGA, H.</w:t>
      </w:r>
      <w:proofErr w:type="gramEnd"/>
      <w:r w:rsidRPr="00B2210D">
        <w:rPr>
          <w:rFonts w:ascii="Arial" w:hAnsi="Arial" w:cs="Arial"/>
          <w:sz w:val="24"/>
          <w:lang w:val="en-US"/>
        </w:rPr>
        <w:t xml:space="preserve"> </w:t>
      </w:r>
      <w:proofErr w:type="gramStart"/>
      <w:r w:rsidRPr="00B2210D">
        <w:rPr>
          <w:rFonts w:ascii="Arial" w:hAnsi="Arial" w:cs="Arial"/>
          <w:sz w:val="24"/>
          <w:lang w:val="en-US"/>
        </w:rPr>
        <w:t>A merging theory of expertise and intelligence.</w:t>
      </w:r>
      <w:proofErr w:type="gramEnd"/>
      <w:r w:rsidRPr="00B2210D">
        <w:rPr>
          <w:rFonts w:ascii="Arial" w:hAnsi="Arial" w:cs="Arial"/>
          <w:sz w:val="24"/>
          <w:lang w:val="en-US"/>
        </w:rPr>
        <w:t xml:space="preserve"> In: ERICSSON, K. A. et al. (Ed.). </w:t>
      </w:r>
      <w:proofErr w:type="gramStart"/>
      <w:r w:rsidRPr="00B2210D">
        <w:rPr>
          <w:rFonts w:ascii="Arial" w:hAnsi="Arial" w:cs="Arial"/>
          <w:sz w:val="24"/>
          <w:lang w:val="en-US"/>
        </w:rPr>
        <w:t>The Cambridge handbook of expertise and expert performance.</w:t>
      </w:r>
      <w:proofErr w:type="gramEnd"/>
      <w:r w:rsidRPr="00B2210D">
        <w:rPr>
          <w:rFonts w:ascii="Arial" w:hAnsi="Arial" w:cs="Arial"/>
          <w:sz w:val="24"/>
          <w:lang w:val="en-US"/>
        </w:rPr>
        <w:t xml:space="preserve"> 1st ed. (2006), Reprinted (2007). New York, NY: Cambridge University Press, 2007. p. 587-611.</w:t>
      </w:r>
    </w:p>
    <w:p w:rsidR="00755030" w:rsidRPr="00B2210D" w:rsidRDefault="00755030" w:rsidP="00F247F5">
      <w:pPr>
        <w:spacing w:after="0" w:line="240" w:lineRule="auto"/>
        <w:jc w:val="both"/>
        <w:rPr>
          <w:rFonts w:ascii="Arial" w:hAnsi="Arial" w:cs="Arial"/>
          <w:sz w:val="24"/>
          <w:lang w:val="en-US"/>
        </w:rPr>
      </w:pP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B2210D">
        <w:rPr>
          <w:rFonts w:ascii="Arial" w:hAnsi="Arial" w:cs="Arial"/>
          <w:sz w:val="24"/>
          <w:lang w:val="en-US"/>
        </w:rPr>
        <w:t xml:space="preserve">HUBA, M. Statistics of chess players and events. </w:t>
      </w:r>
      <w:r w:rsidRPr="00755030">
        <w:rPr>
          <w:rFonts w:ascii="Arial" w:hAnsi="Arial" w:cs="Arial"/>
          <w:sz w:val="24"/>
        </w:rPr>
        <w:t>Disponível em: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755030">
        <w:rPr>
          <w:rFonts w:ascii="Arial" w:hAnsi="Arial" w:cs="Arial"/>
          <w:sz w:val="24"/>
        </w:rPr>
        <w:t>&lt;http://en.chessbase.com/post/statistics-of-chess-players-and-events&gt;. Acesso em: 15/03/2014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55030" w:rsidRPr="00B2210D" w:rsidRDefault="00755030" w:rsidP="00F247F5">
      <w:pPr>
        <w:spacing w:after="0" w:line="240" w:lineRule="auto"/>
        <w:jc w:val="both"/>
        <w:rPr>
          <w:rFonts w:ascii="Arial" w:hAnsi="Arial" w:cs="Arial"/>
          <w:sz w:val="24"/>
          <w:lang w:val="en-US"/>
        </w:rPr>
      </w:pPr>
      <w:r w:rsidRPr="00755030">
        <w:rPr>
          <w:rFonts w:ascii="Arial" w:hAnsi="Arial" w:cs="Arial"/>
          <w:sz w:val="24"/>
        </w:rPr>
        <w:t xml:space="preserve">HUIZINGA, J. Homo </w:t>
      </w:r>
      <w:proofErr w:type="spellStart"/>
      <w:r w:rsidRPr="00755030">
        <w:rPr>
          <w:rFonts w:ascii="Arial" w:hAnsi="Arial" w:cs="Arial"/>
          <w:sz w:val="24"/>
        </w:rPr>
        <w:t>ludens</w:t>
      </w:r>
      <w:proofErr w:type="spellEnd"/>
      <w:r w:rsidRPr="00755030">
        <w:rPr>
          <w:rFonts w:ascii="Arial" w:hAnsi="Arial" w:cs="Arial"/>
          <w:sz w:val="24"/>
        </w:rPr>
        <w:t xml:space="preserve">: o jogo como elemento da cultura. </w:t>
      </w:r>
      <w:proofErr w:type="gramStart"/>
      <w:r w:rsidRPr="00755030">
        <w:rPr>
          <w:rFonts w:ascii="Arial" w:hAnsi="Arial" w:cs="Arial"/>
          <w:sz w:val="24"/>
        </w:rPr>
        <w:t>2a.</w:t>
      </w:r>
      <w:proofErr w:type="gramEnd"/>
      <w:r w:rsidRPr="00755030">
        <w:rPr>
          <w:rFonts w:ascii="Arial" w:hAnsi="Arial" w:cs="Arial"/>
          <w:sz w:val="24"/>
        </w:rPr>
        <w:t xml:space="preserve"> </w:t>
      </w:r>
      <w:proofErr w:type="spellStart"/>
      <w:proofErr w:type="gramStart"/>
      <w:r w:rsidRPr="00755030">
        <w:rPr>
          <w:rFonts w:ascii="Arial" w:hAnsi="Arial" w:cs="Arial"/>
          <w:sz w:val="24"/>
        </w:rPr>
        <w:t>reimpr</w:t>
      </w:r>
      <w:proofErr w:type="spellEnd"/>
      <w:proofErr w:type="gramEnd"/>
      <w:r w:rsidRPr="00755030">
        <w:rPr>
          <w:rFonts w:ascii="Arial" w:hAnsi="Arial" w:cs="Arial"/>
          <w:sz w:val="24"/>
        </w:rPr>
        <w:t xml:space="preserve">. </w:t>
      </w:r>
      <w:proofErr w:type="gramStart"/>
      <w:r w:rsidRPr="00755030">
        <w:rPr>
          <w:rFonts w:ascii="Arial" w:hAnsi="Arial" w:cs="Arial"/>
          <w:sz w:val="24"/>
        </w:rPr>
        <w:t>5a.</w:t>
      </w:r>
      <w:proofErr w:type="gramEnd"/>
      <w:r w:rsidRPr="00755030">
        <w:rPr>
          <w:rFonts w:ascii="Arial" w:hAnsi="Arial" w:cs="Arial"/>
          <w:sz w:val="24"/>
        </w:rPr>
        <w:t xml:space="preserve"> </w:t>
      </w:r>
      <w:proofErr w:type="gramStart"/>
      <w:r w:rsidRPr="00755030">
        <w:rPr>
          <w:rFonts w:ascii="Arial" w:hAnsi="Arial" w:cs="Arial"/>
          <w:sz w:val="24"/>
        </w:rPr>
        <w:t>ed.</w:t>
      </w:r>
      <w:proofErr w:type="gramEnd"/>
      <w:r w:rsidRPr="00755030">
        <w:rPr>
          <w:rFonts w:ascii="Arial" w:hAnsi="Arial" w:cs="Arial"/>
          <w:sz w:val="24"/>
        </w:rPr>
        <w:t xml:space="preserve"> de 2001. </w:t>
      </w:r>
      <w:r w:rsidRPr="00B2210D">
        <w:rPr>
          <w:rFonts w:ascii="Arial" w:hAnsi="Arial" w:cs="Arial"/>
          <w:sz w:val="24"/>
          <w:lang w:val="en-US"/>
        </w:rPr>
        <w:t xml:space="preserve">São Paulo: </w:t>
      </w:r>
      <w:proofErr w:type="spellStart"/>
      <w:r w:rsidRPr="00B2210D">
        <w:rPr>
          <w:rFonts w:ascii="Arial" w:hAnsi="Arial" w:cs="Arial"/>
          <w:sz w:val="24"/>
          <w:lang w:val="en-US"/>
        </w:rPr>
        <w:t>Perspectiva</w:t>
      </w:r>
      <w:proofErr w:type="spellEnd"/>
      <w:r w:rsidRPr="00B2210D">
        <w:rPr>
          <w:rFonts w:ascii="Arial" w:hAnsi="Arial" w:cs="Arial"/>
          <w:sz w:val="24"/>
          <w:lang w:val="en-US"/>
        </w:rPr>
        <w:t>, 2005.</w:t>
      </w:r>
    </w:p>
    <w:p w:rsidR="00755030" w:rsidRPr="00B2210D" w:rsidRDefault="00755030" w:rsidP="00F247F5">
      <w:pPr>
        <w:spacing w:after="0" w:line="240" w:lineRule="auto"/>
        <w:jc w:val="both"/>
        <w:rPr>
          <w:rFonts w:ascii="Arial" w:hAnsi="Arial" w:cs="Arial"/>
          <w:sz w:val="24"/>
          <w:lang w:val="en-US"/>
        </w:rPr>
      </w:pPr>
    </w:p>
    <w:p w:rsidR="00755030" w:rsidRPr="00B2210D" w:rsidRDefault="00755030" w:rsidP="00F247F5">
      <w:pPr>
        <w:spacing w:after="0" w:line="240" w:lineRule="auto"/>
        <w:jc w:val="both"/>
        <w:rPr>
          <w:rFonts w:ascii="Arial" w:hAnsi="Arial" w:cs="Arial"/>
          <w:sz w:val="24"/>
          <w:lang w:val="en-US"/>
        </w:rPr>
      </w:pPr>
      <w:r w:rsidRPr="00B2210D">
        <w:rPr>
          <w:rFonts w:ascii="Arial" w:hAnsi="Arial" w:cs="Arial"/>
          <w:sz w:val="24"/>
          <w:lang w:val="en-US"/>
        </w:rPr>
        <w:t xml:space="preserve">JANELLE, C. M.; HILLMAN, C. H. Expert performance in sports: current perspectives and critical issues. In: STARKES, J. L.; ERICSSON, K. A. (Ed.). Expert performance in sports: advances in research on sport expertise. Champaign, IL, USA: Human </w:t>
      </w:r>
      <w:proofErr w:type="spellStart"/>
      <w:r w:rsidRPr="00B2210D">
        <w:rPr>
          <w:rFonts w:ascii="Arial" w:hAnsi="Arial" w:cs="Arial"/>
          <w:sz w:val="24"/>
          <w:lang w:val="en-US"/>
        </w:rPr>
        <w:t>Knetics</w:t>
      </w:r>
      <w:proofErr w:type="spellEnd"/>
      <w:r w:rsidRPr="00B2210D">
        <w:rPr>
          <w:rFonts w:ascii="Arial" w:hAnsi="Arial" w:cs="Arial"/>
          <w:sz w:val="24"/>
          <w:lang w:val="en-US"/>
        </w:rPr>
        <w:t>, 2003. p. 19-47.</w:t>
      </w:r>
    </w:p>
    <w:p w:rsidR="00755030" w:rsidRPr="00B2210D" w:rsidRDefault="00755030" w:rsidP="00F247F5">
      <w:pPr>
        <w:spacing w:after="0" w:line="240" w:lineRule="auto"/>
        <w:jc w:val="both"/>
        <w:rPr>
          <w:rFonts w:ascii="Arial" w:hAnsi="Arial" w:cs="Arial"/>
          <w:sz w:val="24"/>
          <w:lang w:val="en-US"/>
        </w:rPr>
      </w:pP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B2210D">
        <w:rPr>
          <w:rFonts w:ascii="Arial" w:hAnsi="Arial" w:cs="Arial"/>
          <w:sz w:val="24"/>
          <w:lang w:val="en-US"/>
        </w:rPr>
        <w:t xml:space="preserve">JOHNSON, B. 10 big brain benefits of playing chess. </w:t>
      </w:r>
      <w:r w:rsidRPr="00755030">
        <w:rPr>
          <w:rFonts w:ascii="Arial" w:hAnsi="Arial" w:cs="Arial"/>
          <w:sz w:val="24"/>
        </w:rPr>
        <w:t>25 Mar. 2012.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755030">
        <w:rPr>
          <w:rFonts w:ascii="Arial" w:hAnsi="Arial" w:cs="Arial"/>
          <w:sz w:val="24"/>
        </w:rPr>
        <w:t>Disponível em: &lt;http://www.onlinecollegecourses.com/2012/03/25/10-big-brain-benefits-of-playing-chess/&gt;. Acesso em: 26 Mar. 2012.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755030">
        <w:rPr>
          <w:rFonts w:ascii="Arial" w:hAnsi="Arial" w:cs="Arial"/>
          <w:sz w:val="24"/>
        </w:rPr>
        <w:lastRenderedPageBreak/>
        <w:t xml:space="preserve">KASPAROV, G. Xeque-mate: como a vida e os negócios são um jogo de xadrez. Trad. Thereza Ferreira Fonseca. Rio de Janeiro, RJ: </w:t>
      </w:r>
      <w:proofErr w:type="spellStart"/>
      <w:r w:rsidRPr="00755030">
        <w:rPr>
          <w:rFonts w:ascii="Arial" w:hAnsi="Arial" w:cs="Arial"/>
          <w:sz w:val="24"/>
        </w:rPr>
        <w:t>Elsevier</w:t>
      </w:r>
      <w:proofErr w:type="spellEnd"/>
      <w:r w:rsidRPr="00755030">
        <w:rPr>
          <w:rFonts w:ascii="Arial" w:hAnsi="Arial" w:cs="Arial"/>
          <w:sz w:val="24"/>
        </w:rPr>
        <w:t>, 2007.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755030">
        <w:rPr>
          <w:rFonts w:ascii="Arial" w:hAnsi="Arial" w:cs="Arial"/>
          <w:sz w:val="24"/>
        </w:rPr>
        <w:t xml:space="preserve">LAROUSSE Del </w:t>
      </w:r>
      <w:proofErr w:type="spellStart"/>
      <w:r w:rsidRPr="00755030">
        <w:rPr>
          <w:rFonts w:ascii="Arial" w:hAnsi="Arial" w:cs="Arial"/>
          <w:sz w:val="24"/>
        </w:rPr>
        <w:t>Ajedrez</w:t>
      </w:r>
      <w:proofErr w:type="spellEnd"/>
      <w:r w:rsidRPr="00755030">
        <w:rPr>
          <w:rFonts w:ascii="Arial" w:hAnsi="Arial" w:cs="Arial"/>
          <w:sz w:val="24"/>
        </w:rPr>
        <w:t>. Barcelona: Larousse Editorial, 2000.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B2210D">
        <w:rPr>
          <w:rFonts w:ascii="Arial" w:hAnsi="Arial" w:cs="Arial"/>
          <w:sz w:val="24"/>
          <w:lang w:val="en-US"/>
        </w:rPr>
        <w:t xml:space="preserve">MOORE, K. Elgin teacher turns chess into game of learning. </w:t>
      </w:r>
      <w:proofErr w:type="gramStart"/>
      <w:r w:rsidRPr="00B2210D">
        <w:rPr>
          <w:rFonts w:ascii="Arial" w:hAnsi="Arial" w:cs="Arial"/>
          <w:sz w:val="24"/>
          <w:lang w:val="en-US"/>
        </w:rPr>
        <w:t xml:space="preserve">Susan </w:t>
      </w:r>
      <w:proofErr w:type="spellStart"/>
      <w:r w:rsidRPr="00B2210D">
        <w:rPr>
          <w:rFonts w:ascii="Arial" w:hAnsi="Arial" w:cs="Arial"/>
          <w:sz w:val="24"/>
          <w:lang w:val="en-US"/>
        </w:rPr>
        <w:t>Polgar</w:t>
      </w:r>
      <w:proofErr w:type="spellEnd"/>
      <w:r w:rsidRPr="00B2210D">
        <w:rPr>
          <w:rFonts w:ascii="Arial" w:hAnsi="Arial" w:cs="Arial"/>
          <w:sz w:val="24"/>
          <w:lang w:val="en-US"/>
        </w:rPr>
        <w:t xml:space="preserve"> Chess Daily News and Information.</w:t>
      </w:r>
      <w:proofErr w:type="gramEnd"/>
      <w:r w:rsidRPr="00B2210D">
        <w:rPr>
          <w:rFonts w:ascii="Arial" w:hAnsi="Arial" w:cs="Arial"/>
          <w:sz w:val="24"/>
          <w:lang w:val="en-US"/>
        </w:rPr>
        <w:t xml:space="preserve"> </w:t>
      </w:r>
      <w:r w:rsidRPr="00755030">
        <w:rPr>
          <w:rFonts w:ascii="Arial" w:hAnsi="Arial" w:cs="Arial"/>
          <w:sz w:val="24"/>
        </w:rPr>
        <w:t>03 Nov. 2011. Disponível em:</w:t>
      </w:r>
    </w:p>
    <w:p w:rsidR="00755030" w:rsidRPr="00B2210D" w:rsidRDefault="00755030" w:rsidP="00F247F5">
      <w:pPr>
        <w:spacing w:after="0" w:line="240" w:lineRule="auto"/>
        <w:jc w:val="both"/>
        <w:rPr>
          <w:rFonts w:ascii="Arial" w:hAnsi="Arial" w:cs="Arial"/>
          <w:sz w:val="24"/>
          <w:lang w:val="en-US"/>
        </w:rPr>
      </w:pPr>
      <w:r w:rsidRPr="00755030">
        <w:rPr>
          <w:rFonts w:ascii="Arial" w:hAnsi="Arial" w:cs="Arial"/>
          <w:sz w:val="24"/>
        </w:rPr>
        <w:t xml:space="preserve">&lt;http://susanpolgar.blogspot.com.br/2011/11/turning-chess-into-game-of-learning.html&gt;. </w:t>
      </w:r>
      <w:proofErr w:type="spellStart"/>
      <w:r w:rsidRPr="00B2210D">
        <w:rPr>
          <w:rFonts w:ascii="Arial" w:hAnsi="Arial" w:cs="Arial"/>
          <w:sz w:val="24"/>
          <w:lang w:val="en-US"/>
        </w:rPr>
        <w:t>Acesso</w:t>
      </w:r>
      <w:proofErr w:type="spellEnd"/>
      <w:r w:rsidRPr="00B2210D">
        <w:rPr>
          <w:rFonts w:ascii="Arial" w:hAnsi="Arial" w:cs="Arial"/>
          <w:sz w:val="24"/>
          <w:lang w:val="en-US"/>
        </w:rPr>
        <w:t xml:space="preserve"> </w:t>
      </w:r>
      <w:proofErr w:type="spellStart"/>
      <w:r w:rsidRPr="00B2210D">
        <w:rPr>
          <w:rFonts w:ascii="Arial" w:hAnsi="Arial" w:cs="Arial"/>
          <w:sz w:val="24"/>
          <w:lang w:val="en-US"/>
        </w:rPr>
        <w:t>em</w:t>
      </w:r>
      <w:proofErr w:type="spellEnd"/>
      <w:r w:rsidRPr="00B2210D">
        <w:rPr>
          <w:rFonts w:ascii="Arial" w:hAnsi="Arial" w:cs="Arial"/>
          <w:sz w:val="24"/>
          <w:lang w:val="en-US"/>
        </w:rPr>
        <w:t>: 03 Abr. 2012.</w:t>
      </w:r>
    </w:p>
    <w:p w:rsidR="00755030" w:rsidRPr="00B2210D" w:rsidRDefault="00755030" w:rsidP="00F247F5">
      <w:pPr>
        <w:spacing w:after="0" w:line="240" w:lineRule="auto"/>
        <w:jc w:val="both"/>
        <w:rPr>
          <w:rFonts w:ascii="Arial" w:hAnsi="Arial" w:cs="Arial"/>
          <w:sz w:val="24"/>
          <w:lang w:val="en-US"/>
        </w:rPr>
      </w:pPr>
    </w:p>
    <w:p w:rsidR="00755030" w:rsidRPr="00B2210D" w:rsidRDefault="00755030" w:rsidP="00F247F5">
      <w:pPr>
        <w:spacing w:after="0" w:line="240" w:lineRule="auto"/>
        <w:jc w:val="both"/>
        <w:rPr>
          <w:rFonts w:ascii="Arial" w:hAnsi="Arial" w:cs="Arial"/>
          <w:sz w:val="24"/>
          <w:lang w:val="en-US"/>
        </w:rPr>
      </w:pPr>
      <w:r w:rsidRPr="00B2210D">
        <w:rPr>
          <w:rFonts w:ascii="Arial" w:hAnsi="Arial" w:cs="Arial"/>
          <w:sz w:val="24"/>
          <w:lang w:val="en-US"/>
        </w:rPr>
        <w:t>NAUMANN, F. M.; BAILEY, B. Marcel Duchamp: the art of chess. New York, NY: Readymade Press, 2009.</w:t>
      </w:r>
    </w:p>
    <w:p w:rsidR="00755030" w:rsidRPr="00B2210D" w:rsidRDefault="00755030" w:rsidP="00F247F5">
      <w:pPr>
        <w:spacing w:after="0" w:line="240" w:lineRule="auto"/>
        <w:jc w:val="both"/>
        <w:rPr>
          <w:rFonts w:ascii="Arial" w:hAnsi="Arial" w:cs="Arial"/>
          <w:sz w:val="24"/>
          <w:lang w:val="en-US"/>
        </w:rPr>
      </w:pP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755030">
        <w:rPr>
          <w:rFonts w:ascii="Arial" w:hAnsi="Arial" w:cs="Arial"/>
          <w:sz w:val="24"/>
        </w:rPr>
        <w:t>NETO, J. A. de M. A Origem das 32 peças. 2002. Disponível em: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755030">
        <w:rPr>
          <w:rFonts w:ascii="Arial" w:hAnsi="Arial" w:cs="Arial"/>
          <w:sz w:val="24"/>
        </w:rPr>
        <w:t>&lt;http://www.xadrezamazonense.tripod.com/historiadoxadrez.pdf&gt;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755030">
        <w:rPr>
          <w:rFonts w:ascii="Arial" w:hAnsi="Arial" w:cs="Arial"/>
          <w:sz w:val="24"/>
        </w:rPr>
        <w:t>Acesso em: 06 Mar. 2005.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55030" w:rsidRPr="00B2210D" w:rsidRDefault="00755030" w:rsidP="00F247F5">
      <w:pPr>
        <w:spacing w:after="0" w:line="240" w:lineRule="auto"/>
        <w:jc w:val="both"/>
        <w:rPr>
          <w:rFonts w:ascii="Arial" w:hAnsi="Arial" w:cs="Arial"/>
          <w:sz w:val="24"/>
          <w:lang w:val="en-US"/>
        </w:rPr>
      </w:pPr>
      <w:r w:rsidRPr="00B2210D">
        <w:rPr>
          <w:rFonts w:ascii="Arial" w:hAnsi="Arial" w:cs="Arial"/>
          <w:sz w:val="24"/>
          <w:lang w:val="en-US"/>
        </w:rPr>
        <w:t xml:space="preserve">NONAKA, I.; TOYAMA, R.; KONNO, N. SECI, </w:t>
      </w:r>
      <w:proofErr w:type="spellStart"/>
      <w:r w:rsidRPr="00B2210D">
        <w:rPr>
          <w:rFonts w:ascii="Arial" w:hAnsi="Arial" w:cs="Arial"/>
          <w:sz w:val="24"/>
          <w:lang w:val="en-US"/>
        </w:rPr>
        <w:t>ba</w:t>
      </w:r>
      <w:proofErr w:type="spellEnd"/>
      <w:r w:rsidRPr="00B2210D">
        <w:rPr>
          <w:rFonts w:ascii="Arial" w:hAnsi="Arial" w:cs="Arial"/>
          <w:sz w:val="24"/>
          <w:lang w:val="en-US"/>
        </w:rPr>
        <w:t xml:space="preserve"> and leadership: a unified model of dynamic knowledge creation. </w:t>
      </w:r>
      <w:proofErr w:type="gramStart"/>
      <w:r w:rsidRPr="00B2210D">
        <w:rPr>
          <w:rFonts w:ascii="Arial" w:hAnsi="Arial" w:cs="Arial"/>
          <w:sz w:val="24"/>
          <w:lang w:val="en-US"/>
        </w:rPr>
        <w:t>Long Range Planning, [S.L.], 33, p. 5-34, 2000.</w:t>
      </w:r>
      <w:proofErr w:type="gramEnd"/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proofErr w:type="gramStart"/>
      <w:r w:rsidRPr="00B2210D">
        <w:rPr>
          <w:rFonts w:ascii="Arial" w:hAnsi="Arial" w:cs="Arial"/>
          <w:sz w:val="24"/>
          <w:lang w:val="en-US"/>
        </w:rPr>
        <w:t>PATAREK, M. Visual presentation of world chess ratings.</w:t>
      </w:r>
      <w:proofErr w:type="gramEnd"/>
      <w:r w:rsidRPr="00B2210D">
        <w:rPr>
          <w:rFonts w:ascii="Arial" w:hAnsi="Arial" w:cs="Arial"/>
          <w:sz w:val="24"/>
          <w:lang w:val="en-US"/>
        </w:rPr>
        <w:t xml:space="preserve"> </w:t>
      </w:r>
      <w:r w:rsidRPr="00755030">
        <w:rPr>
          <w:rFonts w:ascii="Arial" w:hAnsi="Arial" w:cs="Arial"/>
          <w:sz w:val="24"/>
        </w:rPr>
        <w:t>Disponível em: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755030">
        <w:rPr>
          <w:rFonts w:ascii="Arial" w:hAnsi="Arial" w:cs="Arial"/>
          <w:sz w:val="24"/>
        </w:rPr>
        <w:t>&lt;http://en.chessbase.com/post/visual-presentation-of-world-chess-ratings&gt;. Acesso em: 11/04/2014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755030">
        <w:rPr>
          <w:rFonts w:ascii="Arial" w:hAnsi="Arial" w:cs="Arial"/>
          <w:sz w:val="24"/>
        </w:rPr>
        <w:t xml:space="preserve">PEREIRA, </w:t>
      </w:r>
      <w:proofErr w:type="spellStart"/>
      <w:r w:rsidRPr="00755030">
        <w:rPr>
          <w:rFonts w:ascii="Arial" w:hAnsi="Arial" w:cs="Arial"/>
          <w:sz w:val="24"/>
        </w:rPr>
        <w:t>Kariston</w:t>
      </w:r>
      <w:proofErr w:type="spellEnd"/>
      <w:r w:rsidRPr="00755030">
        <w:rPr>
          <w:rFonts w:ascii="Arial" w:hAnsi="Arial" w:cs="Arial"/>
          <w:sz w:val="24"/>
        </w:rPr>
        <w:t xml:space="preserve">; MAIA, L. F. J. UNIVERSIDADE FEDERAL DE SANTA CATARINA. O raciocínio </w:t>
      </w:r>
      <w:proofErr w:type="spellStart"/>
      <w:r w:rsidRPr="00755030">
        <w:rPr>
          <w:rFonts w:ascii="Arial" w:hAnsi="Arial" w:cs="Arial"/>
          <w:sz w:val="24"/>
        </w:rPr>
        <w:t>abdutivo</w:t>
      </w:r>
      <w:proofErr w:type="spellEnd"/>
      <w:r w:rsidRPr="00755030">
        <w:rPr>
          <w:rFonts w:ascii="Arial" w:hAnsi="Arial" w:cs="Arial"/>
          <w:sz w:val="24"/>
        </w:rPr>
        <w:t xml:space="preserve"> no jogo de xadrez: a contribuição do conhecimento, intuição e consciência da situação para o processo criativo. 2010. 513 p. Tese (doutorado) - Universidade Federal de Santa Catarina, Programa de Pós-Graduação em Engenharia e Gestão do Conhecimento, 2010. Disponível em: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755030">
        <w:rPr>
          <w:rFonts w:ascii="Arial" w:hAnsi="Arial" w:cs="Arial"/>
          <w:sz w:val="24"/>
        </w:rPr>
        <w:t>&lt;http://btd.egc.ufsc.br/?p=858&gt; Acesso em: 12 abr. 2011.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B2210D">
        <w:rPr>
          <w:rFonts w:ascii="Arial" w:hAnsi="Arial" w:cs="Arial"/>
          <w:sz w:val="24"/>
          <w:lang w:val="en-US"/>
        </w:rPr>
        <w:t xml:space="preserve">POLGAR, J. </w:t>
      </w:r>
      <w:proofErr w:type="gramStart"/>
      <w:r w:rsidRPr="00B2210D">
        <w:rPr>
          <w:rFonts w:ascii="Arial" w:hAnsi="Arial" w:cs="Arial"/>
          <w:sz w:val="24"/>
          <w:lang w:val="en-US"/>
        </w:rPr>
        <w:t>The benefits of playing chess.</w:t>
      </w:r>
      <w:proofErr w:type="gramEnd"/>
      <w:r w:rsidRPr="00B2210D">
        <w:rPr>
          <w:rFonts w:ascii="Arial" w:hAnsi="Arial" w:cs="Arial"/>
          <w:sz w:val="24"/>
          <w:lang w:val="en-US"/>
        </w:rPr>
        <w:t xml:space="preserve"> Susan </w:t>
      </w:r>
      <w:proofErr w:type="spellStart"/>
      <w:r w:rsidRPr="00B2210D">
        <w:rPr>
          <w:rFonts w:ascii="Arial" w:hAnsi="Arial" w:cs="Arial"/>
          <w:sz w:val="24"/>
          <w:lang w:val="en-US"/>
        </w:rPr>
        <w:t>Polgar</w:t>
      </w:r>
      <w:proofErr w:type="spellEnd"/>
      <w:r w:rsidRPr="00B2210D">
        <w:rPr>
          <w:rFonts w:ascii="Arial" w:hAnsi="Arial" w:cs="Arial"/>
          <w:sz w:val="24"/>
          <w:lang w:val="en-US"/>
        </w:rPr>
        <w:t xml:space="preserve"> </w:t>
      </w:r>
      <w:proofErr w:type="spellStart"/>
      <w:r w:rsidRPr="00B2210D">
        <w:rPr>
          <w:rFonts w:ascii="Arial" w:hAnsi="Arial" w:cs="Arial"/>
          <w:sz w:val="24"/>
          <w:lang w:val="en-US"/>
        </w:rPr>
        <w:t>Foudation</w:t>
      </w:r>
      <w:proofErr w:type="spellEnd"/>
      <w:r w:rsidRPr="00B2210D">
        <w:rPr>
          <w:rFonts w:ascii="Arial" w:hAnsi="Arial" w:cs="Arial"/>
          <w:sz w:val="24"/>
          <w:lang w:val="en-US"/>
        </w:rPr>
        <w:t xml:space="preserve">: Excel </w:t>
      </w:r>
      <w:proofErr w:type="gramStart"/>
      <w:r w:rsidRPr="00B2210D">
        <w:rPr>
          <w:rFonts w:ascii="Arial" w:hAnsi="Arial" w:cs="Arial"/>
          <w:sz w:val="24"/>
          <w:lang w:val="en-US"/>
        </w:rPr>
        <w:t>Through</w:t>
      </w:r>
      <w:proofErr w:type="gramEnd"/>
      <w:r w:rsidRPr="00B2210D">
        <w:rPr>
          <w:rFonts w:ascii="Arial" w:hAnsi="Arial" w:cs="Arial"/>
          <w:sz w:val="24"/>
          <w:lang w:val="en-US"/>
        </w:rPr>
        <w:t xml:space="preserve"> Chess. </w:t>
      </w:r>
      <w:r w:rsidRPr="00755030">
        <w:rPr>
          <w:rFonts w:ascii="Arial" w:hAnsi="Arial" w:cs="Arial"/>
          <w:sz w:val="24"/>
        </w:rPr>
        <w:t>2011. Disponível em: &lt;http://www.susanpolgar.com/susan-polgar-foundation-benefits.html&gt;. Acesso em: 03 Abr. 2012.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proofErr w:type="gramStart"/>
      <w:r w:rsidRPr="00B2210D">
        <w:rPr>
          <w:rFonts w:ascii="Arial" w:hAnsi="Arial" w:cs="Arial"/>
          <w:sz w:val="24"/>
          <w:lang w:val="en-US"/>
        </w:rPr>
        <w:t>RASMUSSEN, J. Skills, rules, knowledge; signals, signs, and symbols, and other distinctions in human performance models.</w:t>
      </w:r>
      <w:proofErr w:type="gramEnd"/>
      <w:r w:rsidRPr="00B2210D">
        <w:rPr>
          <w:rFonts w:ascii="Arial" w:hAnsi="Arial" w:cs="Arial"/>
          <w:sz w:val="24"/>
          <w:lang w:val="en-US"/>
        </w:rPr>
        <w:t xml:space="preserve"> IEEE Transactions on Systems, Man and Cybernetics, vol.13, n. 3, p. 257-266, </w:t>
      </w:r>
      <w:proofErr w:type="spellStart"/>
      <w:r w:rsidRPr="00B2210D">
        <w:rPr>
          <w:rFonts w:ascii="Arial" w:hAnsi="Arial" w:cs="Arial"/>
          <w:sz w:val="24"/>
          <w:lang w:val="en-US"/>
        </w:rPr>
        <w:t>maio</w:t>
      </w:r>
      <w:proofErr w:type="spellEnd"/>
      <w:r w:rsidRPr="00B2210D">
        <w:rPr>
          <w:rFonts w:ascii="Arial" w:hAnsi="Arial" w:cs="Arial"/>
          <w:sz w:val="24"/>
          <w:lang w:val="en-US"/>
        </w:rPr>
        <w:t xml:space="preserve">. </w:t>
      </w:r>
      <w:r w:rsidRPr="00755030">
        <w:rPr>
          <w:rFonts w:ascii="Arial" w:hAnsi="Arial" w:cs="Arial"/>
          <w:sz w:val="24"/>
        </w:rPr>
        <w:t>1983.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755030">
        <w:rPr>
          <w:rFonts w:ascii="Arial" w:hAnsi="Arial" w:cs="Arial"/>
          <w:sz w:val="24"/>
        </w:rPr>
        <w:t>RETONDAR, J. J. M.; Teoria do jogo: a dimensão lúdica da existência humana. Petrópolis, RJ: Vozes, 2007.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755030">
        <w:rPr>
          <w:rFonts w:ascii="Arial" w:hAnsi="Arial" w:cs="Arial"/>
          <w:sz w:val="24"/>
        </w:rPr>
        <w:lastRenderedPageBreak/>
        <w:t>SÁ, A. V. M. Gênesis - Informativo Educacional e Cultural. N° 40. Maio/Junho, 2003. Disponível em: &lt;http://www.clubedexadrez.com.br/portal/cepex/genesis40.pdf&gt;.</w:t>
      </w:r>
    </w:p>
    <w:p w:rsidR="00755030" w:rsidRPr="00B2210D" w:rsidRDefault="00755030" w:rsidP="00F247F5">
      <w:pPr>
        <w:spacing w:after="0" w:line="240" w:lineRule="auto"/>
        <w:jc w:val="both"/>
        <w:rPr>
          <w:rFonts w:ascii="Arial" w:hAnsi="Arial" w:cs="Arial"/>
          <w:sz w:val="24"/>
          <w:lang w:val="en-US"/>
        </w:rPr>
      </w:pPr>
      <w:proofErr w:type="spellStart"/>
      <w:r w:rsidRPr="00B2210D">
        <w:rPr>
          <w:rFonts w:ascii="Arial" w:hAnsi="Arial" w:cs="Arial"/>
          <w:sz w:val="24"/>
          <w:lang w:val="en-US"/>
        </w:rPr>
        <w:t>Acesso</w:t>
      </w:r>
      <w:proofErr w:type="spellEnd"/>
      <w:r w:rsidRPr="00B2210D">
        <w:rPr>
          <w:rFonts w:ascii="Arial" w:hAnsi="Arial" w:cs="Arial"/>
          <w:sz w:val="24"/>
          <w:lang w:val="en-US"/>
        </w:rPr>
        <w:t xml:space="preserve"> </w:t>
      </w:r>
      <w:proofErr w:type="spellStart"/>
      <w:r w:rsidRPr="00B2210D">
        <w:rPr>
          <w:rFonts w:ascii="Arial" w:hAnsi="Arial" w:cs="Arial"/>
          <w:sz w:val="24"/>
          <w:lang w:val="en-US"/>
        </w:rPr>
        <w:t>em</w:t>
      </w:r>
      <w:proofErr w:type="spellEnd"/>
      <w:r w:rsidRPr="00B2210D">
        <w:rPr>
          <w:rFonts w:ascii="Arial" w:hAnsi="Arial" w:cs="Arial"/>
          <w:sz w:val="24"/>
          <w:lang w:val="en-US"/>
        </w:rPr>
        <w:t>: 14 Set. 2005.</w:t>
      </w:r>
    </w:p>
    <w:p w:rsidR="00755030" w:rsidRPr="00B2210D" w:rsidRDefault="00755030" w:rsidP="00F247F5">
      <w:pPr>
        <w:spacing w:after="0" w:line="240" w:lineRule="auto"/>
        <w:jc w:val="both"/>
        <w:rPr>
          <w:rFonts w:ascii="Arial" w:hAnsi="Arial" w:cs="Arial"/>
          <w:sz w:val="24"/>
          <w:lang w:val="en-US"/>
        </w:rPr>
      </w:pP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B2210D">
        <w:rPr>
          <w:rFonts w:ascii="Arial" w:hAnsi="Arial" w:cs="Arial"/>
          <w:sz w:val="24"/>
          <w:lang w:val="en-US"/>
        </w:rPr>
        <w:t xml:space="preserve">SAARILUOMA, P. Coding problem spaces in chess: a psychological study. </w:t>
      </w:r>
      <w:proofErr w:type="spellStart"/>
      <w:r w:rsidRPr="00755030">
        <w:rPr>
          <w:rFonts w:ascii="Arial" w:hAnsi="Arial" w:cs="Arial"/>
          <w:sz w:val="24"/>
        </w:rPr>
        <w:t>Commentationes</w:t>
      </w:r>
      <w:proofErr w:type="spellEnd"/>
      <w:r w:rsidRPr="00755030">
        <w:rPr>
          <w:rFonts w:ascii="Arial" w:hAnsi="Arial" w:cs="Arial"/>
          <w:sz w:val="24"/>
        </w:rPr>
        <w:t xml:space="preserve"> </w:t>
      </w:r>
      <w:proofErr w:type="spellStart"/>
      <w:r w:rsidRPr="00755030">
        <w:rPr>
          <w:rFonts w:ascii="Arial" w:hAnsi="Arial" w:cs="Arial"/>
          <w:sz w:val="24"/>
        </w:rPr>
        <w:t>scientiarum</w:t>
      </w:r>
      <w:proofErr w:type="spellEnd"/>
      <w:r w:rsidRPr="00755030">
        <w:rPr>
          <w:rFonts w:ascii="Arial" w:hAnsi="Arial" w:cs="Arial"/>
          <w:sz w:val="24"/>
        </w:rPr>
        <w:t xml:space="preserve"> </w:t>
      </w:r>
      <w:proofErr w:type="spellStart"/>
      <w:r w:rsidRPr="00755030">
        <w:rPr>
          <w:rFonts w:ascii="Arial" w:hAnsi="Arial" w:cs="Arial"/>
          <w:sz w:val="24"/>
        </w:rPr>
        <w:t>socialium</w:t>
      </w:r>
      <w:proofErr w:type="spellEnd"/>
      <w:r w:rsidRPr="00755030">
        <w:rPr>
          <w:rFonts w:ascii="Arial" w:hAnsi="Arial" w:cs="Arial"/>
          <w:sz w:val="24"/>
        </w:rPr>
        <w:t xml:space="preserve"> 23. Turku: Societas </w:t>
      </w:r>
      <w:proofErr w:type="spellStart"/>
      <w:r w:rsidRPr="00755030">
        <w:rPr>
          <w:rFonts w:ascii="Arial" w:hAnsi="Arial" w:cs="Arial"/>
          <w:sz w:val="24"/>
        </w:rPr>
        <w:t>Scientiarum</w:t>
      </w:r>
      <w:proofErr w:type="spellEnd"/>
      <w:r w:rsidRPr="00755030">
        <w:rPr>
          <w:rFonts w:ascii="Arial" w:hAnsi="Arial" w:cs="Arial"/>
          <w:sz w:val="24"/>
        </w:rPr>
        <w:t xml:space="preserve"> </w:t>
      </w:r>
      <w:proofErr w:type="spellStart"/>
      <w:r w:rsidRPr="00755030">
        <w:rPr>
          <w:rFonts w:ascii="Arial" w:hAnsi="Arial" w:cs="Arial"/>
          <w:sz w:val="24"/>
        </w:rPr>
        <w:t>Fennica</w:t>
      </w:r>
      <w:proofErr w:type="spellEnd"/>
      <w:r w:rsidRPr="00755030">
        <w:rPr>
          <w:rFonts w:ascii="Arial" w:hAnsi="Arial" w:cs="Arial"/>
          <w:sz w:val="24"/>
        </w:rPr>
        <w:t>, 1984.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755030">
        <w:rPr>
          <w:rFonts w:ascii="Arial" w:hAnsi="Arial" w:cs="Arial"/>
          <w:sz w:val="24"/>
        </w:rPr>
        <w:t>SHENK, D. O jogo imortal: o que o xadrez nos revela sobre a guerra, a arte, a ciência e o cérebro humano. Trad. Roberto Franco Valente. Rio de Janeiro, RJ: Jorge Zahar Ed., 2007.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755030">
        <w:rPr>
          <w:rFonts w:ascii="Arial" w:hAnsi="Arial" w:cs="Arial"/>
          <w:sz w:val="24"/>
        </w:rPr>
        <w:t xml:space="preserve">SILVA, P. Turing </w:t>
      </w:r>
      <w:proofErr w:type="spellStart"/>
      <w:r w:rsidRPr="00755030">
        <w:rPr>
          <w:rFonts w:ascii="Arial" w:hAnsi="Arial" w:cs="Arial"/>
          <w:sz w:val="24"/>
        </w:rPr>
        <w:t>Machine</w:t>
      </w:r>
      <w:proofErr w:type="spellEnd"/>
      <w:r w:rsidRPr="00755030">
        <w:rPr>
          <w:rFonts w:ascii="Arial" w:hAnsi="Arial" w:cs="Arial"/>
          <w:sz w:val="24"/>
        </w:rPr>
        <w:t xml:space="preserve">. 2004. Disponível em: 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755030">
        <w:rPr>
          <w:rFonts w:ascii="Arial" w:hAnsi="Arial" w:cs="Arial"/>
          <w:sz w:val="24"/>
        </w:rPr>
        <w:t>&lt;http://turing-machine.weblog.com.pt/arquivo/cat_o_xadrez_dos_computadores.html&gt;. Acesso em: 02 Mar. 2005.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55030" w:rsidRPr="00B2210D" w:rsidRDefault="00755030" w:rsidP="00F247F5">
      <w:pPr>
        <w:spacing w:after="0" w:line="240" w:lineRule="auto"/>
        <w:jc w:val="both"/>
        <w:rPr>
          <w:rFonts w:ascii="Arial" w:hAnsi="Arial" w:cs="Arial"/>
          <w:sz w:val="24"/>
          <w:lang w:val="en-US"/>
        </w:rPr>
      </w:pPr>
      <w:proofErr w:type="gramStart"/>
      <w:r w:rsidRPr="00B2210D">
        <w:rPr>
          <w:rFonts w:ascii="Arial" w:hAnsi="Arial" w:cs="Arial"/>
          <w:sz w:val="24"/>
          <w:lang w:val="en-US"/>
        </w:rPr>
        <w:t>SIMON, H. A.; CHASE, W. Skill in chess.</w:t>
      </w:r>
      <w:proofErr w:type="gramEnd"/>
      <w:r w:rsidRPr="00B2210D">
        <w:rPr>
          <w:rFonts w:ascii="Arial" w:hAnsi="Arial" w:cs="Arial"/>
          <w:sz w:val="24"/>
          <w:lang w:val="en-US"/>
        </w:rPr>
        <w:t xml:space="preserve"> </w:t>
      </w:r>
      <w:proofErr w:type="gramStart"/>
      <w:r w:rsidRPr="00B2210D">
        <w:rPr>
          <w:rFonts w:ascii="Arial" w:hAnsi="Arial" w:cs="Arial"/>
          <w:sz w:val="24"/>
          <w:lang w:val="en-US"/>
        </w:rPr>
        <w:t>American Scientist, [S.L.], 61, p. 364-403, 1973.</w:t>
      </w:r>
      <w:proofErr w:type="gramEnd"/>
    </w:p>
    <w:p w:rsidR="00755030" w:rsidRPr="00B2210D" w:rsidRDefault="00755030" w:rsidP="00F247F5">
      <w:pPr>
        <w:spacing w:after="0" w:line="240" w:lineRule="auto"/>
        <w:jc w:val="both"/>
        <w:rPr>
          <w:rFonts w:ascii="Arial" w:hAnsi="Arial" w:cs="Arial"/>
          <w:sz w:val="24"/>
          <w:lang w:val="en-US"/>
        </w:rPr>
      </w:pP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proofErr w:type="gramStart"/>
      <w:r w:rsidRPr="00B2210D">
        <w:rPr>
          <w:rFonts w:ascii="Arial" w:hAnsi="Arial" w:cs="Arial"/>
          <w:sz w:val="24"/>
          <w:lang w:val="en-US"/>
        </w:rPr>
        <w:t>SIMON, H. A.; GILMARTIN, K. J.</w:t>
      </w:r>
      <w:proofErr w:type="gramEnd"/>
      <w:r w:rsidRPr="00B2210D">
        <w:rPr>
          <w:rFonts w:ascii="Arial" w:hAnsi="Arial" w:cs="Arial"/>
          <w:sz w:val="24"/>
          <w:lang w:val="en-US"/>
        </w:rPr>
        <w:t xml:space="preserve"> </w:t>
      </w:r>
      <w:proofErr w:type="gramStart"/>
      <w:r w:rsidRPr="00B2210D">
        <w:rPr>
          <w:rFonts w:ascii="Arial" w:hAnsi="Arial" w:cs="Arial"/>
          <w:sz w:val="24"/>
          <w:lang w:val="en-US"/>
        </w:rPr>
        <w:t>A simulation of memory for chess positions.</w:t>
      </w:r>
      <w:proofErr w:type="gramEnd"/>
      <w:r w:rsidRPr="00B2210D">
        <w:rPr>
          <w:rFonts w:ascii="Arial" w:hAnsi="Arial" w:cs="Arial"/>
          <w:sz w:val="24"/>
          <w:lang w:val="en-US"/>
        </w:rPr>
        <w:t xml:space="preserve"> </w:t>
      </w:r>
      <w:proofErr w:type="spellStart"/>
      <w:r w:rsidRPr="00755030">
        <w:rPr>
          <w:rFonts w:ascii="Arial" w:hAnsi="Arial" w:cs="Arial"/>
          <w:sz w:val="24"/>
        </w:rPr>
        <w:t>Cognitive</w:t>
      </w:r>
      <w:proofErr w:type="spellEnd"/>
      <w:r w:rsidRPr="00755030">
        <w:rPr>
          <w:rFonts w:ascii="Arial" w:hAnsi="Arial" w:cs="Arial"/>
          <w:sz w:val="24"/>
        </w:rPr>
        <w:t xml:space="preserve"> </w:t>
      </w:r>
      <w:proofErr w:type="spellStart"/>
      <w:r w:rsidRPr="00755030">
        <w:rPr>
          <w:rFonts w:ascii="Arial" w:hAnsi="Arial" w:cs="Arial"/>
          <w:sz w:val="24"/>
        </w:rPr>
        <w:t>Psychology</w:t>
      </w:r>
      <w:proofErr w:type="spellEnd"/>
      <w:r w:rsidRPr="00755030">
        <w:rPr>
          <w:rFonts w:ascii="Arial" w:hAnsi="Arial" w:cs="Arial"/>
          <w:sz w:val="24"/>
        </w:rPr>
        <w:t>, [S.L.], 5, p. 29-46. 1973.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755030">
        <w:rPr>
          <w:rFonts w:ascii="Arial" w:hAnsi="Arial" w:cs="Arial"/>
          <w:sz w:val="24"/>
        </w:rPr>
        <w:t xml:space="preserve">SLOAN, S. A </w:t>
      </w:r>
      <w:proofErr w:type="spellStart"/>
      <w:r w:rsidRPr="00755030">
        <w:rPr>
          <w:rFonts w:ascii="Arial" w:hAnsi="Arial" w:cs="Arial"/>
          <w:sz w:val="24"/>
        </w:rPr>
        <w:t>Oriem</w:t>
      </w:r>
      <w:proofErr w:type="spellEnd"/>
      <w:r w:rsidRPr="00755030">
        <w:rPr>
          <w:rFonts w:ascii="Arial" w:hAnsi="Arial" w:cs="Arial"/>
          <w:sz w:val="24"/>
        </w:rPr>
        <w:t xml:space="preserve"> do Xadrez. Sloan Publishers, 1985. Disponível em: &lt;http://www.fortunecity.com/business/deal/6/origem_do_xadrez.htm&gt;. Acesso em: 20 Mar. 2005.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B2210D">
        <w:rPr>
          <w:rFonts w:ascii="Arial" w:hAnsi="Arial" w:cs="Arial"/>
          <w:sz w:val="24"/>
          <w:lang w:val="en-US"/>
        </w:rPr>
        <w:t xml:space="preserve">WAI, E. L. C. </w:t>
      </w:r>
      <w:proofErr w:type="gramStart"/>
      <w:r w:rsidRPr="00B2210D">
        <w:rPr>
          <w:rFonts w:ascii="Arial" w:hAnsi="Arial" w:cs="Arial"/>
          <w:sz w:val="24"/>
          <w:lang w:val="en-US"/>
        </w:rPr>
        <w:t>The scent of a book.</w:t>
      </w:r>
      <w:proofErr w:type="gramEnd"/>
      <w:r w:rsidRPr="00B2210D">
        <w:rPr>
          <w:rFonts w:ascii="Arial" w:hAnsi="Arial" w:cs="Arial"/>
          <w:sz w:val="24"/>
          <w:lang w:val="en-US"/>
        </w:rPr>
        <w:t xml:space="preserve"> </w:t>
      </w:r>
      <w:r w:rsidRPr="00755030">
        <w:rPr>
          <w:rFonts w:ascii="Arial" w:hAnsi="Arial" w:cs="Arial"/>
          <w:sz w:val="24"/>
        </w:rPr>
        <w:t>15/09/2007. Disponível em:</w:t>
      </w:r>
    </w:p>
    <w:p w:rsidR="00755030" w:rsidRP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755030">
        <w:rPr>
          <w:rFonts w:ascii="Arial" w:hAnsi="Arial" w:cs="Arial"/>
          <w:sz w:val="24"/>
        </w:rPr>
        <w:t>&lt;http://www.chessbase.com/newsdetail.asp?</w:t>
      </w:r>
      <w:proofErr w:type="gramStart"/>
      <w:r w:rsidRPr="00755030">
        <w:rPr>
          <w:rFonts w:ascii="Arial" w:hAnsi="Arial" w:cs="Arial"/>
          <w:sz w:val="24"/>
        </w:rPr>
        <w:t>newsid</w:t>
      </w:r>
      <w:proofErr w:type="gramEnd"/>
      <w:r w:rsidRPr="00755030">
        <w:rPr>
          <w:rFonts w:ascii="Arial" w:hAnsi="Arial" w:cs="Arial"/>
          <w:sz w:val="24"/>
        </w:rPr>
        <w:t>=4113&gt;.</w:t>
      </w:r>
    </w:p>
    <w:p w:rsidR="00755030" w:rsidRDefault="00755030" w:rsidP="00F247F5">
      <w:pPr>
        <w:spacing w:after="0" w:line="240" w:lineRule="auto"/>
        <w:jc w:val="both"/>
        <w:rPr>
          <w:rFonts w:ascii="Arial" w:hAnsi="Arial" w:cs="Arial"/>
          <w:sz w:val="24"/>
        </w:rPr>
      </w:pPr>
      <w:r w:rsidRPr="00755030">
        <w:rPr>
          <w:rFonts w:ascii="Arial" w:hAnsi="Arial" w:cs="Arial"/>
          <w:sz w:val="24"/>
        </w:rPr>
        <w:t>Acesso em: 15 Mar. 2012.</w:t>
      </w:r>
    </w:p>
    <w:p w:rsidR="00F247F5" w:rsidRDefault="00F247F5" w:rsidP="00F247F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F247F5" w:rsidRPr="00F247F5">
        <w:rPr>
          <w:rFonts w:ascii="Arial" w:hAnsi="Arial" w:cs="Arial"/>
          <w:sz w:val="24"/>
        </w:rPr>
        <w:t>Interdisciplinaridade, Cognição, Conhecimento, Jogo de Xadrez</w:t>
      </w:r>
      <w:r w:rsidRPr="00082544">
        <w:rPr>
          <w:rFonts w:ascii="Arial" w:hAnsi="Arial" w:cs="Arial"/>
          <w:sz w:val="24"/>
        </w:rPr>
        <w:t>.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1</w:t>
      </w:r>
      <w:proofErr w:type="gramEnd"/>
      <w:r w:rsidRPr="00082544">
        <w:rPr>
          <w:rFonts w:ascii="Arial" w:hAnsi="Arial" w:cs="Arial"/>
          <w:sz w:val="24"/>
          <w:vertAlign w:val="superscript"/>
        </w:rPr>
        <w:t xml:space="preserve"> </w:t>
      </w:r>
      <w:r w:rsidR="00B90074">
        <w:rPr>
          <w:rFonts w:ascii="Arial" w:hAnsi="Arial" w:cs="Arial"/>
          <w:sz w:val="24"/>
        </w:rPr>
        <w:t>Doutor em Engenharia e Gestão do Conhecimento</w:t>
      </w:r>
      <w:r w:rsidR="00DC63B7">
        <w:rPr>
          <w:rFonts w:ascii="Arial" w:hAnsi="Arial" w:cs="Arial"/>
          <w:sz w:val="24"/>
        </w:rPr>
        <w:t xml:space="preserve"> – UFSC</w:t>
      </w:r>
      <w:r w:rsidRPr="00082544">
        <w:rPr>
          <w:rFonts w:ascii="Arial" w:hAnsi="Arial" w:cs="Arial"/>
          <w:sz w:val="24"/>
        </w:rPr>
        <w:t xml:space="preserve">, </w:t>
      </w:r>
      <w:r w:rsidR="00B90074">
        <w:rPr>
          <w:rFonts w:ascii="Arial" w:hAnsi="Arial" w:cs="Arial"/>
          <w:sz w:val="24"/>
        </w:rPr>
        <w:t>CCT</w:t>
      </w:r>
      <w:r w:rsidRPr="00082544">
        <w:rPr>
          <w:rFonts w:ascii="Arial" w:hAnsi="Arial" w:cs="Arial"/>
          <w:sz w:val="24"/>
        </w:rPr>
        <w:t xml:space="preserve">, </w:t>
      </w:r>
      <w:r w:rsidR="00B90074">
        <w:rPr>
          <w:rFonts w:ascii="Arial" w:hAnsi="Arial" w:cs="Arial"/>
          <w:sz w:val="24"/>
        </w:rPr>
        <w:t>UDESC</w:t>
      </w:r>
      <w:r w:rsidR="00DC63B7">
        <w:rPr>
          <w:rFonts w:ascii="Arial" w:hAnsi="Arial" w:cs="Arial"/>
          <w:sz w:val="24"/>
        </w:rPr>
        <w:t>,</w:t>
      </w:r>
      <w:r w:rsidRPr="00082544">
        <w:rPr>
          <w:rFonts w:ascii="Arial" w:hAnsi="Arial" w:cs="Arial"/>
          <w:sz w:val="24"/>
        </w:rPr>
        <w:t xml:space="preserve"> </w:t>
      </w:r>
      <w:r w:rsidR="00B90074">
        <w:rPr>
          <w:rFonts w:ascii="Arial" w:hAnsi="Arial" w:cs="Arial"/>
          <w:sz w:val="24"/>
        </w:rPr>
        <w:t>kariston.pereira@udesc.br</w:t>
      </w:r>
    </w:p>
    <w:p w:rsidR="00B90074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2</w:t>
      </w:r>
      <w:proofErr w:type="gramEnd"/>
      <w:r w:rsidRPr="00082544">
        <w:rPr>
          <w:rFonts w:ascii="Arial" w:hAnsi="Arial" w:cs="Arial"/>
          <w:sz w:val="24"/>
        </w:rPr>
        <w:t xml:space="preserve"> </w:t>
      </w:r>
      <w:r w:rsidR="00B90074">
        <w:rPr>
          <w:rFonts w:ascii="Arial" w:hAnsi="Arial" w:cs="Arial"/>
          <w:sz w:val="24"/>
        </w:rPr>
        <w:t>Doutora em Engenharia e Gestão do Conhecimento</w:t>
      </w:r>
      <w:r w:rsidR="00DC63B7">
        <w:rPr>
          <w:rFonts w:ascii="Arial" w:hAnsi="Arial" w:cs="Arial"/>
          <w:sz w:val="24"/>
        </w:rPr>
        <w:t xml:space="preserve"> – UFSC</w:t>
      </w:r>
      <w:r w:rsidRPr="00082544">
        <w:rPr>
          <w:rFonts w:ascii="Arial" w:hAnsi="Arial" w:cs="Arial"/>
          <w:sz w:val="24"/>
        </w:rPr>
        <w:t xml:space="preserve">, </w:t>
      </w:r>
      <w:r w:rsidR="00B90074">
        <w:rPr>
          <w:rFonts w:ascii="Arial" w:hAnsi="Arial" w:cs="Arial"/>
          <w:sz w:val="24"/>
        </w:rPr>
        <w:t>INESA</w:t>
      </w:r>
    </w:p>
    <w:p w:rsidR="00B90074" w:rsidRDefault="00B90074" w:rsidP="00B90074">
      <w:pPr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  <w:vertAlign w:val="superscript"/>
        </w:rPr>
        <w:lastRenderedPageBreak/>
        <w:t>3</w:t>
      </w:r>
      <w:proofErr w:type="gramEnd"/>
      <w:r w:rsidRPr="00082544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Acadêmica do C</w:t>
      </w:r>
      <w:r w:rsidR="00DC63B7">
        <w:rPr>
          <w:rFonts w:ascii="Arial" w:hAnsi="Arial" w:cs="Arial"/>
          <w:sz w:val="24"/>
        </w:rPr>
        <w:t>urso de Licenciatura em Química – CCT – UDESC,</w:t>
      </w:r>
      <w:r w:rsidR="00AD31B8">
        <w:rPr>
          <w:rFonts w:ascii="Arial" w:hAnsi="Arial" w:cs="Arial"/>
          <w:sz w:val="24"/>
        </w:rPr>
        <w:t xml:space="preserve"> e</w:t>
      </w:r>
      <w:r w:rsidR="00DC63B7">
        <w:rPr>
          <w:rFonts w:ascii="Arial" w:hAnsi="Arial" w:cs="Arial"/>
          <w:sz w:val="24"/>
        </w:rPr>
        <w:t xml:space="preserve"> Acadêmica do Curso de Educação Física - UNIVILLE</w:t>
      </w:r>
    </w:p>
    <w:p w:rsidR="00B90074" w:rsidRDefault="00DC63B7" w:rsidP="00B90074">
      <w:pPr>
        <w:jc w:val="both"/>
        <w:rPr>
          <w:rFonts w:ascii="Arial" w:hAnsi="Arial" w:cs="Arial"/>
          <w:sz w:val="24"/>
        </w:rPr>
      </w:pPr>
      <w:proofErr w:type="gramStart"/>
      <w:r w:rsidRPr="00DC63B7">
        <w:rPr>
          <w:rFonts w:ascii="Arial" w:hAnsi="Arial" w:cs="Arial"/>
          <w:sz w:val="24"/>
          <w:vertAlign w:val="superscript"/>
        </w:rPr>
        <w:t>4</w:t>
      </w:r>
      <w:proofErr w:type="gramEnd"/>
      <w:r w:rsidR="00B90074" w:rsidRPr="00082544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Acadêmicos do Curso de Bacharelado em Ciência da Computação – CCT – UDESC</w:t>
      </w:r>
    </w:p>
    <w:p w:rsidR="00B90074" w:rsidRPr="00082544" w:rsidRDefault="00B90074" w:rsidP="0090164C">
      <w:pPr>
        <w:jc w:val="both"/>
        <w:rPr>
          <w:rFonts w:ascii="Arial" w:hAnsi="Arial" w:cs="Arial"/>
          <w:sz w:val="24"/>
        </w:rPr>
      </w:pPr>
    </w:p>
    <w:p w:rsidR="00EF6BD4" w:rsidRDefault="00EF6BD4"/>
    <w:sectPr w:rsidR="00EF6BD4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0DB" w:rsidRDefault="00A110DB" w:rsidP="0090164C">
      <w:pPr>
        <w:spacing w:after="0" w:line="240" w:lineRule="auto"/>
      </w:pPr>
      <w:r>
        <w:separator/>
      </w:r>
    </w:p>
  </w:endnote>
  <w:endnote w:type="continuationSeparator" w:id="0">
    <w:p w:rsidR="00A110DB" w:rsidRDefault="00A110DB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0DB" w:rsidRDefault="00A110DB" w:rsidP="0090164C">
      <w:pPr>
        <w:spacing w:after="0" w:line="240" w:lineRule="auto"/>
      </w:pPr>
      <w:r>
        <w:separator/>
      </w:r>
    </w:p>
  </w:footnote>
  <w:footnote w:type="continuationSeparator" w:id="0">
    <w:p w:rsidR="00A110DB" w:rsidRDefault="00A110DB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1144D0"/>
    <w:rsid w:val="001B409A"/>
    <w:rsid w:val="002268CC"/>
    <w:rsid w:val="003056F9"/>
    <w:rsid w:val="003A27E7"/>
    <w:rsid w:val="00586C7E"/>
    <w:rsid w:val="005934E3"/>
    <w:rsid w:val="00691B7B"/>
    <w:rsid w:val="00705B6F"/>
    <w:rsid w:val="00755030"/>
    <w:rsid w:val="0090164C"/>
    <w:rsid w:val="009267BD"/>
    <w:rsid w:val="00A00EE2"/>
    <w:rsid w:val="00A110DB"/>
    <w:rsid w:val="00AD31B8"/>
    <w:rsid w:val="00B2210D"/>
    <w:rsid w:val="00B90074"/>
    <w:rsid w:val="00DC63B7"/>
    <w:rsid w:val="00EF6BD4"/>
    <w:rsid w:val="00F2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305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56F9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90074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9007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B90074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DC63B7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DC63B7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DC63B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305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56F9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90074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9007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B90074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DC63B7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DC63B7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DC63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0C603-726D-4886-893A-A555E537D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1734</Words>
  <Characters>9366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11078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Iandra_udesc</cp:lastModifiedBy>
  <cp:revision>11</cp:revision>
  <dcterms:created xsi:type="dcterms:W3CDTF">2016-10-27T16:32:00Z</dcterms:created>
  <dcterms:modified xsi:type="dcterms:W3CDTF">2016-10-27T17:07:00Z</dcterms:modified>
</cp:coreProperties>
</file>