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C17" w:rsidRDefault="000E73AE" w:rsidP="000E73AE">
      <w:pPr>
        <w:jc w:val="center"/>
      </w:pPr>
      <w:r>
        <w:t>RESUMO</w:t>
      </w:r>
    </w:p>
    <w:p w:rsidR="000E73AE" w:rsidRDefault="000E73AE" w:rsidP="000E73AE">
      <w:pPr>
        <w:jc w:val="center"/>
      </w:pPr>
    </w:p>
    <w:p w:rsidR="000E73AE" w:rsidRDefault="000E73AE" w:rsidP="000E73AE">
      <w:pPr>
        <w:jc w:val="center"/>
      </w:pPr>
      <w:r>
        <w:t>ARLINDO COSTA</w:t>
      </w:r>
      <w:r>
        <w:rPr>
          <w:rStyle w:val="Refdenotaderodap"/>
        </w:rPr>
        <w:footnoteReference w:id="1"/>
      </w:r>
    </w:p>
    <w:p w:rsidR="000E73AE" w:rsidRDefault="000E73AE" w:rsidP="000E73AE">
      <w:pPr>
        <w:jc w:val="center"/>
      </w:pPr>
      <w:r>
        <w:t>JÚLIA HORNICK</w:t>
      </w:r>
      <w:r>
        <w:rPr>
          <w:rStyle w:val="Refdenotaderodap"/>
        </w:rPr>
        <w:footnoteReference w:id="2"/>
      </w:r>
    </w:p>
    <w:p w:rsidR="000E73AE" w:rsidRDefault="000E73AE" w:rsidP="000E73AE">
      <w:pPr>
        <w:jc w:val="center"/>
      </w:pPr>
      <w:r>
        <w:t>LEONARDO GUTSTEIN</w:t>
      </w:r>
      <w:r>
        <w:rPr>
          <w:rStyle w:val="Refdenotaderodap"/>
        </w:rPr>
        <w:footnoteReference w:id="3"/>
      </w:r>
    </w:p>
    <w:p w:rsidR="000E73AE" w:rsidRDefault="000E73AE" w:rsidP="000E73AE">
      <w:pPr>
        <w:jc w:val="center"/>
      </w:pPr>
    </w:p>
    <w:p w:rsidR="000E73AE" w:rsidRDefault="000E73AE" w:rsidP="000E73AE">
      <w:pPr>
        <w:jc w:val="center"/>
      </w:pPr>
    </w:p>
    <w:p w:rsidR="000E73AE" w:rsidRDefault="000E73AE" w:rsidP="000E73AE">
      <w:r>
        <w:t xml:space="preserve">O programa de Extensão “Educação Científica nas Escolas” traz no seu bojo três projetos ora denominados: Técnica de Projetos, Noções de Astronomia e, Educação Ambiental para Professores. São ações vocacionadas para educadores da rede pública de Santa Catarina de diferentes municípios através de cursos presenciais e, uma viagem de estudos ao pantanal </w:t>
      </w:r>
      <w:proofErr w:type="spellStart"/>
      <w:r>
        <w:t>sulmatogrossense</w:t>
      </w:r>
      <w:proofErr w:type="spellEnd"/>
      <w:r>
        <w:t xml:space="preserve">, palestras nas escolas com público em torno de 800 alunos da educação básica através de </w:t>
      </w:r>
      <w:r w:rsidR="00B9726B">
        <w:t xml:space="preserve">divulgação da astrofísica e, curso de técnica de projetos, visando proporcionar aos educadores uma oportunidade de desenvolverem trabalhos nas escolas com repercussão interdisciplinar. Através do curso de Educação Ambiental, os professores foram contemplados com palestras sobre Filosofia e Meio Ambiente, Mudanças Climáticas e, Ciência, Tecnologia e Sociedade, seno os palestrantes, professores doutores e pós-doutores nas respectivas </w:t>
      </w:r>
      <w:proofErr w:type="spellStart"/>
      <w:r w:rsidR="00B9726B">
        <w:t>áres</w:t>
      </w:r>
      <w:proofErr w:type="spellEnd"/>
      <w:r w:rsidR="00B9726B">
        <w:t xml:space="preserve"> de interesse. Os resultados obtidos com o programa, além de proporcionar um intercâmbio da UDESC com as unidades escolares, permitiu aos bolsistas do programa interagirem com o </w:t>
      </w:r>
      <w:r w:rsidR="00C47553">
        <w:t>público-alvo</w:t>
      </w:r>
      <w:r w:rsidR="00B9726B">
        <w:t xml:space="preserve"> do programa, colocando em prática os conhecimentos obtidos a</w:t>
      </w:r>
      <w:r w:rsidR="00C47553">
        <w:t>té então na universidade, um envolvimento mais acentuado com a comunidade externa além de relacionarem teoria-prática no desenvolvimento do programa no decorrer do ano letivo.</w:t>
      </w:r>
    </w:p>
    <w:p w:rsidR="00C47553" w:rsidRDefault="00C47553" w:rsidP="000E73AE"/>
    <w:p w:rsidR="00C47553" w:rsidRDefault="00C47553" w:rsidP="000E73AE">
      <w:bookmarkStart w:id="0" w:name="_GoBack"/>
      <w:r w:rsidRPr="00C47553">
        <w:rPr>
          <w:b/>
        </w:rPr>
        <w:t>Palavras-chave</w:t>
      </w:r>
      <w:bookmarkEnd w:id="0"/>
      <w:r>
        <w:t>: Interação. Extensão universitária. Mediação.</w:t>
      </w:r>
    </w:p>
    <w:sectPr w:rsidR="00C4755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509" w:rsidRDefault="00B07509" w:rsidP="000E73AE">
      <w:pPr>
        <w:spacing w:line="240" w:lineRule="auto"/>
      </w:pPr>
      <w:r>
        <w:separator/>
      </w:r>
    </w:p>
  </w:endnote>
  <w:endnote w:type="continuationSeparator" w:id="0">
    <w:p w:rsidR="00B07509" w:rsidRDefault="00B07509" w:rsidP="000E7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509" w:rsidRDefault="00B07509" w:rsidP="000E73AE">
      <w:pPr>
        <w:spacing w:line="240" w:lineRule="auto"/>
      </w:pPr>
      <w:r>
        <w:separator/>
      </w:r>
    </w:p>
  </w:footnote>
  <w:footnote w:type="continuationSeparator" w:id="0">
    <w:p w:rsidR="00B07509" w:rsidRDefault="00B07509" w:rsidP="000E73AE">
      <w:pPr>
        <w:spacing w:line="240" w:lineRule="auto"/>
      </w:pPr>
      <w:r>
        <w:continuationSeparator/>
      </w:r>
    </w:p>
  </w:footnote>
  <w:footnote w:id="1">
    <w:p w:rsidR="000E73AE" w:rsidRDefault="000E73AE">
      <w:pPr>
        <w:pStyle w:val="Textodenotaderodap"/>
      </w:pPr>
      <w:r>
        <w:rPr>
          <w:rStyle w:val="Refdenotaderodap"/>
        </w:rPr>
        <w:footnoteRef/>
      </w:r>
      <w:r>
        <w:t xml:space="preserve"> Coordenador do programa</w:t>
      </w:r>
    </w:p>
  </w:footnote>
  <w:footnote w:id="2">
    <w:p w:rsidR="000E73AE" w:rsidRDefault="000E73AE">
      <w:pPr>
        <w:pStyle w:val="Textodenotaderodap"/>
      </w:pPr>
      <w:r>
        <w:rPr>
          <w:rStyle w:val="Refdenotaderodap"/>
        </w:rPr>
        <w:footnoteRef/>
      </w:r>
      <w:r>
        <w:t xml:space="preserve"> Bolsista de Extensão</w:t>
      </w:r>
    </w:p>
  </w:footnote>
  <w:footnote w:id="3">
    <w:p w:rsidR="000E73AE" w:rsidRDefault="000E73AE">
      <w:pPr>
        <w:pStyle w:val="Textodenotaderodap"/>
      </w:pPr>
      <w:r>
        <w:rPr>
          <w:rStyle w:val="Refdenotaderodap"/>
        </w:rPr>
        <w:footnoteRef/>
      </w:r>
      <w:r>
        <w:t xml:space="preserve"> </w:t>
      </w:r>
      <w:r w:rsidRPr="000E73AE">
        <w:t>Bolsista de Extensão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3AE"/>
    <w:rsid w:val="000E73AE"/>
    <w:rsid w:val="00361E56"/>
    <w:rsid w:val="003E1761"/>
    <w:rsid w:val="00A44C17"/>
    <w:rsid w:val="00B07509"/>
    <w:rsid w:val="00B9726B"/>
    <w:rsid w:val="00C47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0DB9"/>
  <w15:chartTrackingRefBased/>
  <w15:docId w15:val="{C0E32094-576F-4F26-AE91-E3094FF0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61E56"/>
    <w:pPr>
      <w:spacing w:after="0"/>
      <w:jc w:val="both"/>
    </w:pPr>
    <w:rPr>
      <w:rFonts w:ascii="Arial" w:hAnsi="Arial"/>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0E73AE"/>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0E73AE"/>
    <w:rPr>
      <w:rFonts w:ascii="Arial" w:hAnsi="Arial"/>
      <w:sz w:val="20"/>
      <w:szCs w:val="20"/>
    </w:rPr>
  </w:style>
  <w:style w:type="character" w:styleId="Refdenotaderodap">
    <w:name w:val="footnote reference"/>
    <w:basedOn w:val="Fontepargpadro"/>
    <w:uiPriority w:val="99"/>
    <w:semiHidden/>
    <w:unhideWhenUsed/>
    <w:rsid w:val="000E73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225</Words>
  <Characters>1220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arlindo costa</dc:creator>
  <cp:keywords/>
  <dc:description/>
  <cp:lastModifiedBy>arlindo costa</cp:lastModifiedBy>
  <cp:revision>1</cp:revision>
  <dcterms:created xsi:type="dcterms:W3CDTF">2016-10-27T14:45:00Z</dcterms:created>
  <dcterms:modified xsi:type="dcterms:W3CDTF">2016-10-27T14:56:00Z</dcterms:modified>
</cp:coreProperties>
</file>