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64C" w:rsidRPr="00082544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90164C" w:rsidRPr="00082544" w:rsidRDefault="00B421DF" w:rsidP="0090164C">
      <w:pPr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PAISAGEM CULTURA</w:t>
      </w:r>
      <w:r w:rsidR="00E228CF">
        <w:rPr>
          <w:rFonts w:ascii="Arial" w:hAnsi="Arial" w:cs="Arial"/>
          <w:b/>
          <w:sz w:val="24"/>
        </w:rPr>
        <w:t>L</w:t>
      </w:r>
      <w:r>
        <w:rPr>
          <w:rFonts w:ascii="Arial" w:hAnsi="Arial" w:cs="Arial"/>
          <w:b/>
          <w:sz w:val="24"/>
        </w:rPr>
        <w:t xml:space="preserve"> DO ALTO VALE </w:t>
      </w:r>
      <w:bookmarkStart w:id="0" w:name="_GoBack"/>
      <w:bookmarkEnd w:id="0"/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B421DF">
        <w:rPr>
          <w:rFonts w:ascii="Arial" w:hAnsi="Arial" w:cs="Arial"/>
          <w:b/>
          <w:sz w:val="24"/>
        </w:rPr>
        <w:t xml:space="preserve"> Cultura e Educação Ambiental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Pr="00082544" w:rsidRDefault="00B421DF" w:rsidP="0090164C">
      <w:pPr>
        <w:jc w:val="right"/>
        <w:rPr>
          <w:rFonts w:ascii="Arial" w:hAnsi="Arial" w:cs="Arial"/>
          <w:b/>
          <w:sz w:val="24"/>
        </w:rPr>
      </w:pPr>
      <w:r w:rsidRPr="00B421DF">
        <w:rPr>
          <w:rFonts w:ascii="Arial" w:hAnsi="Arial" w:cs="Arial"/>
          <w:b/>
          <w:bCs/>
          <w:sz w:val="24"/>
        </w:rPr>
        <w:t>Helenne Jungblut Geissler</w:t>
      </w:r>
      <w:r w:rsidR="0090164C" w:rsidRPr="00082544">
        <w:rPr>
          <w:rFonts w:ascii="Arial" w:hAnsi="Arial" w:cs="Arial"/>
          <w:b/>
          <w:sz w:val="24"/>
          <w:vertAlign w:val="superscript"/>
        </w:rPr>
        <w:t>1</w:t>
      </w:r>
    </w:p>
    <w:p w:rsidR="0090164C" w:rsidRDefault="00B421DF" w:rsidP="0090164C">
      <w:pPr>
        <w:jc w:val="right"/>
        <w:rPr>
          <w:rFonts w:ascii="Arial" w:hAnsi="Arial" w:cs="Arial"/>
          <w:b/>
          <w:bCs/>
          <w:sz w:val="24"/>
        </w:rPr>
      </w:pPr>
      <w:r w:rsidRPr="00B421DF">
        <w:rPr>
          <w:rFonts w:ascii="Arial" w:hAnsi="Arial" w:cs="Arial"/>
          <w:b/>
          <w:bCs/>
          <w:sz w:val="24"/>
        </w:rPr>
        <w:t>Ariane Castro</w:t>
      </w:r>
      <w:r>
        <w:rPr>
          <w:rFonts w:ascii="Arial" w:hAnsi="Arial" w:cs="Arial"/>
          <w:b/>
          <w:bCs/>
          <w:sz w:val="24"/>
        </w:rPr>
        <w:t xml:space="preserve"> dos Santos</w:t>
      </w:r>
      <w:r w:rsidRPr="00082544">
        <w:rPr>
          <w:rFonts w:ascii="Arial" w:hAnsi="Arial" w:cs="Arial"/>
          <w:b/>
          <w:sz w:val="24"/>
          <w:vertAlign w:val="superscript"/>
        </w:rPr>
        <w:t>2</w:t>
      </w:r>
      <w:r w:rsidRPr="00B421DF">
        <w:rPr>
          <w:rFonts w:ascii="Arial" w:hAnsi="Arial" w:cs="Arial"/>
          <w:b/>
          <w:bCs/>
          <w:sz w:val="24"/>
        </w:rPr>
        <w:t xml:space="preserve"> </w:t>
      </w:r>
    </w:p>
    <w:p w:rsidR="00B421DF" w:rsidRPr="00082544" w:rsidRDefault="00B421DF" w:rsidP="0090164C">
      <w:pPr>
        <w:jc w:val="right"/>
        <w:rPr>
          <w:rFonts w:ascii="Arial" w:hAnsi="Arial" w:cs="Arial"/>
          <w:b/>
          <w:sz w:val="24"/>
        </w:rPr>
      </w:pPr>
      <w:r w:rsidRPr="00B421DF">
        <w:rPr>
          <w:rFonts w:ascii="Arial" w:hAnsi="Arial" w:cs="Arial"/>
          <w:b/>
          <w:bCs/>
          <w:sz w:val="24"/>
        </w:rPr>
        <w:t>Thais Ferreira</w:t>
      </w:r>
      <w:r>
        <w:rPr>
          <w:rFonts w:ascii="Arial" w:hAnsi="Arial" w:cs="Arial"/>
          <w:b/>
          <w:sz w:val="24"/>
          <w:vertAlign w:val="superscript"/>
        </w:rPr>
        <w:t>3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CA20FC" w:rsidRDefault="0090164C" w:rsidP="00CA20FC">
      <w:pPr>
        <w:ind w:firstLine="708"/>
        <w:jc w:val="both"/>
      </w:pPr>
      <w:r w:rsidRPr="00082544">
        <w:rPr>
          <w:rFonts w:ascii="Arial" w:hAnsi="Arial" w:cs="Arial"/>
          <w:b/>
          <w:sz w:val="24"/>
        </w:rPr>
        <w:t>Resumo:</w:t>
      </w:r>
      <w:r w:rsidRPr="00082544">
        <w:rPr>
          <w:rFonts w:ascii="Arial" w:hAnsi="Arial" w:cs="Arial"/>
          <w:sz w:val="24"/>
        </w:rPr>
        <w:t xml:space="preserve"> </w:t>
      </w:r>
      <w:r w:rsidR="00CA20FC">
        <w:t xml:space="preserve">O programa Paisagem Cultural no Alto Vale abrange três projetos. SAN&amp;AR', 'ARiA', 'CADastro'. O projeto SAN&amp;AR faz o levantamento e documentação do patrimônio natural. O projeto ARiA promove a educação ambiental através da arte envolvendo atividades em </w:t>
      </w:r>
      <w:r w:rsidR="00E228CF">
        <w:t>escolas municipais</w:t>
      </w:r>
      <w:r w:rsidR="00CA20FC">
        <w:t>. O projeto CADastro faz o levantamento e documentação do patrimônio cultural</w:t>
      </w:r>
      <w:r w:rsidR="00E228CF">
        <w:t>. Trata</w:t>
      </w:r>
      <w:r w:rsidR="00CA20FC">
        <w:t xml:space="preserve"> das edificações e construções com relevância hi</w:t>
      </w:r>
      <w:r w:rsidR="00E228CF">
        <w:t>stórica no município de Ibirama com foco</w:t>
      </w:r>
      <w:r w:rsidR="00CA20FC">
        <w:t xml:space="preserve"> </w:t>
      </w:r>
      <w:r w:rsidR="00E228CF">
        <w:t>n</w:t>
      </w:r>
      <w:r w:rsidR="00CA20FC">
        <w:t>as casas enxaimel. O município de Ibirama contém 17.330 habitantes e as ações abrangem a comunidade local de Ibirama, sendo o público alvo as famílias residentes das casas enxa</w:t>
      </w:r>
      <w:r w:rsidR="00E228CF">
        <w:t xml:space="preserve">imel, as crianças das escolas, idosos e </w:t>
      </w:r>
      <w:r w:rsidR="00CA20FC">
        <w:t>a comunidade em geral, seja presencialmente e/ou a distância. O programa foi planejado para trabalhar com três bolsistas, mas durante o ano trabalhou-se sempre em dois bolsistas junto à coordenadora. As ações desenvolvidas até o momento foram apresentadas na Sepex, no mês de setembro, a qual o programa ficou em 6ª colocação, chamando a atenção da comunidade e recebendo muitos visitantes. Com o projeto CADastro realizou-se o levantamento e mapeamento de 44</w:t>
      </w:r>
      <w:r w:rsidR="00CB0773">
        <w:t xml:space="preserve"> (quarenta e quatro)</w:t>
      </w:r>
      <w:r w:rsidR="00CA20FC">
        <w:t xml:space="preserve"> casas enxaimel, abrangendo a zona urbana e rural do município. Este levantamento foi realizado através da procura </w:t>
      </w:r>
      <w:r w:rsidR="00CA20FC" w:rsidRPr="00E228CF">
        <w:rPr>
          <w:i/>
        </w:rPr>
        <w:t>in loco</w:t>
      </w:r>
      <w:r w:rsidR="00CA20FC">
        <w:t xml:space="preserve"> de cada casa sendo feito o registro fotográfico. Com a ajuda da prefeitura de Ibirama, conseguimos localizar 3 (três) casas enxaimel, pois eram os únicos registros que eles possuíam. Sendo assim, este projeto irá ajudar a prefeitura e comunidade local a ter um registro histórico dessas casas de uma forma mais aprofundada. Através das fotos, foi elaborado um </w:t>
      </w:r>
      <w:r w:rsidR="00E228CF">
        <w:t>catálogo</w:t>
      </w:r>
      <w:r w:rsidR="00CA20FC">
        <w:t xml:space="preserve"> com o endereço e descrição das primeiras famílias residentes, assim como algumas curiosidades históricas das casas, a fim de mostrar para a comunidade a riqueza histórica e cultural que sobrevive até hoje no município. Aproximadamente cinco casas já possuem sua maq</w:t>
      </w:r>
      <w:r w:rsidR="00CB0773">
        <w:t>uete eletrônica com o auxílio de licença educacional do</w:t>
      </w:r>
      <w:r w:rsidR="00CA20FC">
        <w:t xml:space="preserve"> </w:t>
      </w:r>
      <w:r w:rsidR="00CB0773">
        <w:t>software</w:t>
      </w:r>
      <w:r w:rsidR="00CA20FC">
        <w:t xml:space="preserve"> AutoCad, contendo os detalhes das janelas, portas e divisórias da estrutura. Já as atividades realizadas com o projeto ARiA desenvolvemos até o momento </w:t>
      </w:r>
      <w:r w:rsidR="00CA20FC">
        <w:lastRenderedPageBreak/>
        <w:t xml:space="preserve">educação ambiental e plantação de mudas de hortaliças em horta vertical com alunos do 3º (terceiro) ano do ensino fundamental, através da reutilização da garrafa pet. O material foi todo adquirido através de doação. O adubo utilizado foi fruto da doação do setor de agricultura da prefeitura, as garrafas pet foram doadas pela comunidade e por acadêmicos e professores do Ceavi, e as mudas foram doadas pela coordenadora deste projeto. Envolvemos até o momento 22 </w:t>
      </w:r>
      <w:r w:rsidR="00CB0773">
        <w:t xml:space="preserve">(vinte e duas) </w:t>
      </w:r>
      <w:r w:rsidR="00CA20FC">
        <w:t xml:space="preserve">crianças, mas o projeto continua, pois o ano ainda não acabou e pretende-se alcançar um público maior. Já estamos começando uma nova atividade para envolver mais crianças, através da reutilização de caixas de leite para a construção de uma casa para cachorros de rua. Para isto, continuaremos contando com a ajuda da comunidade, alunos e professores do Ceavi. Até o presente momento </w:t>
      </w:r>
      <w:r w:rsidR="00CB0773">
        <w:t>realizou-se trabalho de campo efetuando reconhecimento de pontos de interesse n</w:t>
      </w:r>
      <w:r w:rsidR="00CA20FC">
        <w:t xml:space="preserve">o projeto SAN&amp;AR </w:t>
      </w:r>
      <w:r w:rsidR="00CB0773">
        <w:t>fotografando e catalogando algumas cachoeiras</w:t>
      </w:r>
      <w:r w:rsidR="00CA20FC">
        <w:t xml:space="preserve">.  </w:t>
      </w:r>
      <w:r w:rsidR="00CA20FC" w:rsidRPr="00392597">
        <w:t xml:space="preserve">Posteriormente </w:t>
      </w:r>
      <w:r w:rsidR="00CB0773">
        <w:t>outr</w:t>
      </w:r>
      <w:r w:rsidR="00CA20FC">
        <w:t xml:space="preserve">as cachoeiras serão </w:t>
      </w:r>
      <w:r w:rsidR="00CA20FC" w:rsidRPr="00392597">
        <w:t xml:space="preserve">registradas através de fotografias e </w:t>
      </w:r>
      <w:r w:rsidR="00CA20FC">
        <w:t xml:space="preserve">será elaborado um mapa </w:t>
      </w:r>
      <w:r w:rsidR="00CB0773">
        <w:t xml:space="preserve">temático com a </w:t>
      </w:r>
      <w:r w:rsidR="00CA20FC" w:rsidRPr="00392597">
        <w:t>hidro</w:t>
      </w:r>
      <w:r w:rsidR="00CB0773">
        <w:t xml:space="preserve">grafia.  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7F271A" w:rsidRPr="00082544" w:rsidRDefault="007F271A" w:rsidP="007F271A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>
        <w:rPr>
          <w:rFonts w:ascii="Arial" w:hAnsi="Arial" w:cs="Arial"/>
          <w:sz w:val="24"/>
        </w:rPr>
        <w:t>patrimônio natural</w:t>
      </w:r>
      <w:r w:rsidRPr="00082544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casas enxaimel</w:t>
      </w:r>
      <w:r w:rsidRPr="00082544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educação ambiental</w:t>
      </w:r>
      <w:r w:rsidRPr="00082544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comunidade</w:t>
      </w:r>
      <w:r w:rsidRPr="00082544">
        <w:rPr>
          <w:rFonts w:ascii="Arial" w:hAnsi="Arial" w:cs="Arial"/>
          <w:sz w:val="24"/>
        </w:rPr>
        <w:t>.</w:t>
      </w:r>
    </w:p>
    <w:p w:rsidR="00DF7363" w:rsidRDefault="00DF7363" w:rsidP="00CA20FC">
      <w:pPr>
        <w:rPr>
          <w:rFonts w:ascii="Arial" w:hAnsi="Arial" w:cs="Arial"/>
          <w:b/>
          <w:sz w:val="24"/>
        </w:rPr>
      </w:pPr>
    </w:p>
    <w:p w:rsidR="00CA20FC" w:rsidRDefault="0090164C" w:rsidP="00CA20FC">
      <w:pPr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 xml:space="preserve">Referências: </w:t>
      </w:r>
    </w:p>
    <w:p w:rsidR="00CA20FC" w:rsidRPr="00CA20FC" w:rsidRDefault="00CA20FC" w:rsidP="00CA20FC">
      <w:pPr>
        <w:jc w:val="both"/>
        <w:rPr>
          <w:rFonts w:ascii="Arial" w:hAnsi="Arial" w:cs="Arial"/>
          <w:bCs/>
          <w:sz w:val="24"/>
          <w:szCs w:val="24"/>
        </w:rPr>
      </w:pPr>
      <w:r w:rsidRPr="00CA20FC">
        <w:rPr>
          <w:rFonts w:ascii="Arial" w:hAnsi="Arial" w:cs="Arial"/>
          <w:sz w:val="24"/>
          <w:szCs w:val="24"/>
        </w:rPr>
        <w:t>AMBIENTE, Ministério do Meio. </w:t>
      </w:r>
      <w:r w:rsidRPr="00CA20FC">
        <w:rPr>
          <w:rFonts w:ascii="Arial" w:hAnsi="Arial" w:cs="Arial"/>
          <w:bCs/>
          <w:sz w:val="24"/>
          <w:szCs w:val="24"/>
        </w:rPr>
        <w:t>Conceitos de Educação Ambiental. </w:t>
      </w:r>
      <w:r w:rsidRPr="00CA20FC">
        <w:rPr>
          <w:rFonts w:ascii="Arial" w:hAnsi="Arial" w:cs="Arial"/>
          <w:sz w:val="24"/>
          <w:szCs w:val="24"/>
        </w:rPr>
        <w:t>2016. Disponível em: &lt;http://www.mma.gov.br/educacao-ambiental/politica-de-educacao-ambiental&gt;. Acesso em: 25 ago. 2016.</w:t>
      </w:r>
      <w:r w:rsidRPr="00CA20FC">
        <w:rPr>
          <w:rFonts w:ascii="Arial" w:hAnsi="Arial" w:cs="Arial"/>
          <w:bCs/>
          <w:sz w:val="24"/>
          <w:szCs w:val="24"/>
        </w:rPr>
        <w:t xml:space="preserve"> </w:t>
      </w:r>
    </w:p>
    <w:p w:rsidR="00CA20FC" w:rsidRDefault="00CA20FC" w:rsidP="00CA20FC">
      <w:pPr>
        <w:jc w:val="both"/>
        <w:rPr>
          <w:rFonts w:ascii="Arial" w:hAnsi="Arial" w:cs="Arial"/>
          <w:bCs/>
          <w:sz w:val="24"/>
          <w:szCs w:val="24"/>
        </w:rPr>
      </w:pPr>
      <w:r w:rsidRPr="00CA20FC">
        <w:rPr>
          <w:rFonts w:ascii="Arial" w:hAnsi="Arial" w:cs="Arial"/>
          <w:bCs/>
          <w:sz w:val="24"/>
          <w:szCs w:val="24"/>
        </w:rPr>
        <w:t>IBIRAMA, Prefeitura de. Roteiros. 2016. Disponível em: &lt;http://www.ibirama.sc.gov.br/roteiros#.V79nyKJAfcc&gt;. Acesso em: 25 ago. 2016</w:t>
      </w:r>
    </w:p>
    <w:p w:rsidR="00CA20FC" w:rsidRPr="00CA20FC" w:rsidRDefault="00CA20FC" w:rsidP="00CA20FC">
      <w:pPr>
        <w:jc w:val="both"/>
        <w:rPr>
          <w:rFonts w:ascii="Arial" w:hAnsi="Arial" w:cs="Arial"/>
          <w:bCs/>
          <w:sz w:val="24"/>
          <w:szCs w:val="24"/>
        </w:rPr>
      </w:pPr>
      <w:r w:rsidRPr="00CA20FC">
        <w:rPr>
          <w:rFonts w:ascii="Arial" w:hAnsi="Arial" w:cs="Arial"/>
          <w:bCs/>
          <w:sz w:val="24"/>
          <w:szCs w:val="24"/>
        </w:rPr>
        <w:t>OLIVEIRA, Daniel Schommer de. Resgate de técnicas construtivas mais sustentáveis: análise e descrição do sistema enxaimel. 2011. 73 f. TCC (Graduação) - Curso de Engenharia Civil, Departamento de Engenharia Civil, Universidade Federal do Rio Grande do Sul, Porto Alegre, 2011.</w:t>
      </w:r>
    </w:p>
    <w:p w:rsidR="00CA20FC" w:rsidRDefault="00CA20FC" w:rsidP="00CA20FC">
      <w:pPr>
        <w:jc w:val="both"/>
        <w:rPr>
          <w:rFonts w:ascii="Arial" w:hAnsi="Arial" w:cs="Arial"/>
          <w:bCs/>
          <w:sz w:val="24"/>
          <w:szCs w:val="24"/>
        </w:rPr>
      </w:pPr>
      <w:r w:rsidRPr="00CA20FC">
        <w:rPr>
          <w:rFonts w:ascii="Arial" w:hAnsi="Arial" w:cs="Arial"/>
          <w:bCs/>
          <w:sz w:val="24"/>
          <w:szCs w:val="24"/>
        </w:rPr>
        <w:t>WITTMANN, Angelina. Fachwerk. A técnica construtiva enxaimel. Projetos, São Paulo, ano 16, n. 187.02, Vitr</w:t>
      </w:r>
      <w:r>
        <w:rPr>
          <w:rFonts w:ascii="Arial" w:hAnsi="Arial" w:cs="Arial"/>
          <w:bCs/>
          <w:sz w:val="24"/>
          <w:szCs w:val="24"/>
        </w:rPr>
        <w:t>uvius, jul. 2016</w:t>
      </w:r>
      <w:r w:rsidRPr="00CA20FC">
        <w:rPr>
          <w:rFonts w:ascii="Arial" w:hAnsi="Arial" w:cs="Arial"/>
          <w:bCs/>
          <w:sz w:val="24"/>
          <w:szCs w:val="24"/>
        </w:rPr>
        <w:t>.</w:t>
      </w:r>
    </w:p>
    <w:p w:rsidR="00EB53D2" w:rsidRPr="00EB53D2" w:rsidRDefault="00F116CA" w:rsidP="00F116CA">
      <w:pPr>
        <w:shd w:val="clear" w:color="auto" w:fill="FFFFFF"/>
        <w:spacing w:line="240" w:lineRule="atLeast"/>
        <w:jc w:val="both"/>
        <w:rPr>
          <w:rFonts w:ascii="Arial" w:eastAsia="Times New Roman" w:hAnsi="Arial" w:cs="Arial"/>
          <w:color w:val="808080"/>
          <w:sz w:val="24"/>
          <w:szCs w:val="24"/>
          <w:lang w:eastAsia="pt-BR"/>
        </w:rPr>
      </w:pPr>
      <w:r>
        <w:rPr>
          <w:rFonts w:ascii="Arial" w:hAnsi="Arial" w:cs="Arial"/>
          <w:bCs/>
          <w:sz w:val="24"/>
          <w:szCs w:val="24"/>
        </w:rPr>
        <w:t>DIE</w:t>
      </w:r>
      <w:r w:rsidR="00EB53D2">
        <w:rPr>
          <w:rFonts w:ascii="Arial" w:hAnsi="Arial" w:cs="Arial"/>
          <w:bCs/>
          <w:sz w:val="24"/>
          <w:szCs w:val="24"/>
        </w:rPr>
        <w:t xml:space="preserve">L, GISELE ; VOLLES, Paulo. Casa enxaimel. Blumenau : </w:t>
      </w:r>
      <w:r>
        <w:rPr>
          <w:rFonts w:ascii="Arial" w:hAnsi="Arial" w:cs="Arial"/>
          <w:bCs/>
          <w:sz w:val="24"/>
          <w:szCs w:val="24"/>
        </w:rPr>
        <w:t xml:space="preserve">Casa enxaimel. </w:t>
      </w:r>
      <w:r w:rsidR="00EB53D2">
        <w:rPr>
          <w:rFonts w:ascii="Arial" w:hAnsi="Arial" w:cs="Arial"/>
          <w:bCs/>
          <w:sz w:val="24"/>
          <w:szCs w:val="24"/>
        </w:rPr>
        <w:t>2016. Disponível em : &lt;</w:t>
      </w:r>
      <w:r w:rsidR="00EB53D2" w:rsidRPr="00EB53D2">
        <w:rPr>
          <w:rFonts w:ascii="Arial" w:eastAsia="Times New Roman" w:hAnsi="Arial" w:cs="Arial"/>
          <w:sz w:val="24"/>
          <w:szCs w:val="24"/>
          <w:lang w:eastAsia="pt-BR"/>
        </w:rPr>
        <w:t>www.</w:t>
      </w:r>
      <w:r w:rsidR="00EB53D2" w:rsidRPr="00EB53D2">
        <w:rPr>
          <w:rFonts w:ascii="Arial" w:eastAsia="Times New Roman" w:hAnsi="Arial" w:cs="Arial"/>
          <w:bCs/>
          <w:sz w:val="24"/>
          <w:szCs w:val="24"/>
          <w:lang w:eastAsia="pt-BR"/>
        </w:rPr>
        <w:t>casa</w:t>
      </w:r>
      <w:r w:rsidR="00EB53D2" w:rsidRPr="00EB53D2">
        <w:rPr>
          <w:rFonts w:ascii="Arial" w:eastAsia="Times New Roman" w:hAnsi="Arial" w:cs="Arial"/>
          <w:sz w:val="24"/>
          <w:szCs w:val="24"/>
          <w:lang w:eastAsia="pt-BR"/>
        </w:rPr>
        <w:t>s</w:t>
      </w:r>
      <w:r w:rsidR="00EB53D2" w:rsidRPr="00EB53D2">
        <w:rPr>
          <w:rFonts w:ascii="Arial" w:eastAsia="Times New Roman" w:hAnsi="Arial" w:cs="Arial"/>
          <w:bCs/>
          <w:sz w:val="24"/>
          <w:szCs w:val="24"/>
          <w:lang w:eastAsia="pt-BR"/>
        </w:rPr>
        <w:t>enxaimel</w:t>
      </w:r>
      <w:r w:rsidR="00EB53D2" w:rsidRPr="00EB53D2">
        <w:rPr>
          <w:rFonts w:ascii="Arial" w:eastAsia="Times New Roman" w:hAnsi="Arial" w:cs="Arial"/>
          <w:sz w:val="24"/>
          <w:szCs w:val="24"/>
          <w:lang w:eastAsia="pt-BR"/>
        </w:rPr>
        <w:t>.com.br/</w:t>
      </w:r>
      <w:r w:rsidR="00EB53D2" w:rsidRPr="00EB53D2">
        <w:rPr>
          <w:rFonts w:ascii="Arial" w:hAnsi="Arial" w:cs="Arial"/>
          <w:bCs/>
          <w:sz w:val="24"/>
          <w:szCs w:val="24"/>
        </w:rPr>
        <w:t>&gt; acesso em 27 de out</w:t>
      </w:r>
      <w:r w:rsidR="00EB53D2">
        <w:rPr>
          <w:rFonts w:ascii="Arial" w:hAnsi="Arial" w:cs="Arial"/>
          <w:bCs/>
          <w:sz w:val="24"/>
          <w:szCs w:val="24"/>
        </w:rPr>
        <w:t>.</w:t>
      </w:r>
      <w:r w:rsidR="00EB53D2" w:rsidRPr="00EB53D2">
        <w:rPr>
          <w:rFonts w:ascii="Arial" w:hAnsi="Arial" w:cs="Arial"/>
          <w:bCs/>
          <w:sz w:val="24"/>
          <w:szCs w:val="24"/>
        </w:rPr>
        <w:t xml:space="preserve"> de 2016</w:t>
      </w:r>
    </w:p>
    <w:p w:rsidR="00CA20FC" w:rsidRPr="00CA20FC" w:rsidRDefault="00CA20FC" w:rsidP="00CA20FC">
      <w:pPr>
        <w:jc w:val="both"/>
        <w:rPr>
          <w:rFonts w:ascii="Arial" w:hAnsi="Arial" w:cs="Arial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90164C" w:rsidRPr="00AB2C60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 xml:space="preserve">1 </w:t>
      </w:r>
      <w:r w:rsidR="00AB2C60">
        <w:rPr>
          <w:rFonts w:ascii="Arial" w:hAnsi="Arial" w:cs="Arial"/>
          <w:sz w:val="24"/>
        </w:rPr>
        <w:t>Doutora, CEAVI, UDESC</w:t>
      </w:r>
      <w:r w:rsidR="00AB2C60" w:rsidRPr="00AB2C60">
        <w:rPr>
          <w:rFonts w:ascii="Arial" w:hAnsi="Arial" w:cs="Arial"/>
          <w:sz w:val="24"/>
        </w:rPr>
        <w:t xml:space="preserve">, </w:t>
      </w:r>
      <w:r w:rsidR="00AB2C60" w:rsidRPr="00AB2C60">
        <w:rPr>
          <w:rFonts w:ascii="Arial" w:hAnsi="Arial" w:cs="Arial"/>
          <w:bCs/>
          <w:sz w:val="24"/>
        </w:rPr>
        <w:t>helenne.geissler@udesc.br</w:t>
      </w: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>2</w:t>
      </w:r>
      <w:r w:rsidRPr="00082544">
        <w:rPr>
          <w:rFonts w:ascii="Arial" w:hAnsi="Arial" w:cs="Arial"/>
          <w:sz w:val="24"/>
        </w:rPr>
        <w:t xml:space="preserve"> </w:t>
      </w:r>
      <w:r w:rsidR="00AB2C60">
        <w:rPr>
          <w:rFonts w:ascii="Arial" w:hAnsi="Arial" w:cs="Arial"/>
          <w:sz w:val="24"/>
        </w:rPr>
        <w:t>Acadêmica</w:t>
      </w:r>
      <w:r w:rsidRPr="00082544">
        <w:rPr>
          <w:rFonts w:ascii="Arial" w:hAnsi="Arial" w:cs="Arial"/>
          <w:sz w:val="24"/>
        </w:rPr>
        <w:t xml:space="preserve">, </w:t>
      </w:r>
      <w:r w:rsidR="00AB2C60">
        <w:rPr>
          <w:rFonts w:ascii="Arial" w:hAnsi="Arial" w:cs="Arial"/>
          <w:sz w:val="24"/>
        </w:rPr>
        <w:t>CEAVI, UDESC</w:t>
      </w:r>
      <w:r w:rsidRPr="00082544">
        <w:rPr>
          <w:rFonts w:ascii="Arial" w:hAnsi="Arial" w:cs="Arial"/>
          <w:sz w:val="24"/>
        </w:rPr>
        <w:t xml:space="preserve">. </w:t>
      </w:r>
      <w:r w:rsidR="00AB2C60">
        <w:rPr>
          <w:rFonts w:ascii="Arial" w:hAnsi="Arial" w:cs="Arial"/>
          <w:sz w:val="24"/>
        </w:rPr>
        <w:t>Engenharia Sanitária</w:t>
      </w:r>
      <w:r w:rsidRPr="00082544">
        <w:rPr>
          <w:rFonts w:ascii="Arial" w:hAnsi="Arial" w:cs="Arial"/>
          <w:sz w:val="24"/>
        </w:rPr>
        <w:t>.</w:t>
      </w:r>
    </w:p>
    <w:p w:rsidR="00EF6BD4" w:rsidRDefault="00AB2C60" w:rsidP="00AB2C60">
      <w:pPr>
        <w:jc w:val="both"/>
      </w:pPr>
      <w:r>
        <w:rPr>
          <w:rFonts w:ascii="Arial" w:hAnsi="Arial" w:cs="Arial"/>
          <w:sz w:val="24"/>
          <w:vertAlign w:val="superscript"/>
        </w:rPr>
        <w:t>3</w:t>
      </w:r>
      <w:r w:rsidRPr="00082544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Acadêmica</w:t>
      </w:r>
      <w:r w:rsidRPr="00082544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CEAVI, UDESC</w:t>
      </w:r>
      <w:r w:rsidRPr="00082544">
        <w:rPr>
          <w:rFonts w:ascii="Arial" w:hAnsi="Arial" w:cs="Arial"/>
          <w:sz w:val="24"/>
        </w:rPr>
        <w:t xml:space="preserve">. </w:t>
      </w:r>
      <w:r>
        <w:rPr>
          <w:rFonts w:ascii="Arial" w:hAnsi="Arial" w:cs="Arial"/>
          <w:sz w:val="24"/>
        </w:rPr>
        <w:t>Engenharia Sanitária</w:t>
      </w:r>
      <w:r w:rsidRPr="00082544">
        <w:rPr>
          <w:rFonts w:ascii="Arial" w:hAnsi="Arial" w:cs="Arial"/>
          <w:sz w:val="24"/>
        </w:rPr>
        <w:t>.</w:t>
      </w:r>
    </w:p>
    <w:sectPr w:rsidR="00EF6BD4" w:rsidSect="0094702C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4394" w:rsidRDefault="00074394" w:rsidP="0090164C">
      <w:pPr>
        <w:spacing w:after="0" w:line="240" w:lineRule="auto"/>
      </w:pPr>
      <w:r>
        <w:separator/>
      </w:r>
    </w:p>
  </w:endnote>
  <w:endnote w:type="continuationSeparator" w:id="1">
    <w:p w:rsidR="00074394" w:rsidRDefault="00074394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4394" w:rsidRDefault="00074394" w:rsidP="0090164C">
      <w:pPr>
        <w:spacing w:after="0" w:line="240" w:lineRule="auto"/>
      </w:pPr>
      <w:r>
        <w:separator/>
      </w:r>
    </w:p>
  </w:footnote>
  <w:footnote w:type="continuationSeparator" w:id="1">
    <w:p w:rsidR="00074394" w:rsidRDefault="00074394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F367A9"/>
    <w:multiLevelType w:val="multilevel"/>
    <w:tmpl w:val="4C549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90164C"/>
    <w:rsid w:val="000269A0"/>
    <w:rsid w:val="00074394"/>
    <w:rsid w:val="00082544"/>
    <w:rsid w:val="003A27E7"/>
    <w:rsid w:val="00656589"/>
    <w:rsid w:val="007F271A"/>
    <w:rsid w:val="0090164C"/>
    <w:rsid w:val="0094702C"/>
    <w:rsid w:val="00A00EE2"/>
    <w:rsid w:val="00A639BC"/>
    <w:rsid w:val="00AB2C60"/>
    <w:rsid w:val="00B421DF"/>
    <w:rsid w:val="00CA20FC"/>
    <w:rsid w:val="00CB0773"/>
    <w:rsid w:val="00DF7363"/>
    <w:rsid w:val="00E228CF"/>
    <w:rsid w:val="00E70C0E"/>
    <w:rsid w:val="00EB53D2"/>
    <w:rsid w:val="00EF6BD4"/>
    <w:rsid w:val="00F116CA"/>
    <w:rsid w:val="00F605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CA2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A20F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A20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CitaoHTML">
    <w:name w:val="HTML Cite"/>
    <w:basedOn w:val="Fontepargpadro"/>
    <w:uiPriority w:val="99"/>
    <w:semiHidden/>
    <w:unhideWhenUsed/>
    <w:rsid w:val="00EB53D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98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7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25863">
          <w:marLeft w:val="45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31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41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710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4541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5104011209</cp:lastModifiedBy>
  <cp:revision>13</cp:revision>
  <dcterms:created xsi:type="dcterms:W3CDTF">2016-10-27T12:47:00Z</dcterms:created>
  <dcterms:modified xsi:type="dcterms:W3CDTF">2016-10-27T13:31:00Z</dcterms:modified>
</cp:coreProperties>
</file>