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AEC" w:rsidRPr="00802FD4" w:rsidRDefault="004C6AEC" w:rsidP="004C6AE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5BF6">
        <w:rPr>
          <w:rFonts w:ascii="Arial" w:hAnsi="Arial" w:cs="Arial"/>
          <w:b/>
          <w:sz w:val="24"/>
          <w:szCs w:val="24"/>
        </w:rPr>
        <w:t xml:space="preserve">PARASITOLOGIA ANIMAL – DIAGNÓSTICO DE ROTINA E ASSISTÊNCIA </w:t>
      </w:r>
      <w:r w:rsidRPr="00802FD4">
        <w:rPr>
          <w:rFonts w:ascii="Arial" w:hAnsi="Arial" w:cs="Arial"/>
          <w:b/>
          <w:sz w:val="24"/>
          <w:szCs w:val="24"/>
        </w:rPr>
        <w:t>TÉCNICA</w:t>
      </w:r>
    </w:p>
    <w:p w:rsidR="004C6AEC" w:rsidRPr="00235BF6" w:rsidRDefault="004C6AEC" w:rsidP="00CB53D9">
      <w:pPr>
        <w:spacing w:line="240" w:lineRule="auto"/>
        <w:ind w:left="-284"/>
        <w:rPr>
          <w:rFonts w:ascii="Arial" w:hAnsi="Arial" w:cs="Arial"/>
          <w:sz w:val="24"/>
        </w:rPr>
      </w:pPr>
      <w:r w:rsidRPr="00802FD4">
        <w:rPr>
          <w:rFonts w:ascii="Arial" w:hAnsi="Arial" w:cs="Arial"/>
          <w:b/>
          <w:sz w:val="24"/>
        </w:rPr>
        <w:t>Área Temática</w:t>
      </w:r>
      <w:r w:rsidRPr="00235BF6">
        <w:rPr>
          <w:rFonts w:ascii="Arial" w:hAnsi="Arial" w:cs="Arial"/>
          <w:sz w:val="24"/>
        </w:rPr>
        <w:t>: Saúde</w:t>
      </w:r>
    </w:p>
    <w:p w:rsidR="004C6AEC" w:rsidRPr="0092550B" w:rsidRDefault="004C6AEC" w:rsidP="00CB53D9">
      <w:pPr>
        <w:tabs>
          <w:tab w:val="left" w:pos="8789"/>
        </w:tabs>
        <w:spacing w:line="240" w:lineRule="auto"/>
        <w:ind w:left="-284"/>
        <w:jc w:val="both"/>
        <w:outlineLvl w:val="0"/>
        <w:rPr>
          <w:rFonts w:ascii="Arial" w:hAnsi="Arial" w:cs="Arial"/>
          <w:sz w:val="24"/>
          <w:szCs w:val="24"/>
        </w:rPr>
      </w:pPr>
      <w:r w:rsidRPr="0092550B">
        <w:rPr>
          <w:rFonts w:ascii="Arial" w:hAnsi="Arial" w:cs="Arial"/>
          <w:sz w:val="24"/>
          <w:szCs w:val="24"/>
        </w:rPr>
        <w:t>Amélia Aparecida Sartor</w:t>
      </w:r>
      <w:r w:rsidRPr="0092550B">
        <w:rPr>
          <w:rFonts w:ascii="Arial" w:hAnsi="Arial" w:cs="Arial"/>
          <w:sz w:val="24"/>
          <w:szCs w:val="24"/>
          <w:vertAlign w:val="superscript"/>
        </w:rPr>
        <w:t>1</w:t>
      </w:r>
      <w:r w:rsidRPr="0092550B">
        <w:rPr>
          <w:rFonts w:ascii="Arial" w:hAnsi="Arial" w:cs="Arial"/>
          <w:sz w:val="24"/>
          <w:szCs w:val="24"/>
        </w:rPr>
        <w:t>; Anderson Barbosa de Moura</w:t>
      </w:r>
      <w:r w:rsidRPr="0092550B">
        <w:rPr>
          <w:rFonts w:ascii="Arial" w:hAnsi="Arial" w:cs="Arial"/>
          <w:sz w:val="24"/>
          <w:szCs w:val="24"/>
          <w:vertAlign w:val="superscript"/>
        </w:rPr>
        <w:t>2</w:t>
      </w:r>
      <w:r w:rsidRPr="0092550B">
        <w:rPr>
          <w:rFonts w:ascii="Arial" w:hAnsi="Arial" w:cs="Arial"/>
          <w:sz w:val="24"/>
          <w:szCs w:val="24"/>
        </w:rPr>
        <w:t>;</w:t>
      </w:r>
      <w:r w:rsidRPr="0092550B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92550B">
        <w:rPr>
          <w:rFonts w:ascii="Arial" w:hAnsi="Arial" w:cs="Arial"/>
          <w:sz w:val="24"/>
          <w:szCs w:val="24"/>
        </w:rPr>
        <w:t>Rosiléia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Marinho de Quadros </w:t>
      </w:r>
      <w:r w:rsidRPr="0092550B">
        <w:rPr>
          <w:rFonts w:ascii="Arial" w:hAnsi="Arial" w:cs="Arial"/>
          <w:sz w:val="24"/>
          <w:szCs w:val="24"/>
          <w:vertAlign w:val="superscript"/>
        </w:rPr>
        <w:t>3</w:t>
      </w:r>
      <w:r w:rsidRPr="0092550B">
        <w:rPr>
          <w:rFonts w:ascii="Arial" w:hAnsi="Arial" w:cs="Arial"/>
          <w:sz w:val="24"/>
          <w:szCs w:val="24"/>
        </w:rPr>
        <w:t xml:space="preserve">; Helena </w:t>
      </w:r>
      <w:proofErr w:type="spellStart"/>
      <w:r w:rsidRPr="0092550B">
        <w:rPr>
          <w:rFonts w:ascii="Arial" w:hAnsi="Arial" w:cs="Arial"/>
          <w:sz w:val="24"/>
          <w:szCs w:val="24"/>
        </w:rPr>
        <w:t>Mondardo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Cardoso</w:t>
      </w:r>
      <w:r w:rsidR="00BF2EFC"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 xml:space="preserve">; Jessica </w:t>
      </w:r>
      <w:proofErr w:type="spellStart"/>
      <w:r w:rsidRPr="0092550B">
        <w:rPr>
          <w:rFonts w:ascii="Arial" w:hAnsi="Arial" w:cs="Arial"/>
          <w:sz w:val="24"/>
          <w:szCs w:val="24"/>
        </w:rPr>
        <w:t>Ceruti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Reiter</w:t>
      </w:r>
      <w:r w:rsidRPr="0092550B">
        <w:rPr>
          <w:rFonts w:ascii="Arial" w:hAnsi="Arial" w:cs="Arial"/>
          <w:sz w:val="24"/>
          <w:szCs w:val="24"/>
          <w:vertAlign w:val="superscript"/>
        </w:rPr>
        <w:t>4</w:t>
      </w:r>
      <w:r w:rsidRPr="0092550B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92550B">
        <w:rPr>
          <w:rFonts w:ascii="Arial" w:hAnsi="Arial" w:cs="Arial"/>
          <w:sz w:val="24"/>
          <w:szCs w:val="24"/>
        </w:rPr>
        <w:t>Indianara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Hoffmann</w:t>
      </w:r>
      <w:r w:rsidRPr="0092550B">
        <w:rPr>
          <w:rFonts w:ascii="Arial" w:hAnsi="Arial" w:cs="Arial"/>
          <w:sz w:val="24"/>
          <w:szCs w:val="24"/>
          <w:vertAlign w:val="superscript"/>
        </w:rPr>
        <w:t>4</w:t>
      </w:r>
      <w:r w:rsidRPr="0092550B">
        <w:rPr>
          <w:rFonts w:ascii="Arial" w:hAnsi="Arial" w:cs="Arial"/>
          <w:sz w:val="24"/>
          <w:szCs w:val="24"/>
        </w:rPr>
        <w:t xml:space="preserve">; Márcia, </w:t>
      </w:r>
      <w:proofErr w:type="spellStart"/>
      <w:r w:rsidRPr="0092550B">
        <w:rPr>
          <w:rFonts w:ascii="Arial" w:hAnsi="Arial" w:cs="Arial"/>
          <w:sz w:val="24"/>
          <w:szCs w:val="24"/>
        </w:rPr>
        <w:t>Sangaleti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Lavina</w:t>
      </w:r>
      <w:r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 xml:space="preserve">; Rodrigo, </w:t>
      </w:r>
      <w:proofErr w:type="spellStart"/>
      <w:r w:rsidRPr="0092550B">
        <w:rPr>
          <w:rFonts w:ascii="Arial" w:hAnsi="Arial" w:cs="Arial"/>
          <w:sz w:val="24"/>
          <w:szCs w:val="24"/>
        </w:rPr>
        <w:t>Gonzales</w:t>
      </w:r>
      <w:proofErr w:type="spellEnd"/>
      <w:r w:rsidRPr="0092550B">
        <w:rPr>
          <w:rFonts w:ascii="Arial" w:hAnsi="Arial" w:cs="Arial"/>
          <w:sz w:val="24"/>
          <w:szCs w:val="24"/>
        </w:rPr>
        <w:t>. Rodrigues</w:t>
      </w:r>
      <w:r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>;</w:t>
      </w:r>
      <w:r w:rsidRPr="0092550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92550B">
        <w:rPr>
          <w:rFonts w:ascii="Arial" w:hAnsi="Arial" w:cs="Arial"/>
          <w:sz w:val="24"/>
          <w:szCs w:val="24"/>
        </w:rPr>
        <w:t>Juliana, Antunes Farias</w:t>
      </w:r>
      <w:r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>; Michele Federle</w:t>
      </w:r>
      <w:r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>; Márcio Orides da Silva</w:t>
      </w:r>
      <w:r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 xml:space="preserve">; Rodrigo </w:t>
      </w:r>
      <w:proofErr w:type="spellStart"/>
      <w:r w:rsidRPr="0092550B">
        <w:rPr>
          <w:rFonts w:ascii="Arial" w:hAnsi="Arial" w:cs="Arial"/>
          <w:sz w:val="24"/>
          <w:szCs w:val="24"/>
        </w:rPr>
        <w:t>Antonio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Pivatto</w:t>
      </w:r>
      <w:r w:rsidRPr="0092550B">
        <w:rPr>
          <w:rFonts w:ascii="Arial" w:hAnsi="Arial" w:cs="Arial"/>
          <w:sz w:val="24"/>
          <w:szCs w:val="24"/>
          <w:vertAlign w:val="superscript"/>
        </w:rPr>
        <w:t>5</w:t>
      </w:r>
      <w:r w:rsidRPr="0092550B">
        <w:rPr>
          <w:rFonts w:ascii="Arial" w:hAnsi="Arial" w:cs="Arial"/>
          <w:sz w:val="24"/>
          <w:szCs w:val="24"/>
        </w:rPr>
        <w:t>; Mateus Henrique Boger</w:t>
      </w:r>
      <w:r w:rsidRPr="0092550B">
        <w:rPr>
          <w:rFonts w:ascii="Arial" w:hAnsi="Arial" w:cs="Arial"/>
          <w:sz w:val="24"/>
          <w:szCs w:val="24"/>
          <w:vertAlign w:val="superscript"/>
        </w:rPr>
        <w:t>6</w:t>
      </w:r>
      <w:r w:rsidRPr="0092550B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92550B">
        <w:rPr>
          <w:rFonts w:ascii="Arial" w:hAnsi="Arial" w:cs="Arial"/>
          <w:sz w:val="24"/>
          <w:szCs w:val="24"/>
        </w:rPr>
        <w:t>Ruan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Bruno Rodrigues</w:t>
      </w:r>
      <w:r w:rsidRPr="0092550B">
        <w:rPr>
          <w:rFonts w:ascii="Arial" w:hAnsi="Arial" w:cs="Arial"/>
          <w:sz w:val="24"/>
          <w:szCs w:val="24"/>
          <w:vertAlign w:val="superscript"/>
        </w:rPr>
        <w:t xml:space="preserve">6 </w:t>
      </w:r>
    </w:p>
    <w:p w:rsidR="004C6AEC" w:rsidRDefault="004C6AEC" w:rsidP="00CB53D9">
      <w:pPr>
        <w:autoSpaceDE w:val="0"/>
        <w:autoSpaceDN w:val="0"/>
        <w:adjustRightInd w:val="0"/>
        <w:spacing w:after="0" w:line="240" w:lineRule="auto"/>
        <w:ind w:left="-284" w:right="-568"/>
        <w:jc w:val="both"/>
        <w:rPr>
          <w:rFonts w:ascii="Arial" w:hAnsi="Arial" w:cs="Arial"/>
          <w:sz w:val="24"/>
          <w:szCs w:val="24"/>
        </w:rPr>
      </w:pPr>
      <w:r w:rsidRPr="0092550B">
        <w:rPr>
          <w:rFonts w:ascii="Arial" w:hAnsi="Arial" w:cs="Arial"/>
          <w:sz w:val="24"/>
          <w:szCs w:val="24"/>
        </w:rPr>
        <w:t xml:space="preserve">Diversas são as enfermidades que preocupam os criadores, sendo as </w:t>
      </w:r>
      <w:proofErr w:type="spellStart"/>
      <w:r w:rsidRPr="0092550B">
        <w:rPr>
          <w:rFonts w:ascii="Arial" w:hAnsi="Arial" w:cs="Arial"/>
          <w:sz w:val="24"/>
          <w:szCs w:val="24"/>
        </w:rPr>
        <w:t>endo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92550B">
        <w:rPr>
          <w:rFonts w:ascii="Arial" w:hAnsi="Arial" w:cs="Arial"/>
          <w:sz w:val="24"/>
          <w:szCs w:val="24"/>
        </w:rPr>
        <w:t>ectoparasitoses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responsáveis por importantes perdas econômicas na produção animal. </w:t>
      </w:r>
      <w:r w:rsidR="0092550B" w:rsidRPr="0092550B">
        <w:rPr>
          <w:rFonts w:ascii="Arial" w:hAnsi="Arial" w:cs="Arial"/>
          <w:sz w:val="24"/>
          <w:szCs w:val="24"/>
        </w:rPr>
        <w:t>Os prejuízos ocasionados pelas parasitoses nos animais se traduzem, principalmente, por perda de peso, crescimento tardio e predisposição a outras doenças.</w:t>
      </w:r>
      <w:r w:rsidRPr="0092550B">
        <w:rPr>
          <w:rFonts w:ascii="Arial" w:hAnsi="Arial" w:cs="Arial"/>
          <w:b/>
          <w:sz w:val="24"/>
          <w:szCs w:val="24"/>
        </w:rPr>
        <w:t xml:space="preserve"> </w:t>
      </w:r>
      <w:r w:rsidRPr="0092550B">
        <w:rPr>
          <w:rFonts w:ascii="Arial" w:hAnsi="Arial" w:cs="Arial"/>
          <w:sz w:val="24"/>
          <w:szCs w:val="24"/>
        </w:rPr>
        <w:t>Com os objetivos de realizar</w:t>
      </w:r>
      <w:r w:rsidRPr="0092550B">
        <w:rPr>
          <w:rFonts w:ascii="Arial" w:eastAsia="MS Gothic" w:hAnsi="Arial" w:cs="Arial"/>
          <w:color w:val="000000" w:themeColor="text1"/>
          <w:kern w:val="24"/>
          <w:sz w:val="24"/>
          <w:szCs w:val="24"/>
          <w:lang w:eastAsia="pt-BR"/>
        </w:rPr>
        <w:t xml:space="preserve"> </w:t>
      </w:r>
      <w:r w:rsidRPr="0092550B">
        <w:rPr>
          <w:rFonts w:ascii="Arial" w:hAnsi="Arial" w:cs="Arial"/>
          <w:sz w:val="24"/>
          <w:szCs w:val="24"/>
        </w:rPr>
        <w:t xml:space="preserve">diagnósticos das enfermidades parasitarias de animais domésticos para atender criadores do Estado, técnicos que atuam junto aos produtores rurais e clínicas veterinárias e programas especiais do CAV: Hospital de Clinica Veterinário, Bovinocultura de Leite, Suinocultura, Ovinocultura, </w:t>
      </w:r>
      <w:proofErr w:type="spellStart"/>
      <w:r w:rsidRPr="0092550B">
        <w:rPr>
          <w:rFonts w:ascii="Arial" w:hAnsi="Arial" w:cs="Arial"/>
          <w:sz w:val="24"/>
          <w:szCs w:val="24"/>
        </w:rPr>
        <w:t>Eqüinocultura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, Avicultura e Cunicultura e Prestar assistência técnica a produtores da região e do Estado, foram realizados, no Laboratório de Parasitologia e Doenças Parasitárias CAV/UDESC, 286 exames laboratoriais, destes, os exames </w:t>
      </w:r>
      <w:proofErr w:type="spellStart"/>
      <w:r w:rsidRPr="0092550B">
        <w:rPr>
          <w:rFonts w:ascii="Arial" w:hAnsi="Arial" w:cs="Arial"/>
          <w:sz w:val="24"/>
          <w:szCs w:val="24"/>
        </w:rPr>
        <w:t>coproparasitológicos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foram a maioria, utilizando-se técnicas quantitativas e qualitativas, na pesquisa de parasitos gastrintestinais em bovinos, ovinos, caprinos, equinos, caninos, felinos,  aves silvestres.  Nestes exames foram observados principalmente ovos de helmintos da Ordem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Strongylida</w:t>
      </w:r>
      <w:proofErr w:type="spellEnd"/>
      <w:r w:rsidRPr="0092550B">
        <w:rPr>
          <w:rFonts w:ascii="Arial" w:hAnsi="Arial" w:cs="Arial"/>
          <w:i/>
          <w:iCs/>
          <w:sz w:val="24"/>
          <w:szCs w:val="24"/>
        </w:rPr>
        <w:t xml:space="preserve">, </w:t>
      </w:r>
      <w:r w:rsidRPr="0092550B">
        <w:rPr>
          <w:rFonts w:ascii="Arial" w:hAnsi="Arial" w:cs="Arial"/>
          <w:iCs/>
          <w:sz w:val="24"/>
          <w:szCs w:val="24"/>
        </w:rPr>
        <w:t>cistos de</w:t>
      </w:r>
      <w:r w:rsidRPr="0092550B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Giardia</w:t>
      </w:r>
      <w:proofErr w:type="spellEnd"/>
      <w:r w:rsidRPr="0092550B">
        <w:rPr>
          <w:rFonts w:ascii="Arial" w:hAnsi="Arial" w:cs="Arial"/>
          <w:i/>
          <w:iCs/>
          <w:sz w:val="24"/>
          <w:szCs w:val="24"/>
        </w:rPr>
        <w:t xml:space="preserve"> sp.</w:t>
      </w:r>
      <w:r w:rsidRPr="0092550B">
        <w:rPr>
          <w:rFonts w:ascii="Arial" w:hAnsi="Arial" w:cs="Arial"/>
          <w:sz w:val="24"/>
          <w:szCs w:val="24"/>
        </w:rPr>
        <w:t xml:space="preserve"> e oocistos de coccídeos. Os resultados do cultivo de larvas, de amostras de fezes de ovinos e bovinos, evidenciaram a presença dos gêneros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Haemonchus</w:t>
      </w:r>
      <w:proofErr w:type="spellEnd"/>
      <w:r w:rsidRPr="0092550B">
        <w:rPr>
          <w:rFonts w:ascii="Arial" w:hAnsi="Arial" w:cs="Arial"/>
          <w:i/>
          <w:iCs/>
          <w:sz w:val="24"/>
          <w:szCs w:val="24"/>
        </w:rPr>
        <w:t xml:space="preserve"> </w:t>
      </w:r>
      <w:r w:rsidRPr="0092550B">
        <w:rPr>
          <w:rFonts w:ascii="Arial" w:hAnsi="Arial" w:cs="Arial"/>
          <w:sz w:val="24"/>
          <w:szCs w:val="24"/>
        </w:rPr>
        <w:t xml:space="preserve">spp.,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Trichostrongylus</w:t>
      </w:r>
      <w:proofErr w:type="spellEnd"/>
      <w:r w:rsidRPr="0092550B">
        <w:rPr>
          <w:rFonts w:ascii="Arial" w:hAnsi="Arial" w:cs="Arial"/>
          <w:i/>
          <w:iCs/>
          <w:sz w:val="24"/>
          <w:szCs w:val="24"/>
        </w:rPr>
        <w:t xml:space="preserve"> </w:t>
      </w:r>
      <w:r w:rsidRPr="0092550B">
        <w:rPr>
          <w:rFonts w:ascii="Arial" w:hAnsi="Arial" w:cs="Arial"/>
          <w:sz w:val="24"/>
          <w:szCs w:val="24"/>
        </w:rPr>
        <w:t xml:space="preserve">spp.,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Ostertagia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spp., e</w:t>
      </w:r>
      <w:r w:rsidRPr="0092550B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Oesophagostomum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spp. Outros exames</w:t>
      </w:r>
      <w:r w:rsidR="0092550B" w:rsidRPr="0092550B">
        <w:rPr>
          <w:rFonts w:ascii="Arial" w:hAnsi="Arial" w:cs="Arial"/>
          <w:sz w:val="24"/>
          <w:szCs w:val="24"/>
        </w:rPr>
        <w:t xml:space="preserve"> realizados</w:t>
      </w:r>
      <w:r w:rsidRPr="0092550B">
        <w:rPr>
          <w:rFonts w:ascii="Arial" w:hAnsi="Arial" w:cs="Arial"/>
          <w:sz w:val="24"/>
          <w:szCs w:val="24"/>
        </w:rPr>
        <w:t xml:space="preserve">: pesquisa de anticorpos contra </w:t>
      </w:r>
      <w:r w:rsidRPr="0092550B">
        <w:rPr>
          <w:rFonts w:ascii="Arial" w:hAnsi="Arial" w:cs="Arial"/>
          <w:i/>
          <w:iCs/>
          <w:sz w:val="24"/>
          <w:szCs w:val="24"/>
        </w:rPr>
        <w:t xml:space="preserve">Toxoplasma </w:t>
      </w:r>
      <w:r w:rsidRPr="0092550B">
        <w:rPr>
          <w:rFonts w:ascii="Arial" w:hAnsi="Arial" w:cs="Arial"/>
          <w:sz w:val="24"/>
          <w:szCs w:val="24"/>
        </w:rPr>
        <w:t xml:space="preserve">sp.  </w:t>
      </w:r>
      <w:proofErr w:type="gramStart"/>
      <w:r w:rsidRPr="0092550B">
        <w:rPr>
          <w:rFonts w:ascii="Arial" w:hAnsi="Arial" w:cs="Arial"/>
          <w:sz w:val="24"/>
          <w:szCs w:val="24"/>
        </w:rPr>
        <w:t>e</w:t>
      </w:r>
      <w:proofErr w:type="gramEnd"/>
      <w:r w:rsidRPr="009255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550B">
        <w:rPr>
          <w:rFonts w:ascii="Arial" w:hAnsi="Arial" w:cs="Arial"/>
          <w:i/>
          <w:iCs/>
          <w:sz w:val="24"/>
          <w:szCs w:val="24"/>
        </w:rPr>
        <w:t>Neospora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sp., esfregaços sanguíneos para pesquisa de  </w:t>
      </w:r>
      <w:proofErr w:type="spellStart"/>
      <w:r w:rsidRPr="0092550B">
        <w:rPr>
          <w:rFonts w:ascii="Arial" w:hAnsi="Arial" w:cs="Arial"/>
          <w:i/>
          <w:sz w:val="24"/>
          <w:szCs w:val="24"/>
        </w:rPr>
        <w:t>Babesia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sp.,  </w:t>
      </w:r>
      <w:proofErr w:type="spellStart"/>
      <w:r w:rsidRPr="0092550B">
        <w:rPr>
          <w:rFonts w:ascii="Arial" w:hAnsi="Arial" w:cs="Arial"/>
          <w:i/>
          <w:sz w:val="24"/>
          <w:szCs w:val="24"/>
        </w:rPr>
        <w:t>Anaplasma</w:t>
      </w:r>
      <w:proofErr w:type="spellEnd"/>
      <w:r w:rsidRPr="0092550B">
        <w:rPr>
          <w:rFonts w:ascii="Arial" w:hAnsi="Arial" w:cs="Arial"/>
          <w:sz w:val="24"/>
          <w:szCs w:val="24"/>
        </w:rPr>
        <w:t xml:space="preserve"> sp., </w:t>
      </w:r>
      <w:r w:rsidR="00CB53D9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CB53D9">
        <w:rPr>
          <w:rFonts w:ascii="Arial" w:hAnsi="Arial" w:cs="Arial"/>
          <w:sz w:val="24"/>
          <w:szCs w:val="24"/>
        </w:rPr>
        <w:t>Dirofilaria</w:t>
      </w:r>
      <w:proofErr w:type="spellEnd"/>
      <w:r w:rsidR="00CB53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B53D9">
        <w:rPr>
          <w:rFonts w:ascii="Arial" w:hAnsi="Arial" w:cs="Arial"/>
          <w:sz w:val="24"/>
          <w:szCs w:val="24"/>
        </w:rPr>
        <w:t>immitis</w:t>
      </w:r>
      <w:proofErr w:type="spellEnd"/>
      <w:r w:rsidR="00CB53D9">
        <w:rPr>
          <w:rFonts w:ascii="Arial" w:hAnsi="Arial" w:cs="Arial"/>
          <w:sz w:val="24"/>
          <w:szCs w:val="24"/>
        </w:rPr>
        <w:t xml:space="preserve">, </w:t>
      </w:r>
      <w:r w:rsidRPr="0092550B">
        <w:rPr>
          <w:rFonts w:ascii="Arial" w:hAnsi="Arial" w:cs="Arial"/>
          <w:sz w:val="24"/>
          <w:szCs w:val="24"/>
        </w:rPr>
        <w:t>pesquisa de ácaros produtores de sarna, testes 'in vitro' da eficácia de carrapaticidas, e identificação de parasitas adultos. Os resultados foram apresentados aos interessados e quando necessário foram realizadas orientações para o tratamento e controle de parasitoses. O número de amostras evidencia a importância e a preocupação com o controle dos parasitos.</w:t>
      </w:r>
    </w:p>
    <w:p w:rsidR="00CB53D9" w:rsidRPr="0092550B" w:rsidRDefault="00CB53D9" w:rsidP="00CB53D9">
      <w:pPr>
        <w:autoSpaceDE w:val="0"/>
        <w:autoSpaceDN w:val="0"/>
        <w:adjustRightInd w:val="0"/>
        <w:spacing w:after="0" w:line="240" w:lineRule="auto"/>
        <w:ind w:left="-284" w:right="-568"/>
        <w:jc w:val="both"/>
        <w:rPr>
          <w:rFonts w:ascii="Arial" w:hAnsi="Arial" w:cs="Arial"/>
          <w:sz w:val="24"/>
          <w:szCs w:val="24"/>
        </w:rPr>
      </w:pPr>
    </w:p>
    <w:p w:rsidR="00CB53D9" w:rsidRPr="00CB53D9" w:rsidRDefault="00CB53D9" w:rsidP="00CB53D9">
      <w:pPr>
        <w:tabs>
          <w:tab w:val="left" w:pos="8789"/>
        </w:tabs>
        <w:spacing w:line="240" w:lineRule="auto"/>
        <w:ind w:left="-426"/>
        <w:jc w:val="both"/>
        <w:outlineLvl w:val="0"/>
        <w:rPr>
          <w:rFonts w:ascii="Arial" w:hAnsi="Arial" w:cs="Arial"/>
        </w:rPr>
      </w:pPr>
      <w:r w:rsidRPr="00CB53D9">
        <w:rPr>
          <w:rFonts w:ascii="Arial" w:hAnsi="Arial" w:cs="Arial"/>
          <w:b/>
          <w:sz w:val="24"/>
        </w:rPr>
        <w:t xml:space="preserve">   </w:t>
      </w:r>
      <w:r w:rsidRPr="00CB53D9">
        <w:rPr>
          <w:rFonts w:ascii="Arial" w:hAnsi="Arial" w:cs="Arial"/>
          <w:sz w:val="24"/>
          <w:szCs w:val="24"/>
        </w:rPr>
        <w:t>Palavras-chave:</w:t>
      </w:r>
      <w:r w:rsidRPr="00CB53D9">
        <w:rPr>
          <w:rFonts w:ascii="Arial" w:hAnsi="Arial" w:cs="Arial"/>
          <w:b/>
          <w:sz w:val="24"/>
          <w:szCs w:val="24"/>
        </w:rPr>
        <w:t xml:space="preserve"> </w:t>
      </w:r>
      <w:r w:rsidRPr="00CB53D9">
        <w:rPr>
          <w:rFonts w:ascii="Arial" w:hAnsi="Arial" w:cs="Arial"/>
          <w:sz w:val="24"/>
          <w:szCs w:val="24"/>
        </w:rPr>
        <w:t>Extensão universitária; Diagnóstico; Parasitas</w:t>
      </w:r>
      <w:r>
        <w:rPr>
          <w:rFonts w:ascii="Arial" w:hAnsi="Arial" w:cs="Arial"/>
          <w:sz w:val="24"/>
          <w:szCs w:val="24"/>
        </w:rPr>
        <w:t>.</w:t>
      </w:r>
      <w:r w:rsidRPr="00CB53D9">
        <w:rPr>
          <w:rFonts w:ascii="Arial" w:hAnsi="Arial" w:cs="Arial"/>
          <w:sz w:val="24"/>
          <w:szCs w:val="24"/>
        </w:rPr>
        <w:t xml:space="preserve"> </w:t>
      </w:r>
    </w:p>
    <w:p w:rsidR="004C6AEC" w:rsidRPr="00CB53D9" w:rsidRDefault="004C6AEC" w:rsidP="004C6AE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CB53D9">
        <w:rPr>
          <w:rFonts w:ascii="Arial" w:hAnsi="Arial" w:cs="Arial"/>
          <w:sz w:val="24"/>
        </w:rPr>
        <w:t>__________________</w:t>
      </w:r>
    </w:p>
    <w:p w:rsidR="004C6AEC" w:rsidRPr="00CB53D9" w:rsidRDefault="004C6AEC" w:rsidP="00CB53D9">
      <w:pPr>
        <w:pStyle w:val="Textodenotadefim"/>
        <w:ind w:hanging="284"/>
        <w:jc w:val="both"/>
        <w:rPr>
          <w:rFonts w:ascii="Arial" w:hAnsi="Arial" w:cs="Arial"/>
        </w:rPr>
      </w:pPr>
      <w:r w:rsidRPr="00CB53D9">
        <w:rPr>
          <w:rStyle w:val="Refdenotaderodap"/>
          <w:rFonts w:ascii="Arial" w:hAnsi="Arial" w:cs="Arial"/>
        </w:rPr>
        <w:footnoteRef/>
      </w:r>
      <w:r w:rsidRPr="00CB53D9">
        <w:rPr>
          <w:rFonts w:ascii="Arial" w:hAnsi="Arial" w:cs="Arial"/>
        </w:rPr>
        <w:t>Orientador</w:t>
      </w:r>
      <w:r w:rsidRPr="00CB53D9">
        <w:rPr>
          <w:rFonts w:ascii="Arial" w:hAnsi="Arial" w:cs="Arial"/>
          <w:lang w:val="pt-BR"/>
        </w:rPr>
        <w:t>(a)</w:t>
      </w:r>
      <w:r w:rsidRPr="00CB53D9">
        <w:rPr>
          <w:rFonts w:ascii="Arial" w:hAnsi="Arial" w:cs="Arial"/>
        </w:rPr>
        <w:t>, Professor do Departamento de Medicina Veterinária</w:t>
      </w:r>
      <w:r w:rsidRPr="00CB53D9">
        <w:rPr>
          <w:rFonts w:ascii="Arial" w:hAnsi="Arial" w:cs="Arial"/>
          <w:lang w:val="pt-BR"/>
        </w:rPr>
        <w:t>-</w:t>
      </w:r>
      <w:r w:rsidRPr="00CB53D9">
        <w:rPr>
          <w:rFonts w:ascii="Arial" w:hAnsi="Arial" w:cs="Arial"/>
        </w:rPr>
        <w:t xml:space="preserve">CAV/UDESC – </w:t>
      </w:r>
      <w:proofErr w:type="spellStart"/>
      <w:r w:rsidRPr="00CB53D9">
        <w:rPr>
          <w:rFonts w:ascii="Arial" w:hAnsi="Arial" w:cs="Arial"/>
          <w:lang w:val="pt-BR"/>
        </w:rPr>
        <w:t>amelia.sartor</w:t>
      </w:r>
      <w:proofErr w:type="spellEnd"/>
      <w:r w:rsidRPr="00CB53D9">
        <w:rPr>
          <w:rFonts w:ascii="Arial" w:hAnsi="Arial" w:cs="Arial"/>
        </w:rPr>
        <w:t>@udesc.br.</w:t>
      </w:r>
    </w:p>
    <w:p w:rsidR="004C6AEC" w:rsidRPr="00CB53D9" w:rsidRDefault="004C6AEC" w:rsidP="00CB53D9">
      <w:pPr>
        <w:pStyle w:val="Textodenotaderodap"/>
        <w:ind w:hanging="284"/>
        <w:jc w:val="both"/>
        <w:rPr>
          <w:rFonts w:ascii="Arial" w:hAnsi="Arial" w:cs="Arial"/>
          <w:color w:val="000000"/>
          <w:lang w:val="pt-BR"/>
        </w:rPr>
      </w:pPr>
      <w:r w:rsidRPr="00CB53D9">
        <w:rPr>
          <w:rStyle w:val="Refdenotaderodap"/>
          <w:rFonts w:ascii="Arial" w:hAnsi="Arial" w:cs="Arial"/>
          <w:lang w:val="pt-BR"/>
        </w:rPr>
        <w:t>2</w:t>
      </w:r>
      <w:r w:rsidRPr="00CB53D9">
        <w:rPr>
          <w:rFonts w:ascii="Arial" w:hAnsi="Arial" w:cs="Arial"/>
        </w:rPr>
        <w:t xml:space="preserve"> </w:t>
      </w:r>
      <w:r w:rsidRPr="00CB53D9">
        <w:rPr>
          <w:rFonts w:ascii="Arial" w:hAnsi="Arial" w:cs="Arial"/>
          <w:color w:val="000000"/>
        </w:rPr>
        <w:t>Professor Participante do Departamento de Medicina Veterinária</w:t>
      </w:r>
      <w:r w:rsidRPr="00CB53D9">
        <w:rPr>
          <w:rFonts w:ascii="Arial" w:hAnsi="Arial" w:cs="Arial"/>
          <w:color w:val="000000"/>
          <w:lang w:val="pt-BR"/>
        </w:rPr>
        <w:t xml:space="preserve"> - CAV/UDESC.</w:t>
      </w:r>
      <w:r w:rsidRPr="00CB53D9">
        <w:rPr>
          <w:rFonts w:ascii="Arial" w:hAnsi="Arial" w:cs="Arial"/>
          <w:color w:val="000000"/>
        </w:rPr>
        <w:t xml:space="preserve"> </w:t>
      </w:r>
    </w:p>
    <w:p w:rsidR="004C6AEC" w:rsidRPr="00CB53D9" w:rsidRDefault="004C6AEC" w:rsidP="00CB53D9">
      <w:pPr>
        <w:pStyle w:val="Textodenotaderodap"/>
        <w:ind w:hanging="284"/>
        <w:jc w:val="both"/>
        <w:rPr>
          <w:rFonts w:ascii="Arial" w:hAnsi="Arial" w:cs="Arial"/>
          <w:color w:val="000000"/>
          <w:lang w:val="pt-BR"/>
        </w:rPr>
      </w:pPr>
      <w:r w:rsidRPr="00CB53D9">
        <w:rPr>
          <w:rFonts w:ascii="Arial" w:hAnsi="Arial" w:cs="Arial"/>
          <w:color w:val="000000"/>
          <w:vertAlign w:val="superscript"/>
          <w:lang w:val="pt-BR"/>
        </w:rPr>
        <w:t>3</w:t>
      </w:r>
      <w:r w:rsidRPr="00CB53D9">
        <w:rPr>
          <w:rFonts w:ascii="Arial" w:hAnsi="Arial" w:cs="Arial"/>
          <w:color w:val="000000"/>
          <w:lang w:val="pt-BR"/>
        </w:rPr>
        <w:t xml:space="preserve"> Professor Colaborador UNIPLAC.</w:t>
      </w:r>
    </w:p>
    <w:p w:rsidR="004C6AEC" w:rsidRPr="00CB53D9" w:rsidRDefault="004C6AEC" w:rsidP="00CB53D9">
      <w:pPr>
        <w:pStyle w:val="Textodenotaderodap"/>
        <w:ind w:hanging="284"/>
        <w:jc w:val="both"/>
        <w:rPr>
          <w:rFonts w:ascii="Arial" w:hAnsi="Arial" w:cs="Arial"/>
          <w:color w:val="000000"/>
          <w:lang w:val="pt-BR"/>
        </w:rPr>
      </w:pPr>
      <w:r w:rsidRPr="00CB53D9">
        <w:rPr>
          <w:rFonts w:ascii="Arial" w:hAnsi="Arial" w:cs="Arial"/>
          <w:color w:val="000000"/>
          <w:vertAlign w:val="superscript"/>
          <w:lang w:val="pt-BR"/>
        </w:rPr>
        <w:t xml:space="preserve">4 </w:t>
      </w:r>
      <w:r w:rsidRPr="00CB53D9">
        <w:rPr>
          <w:rFonts w:ascii="Arial" w:hAnsi="Arial" w:cs="Arial"/>
          <w:color w:val="000000"/>
        </w:rPr>
        <w:t>Acadêmica</w:t>
      </w:r>
      <w:r w:rsidRPr="00CB53D9">
        <w:rPr>
          <w:rFonts w:ascii="Arial" w:hAnsi="Arial" w:cs="Arial"/>
          <w:color w:val="000000"/>
          <w:lang w:val="pt-BR"/>
        </w:rPr>
        <w:t>s</w:t>
      </w:r>
      <w:r w:rsidRPr="00CB53D9">
        <w:rPr>
          <w:rFonts w:ascii="Arial" w:hAnsi="Arial" w:cs="Arial"/>
          <w:color w:val="000000"/>
        </w:rPr>
        <w:t xml:space="preserve"> do Curso de Medicina Veterinária, CAV/UDESC</w:t>
      </w:r>
      <w:r w:rsidRPr="00CB53D9">
        <w:rPr>
          <w:rFonts w:ascii="Arial" w:hAnsi="Arial" w:cs="Arial"/>
          <w:color w:val="000000"/>
          <w:lang w:val="pt-BR"/>
        </w:rPr>
        <w:t>,</w:t>
      </w:r>
      <w:r w:rsidRPr="00CB53D9">
        <w:rPr>
          <w:rFonts w:ascii="Arial" w:hAnsi="Arial" w:cs="Arial"/>
          <w:color w:val="000000"/>
        </w:rPr>
        <w:t xml:space="preserve"> bolsista</w:t>
      </w:r>
      <w:r w:rsidRPr="00CB53D9">
        <w:rPr>
          <w:rFonts w:ascii="Arial" w:hAnsi="Arial" w:cs="Arial"/>
          <w:color w:val="000000"/>
          <w:lang w:val="pt-BR"/>
        </w:rPr>
        <w:t>s</w:t>
      </w:r>
      <w:r w:rsidRPr="00CB53D9">
        <w:rPr>
          <w:rFonts w:ascii="Arial" w:hAnsi="Arial" w:cs="Arial"/>
          <w:color w:val="000000"/>
        </w:rPr>
        <w:t xml:space="preserve"> de </w:t>
      </w:r>
      <w:r w:rsidRPr="00CB53D9">
        <w:rPr>
          <w:rFonts w:ascii="Arial" w:hAnsi="Arial" w:cs="Arial"/>
          <w:color w:val="000000"/>
          <w:lang w:val="pt-BR"/>
        </w:rPr>
        <w:t>Extensão.</w:t>
      </w:r>
      <w:r w:rsidRPr="00CB53D9">
        <w:rPr>
          <w:rFonts w:ascii="Arial" w:hAnsi="Arial" w:cs="Arial"/>
          <w:color w:val="000000"/>
        </w:rPr>
        <w:t xml:space="preserve"> </w:t>
      </w:r>
    </w:p>
    <w:p w:rsidR="004C6AEC" w:rsidRPr="00CB53D9" w:rsidRDefault="004C6AEC" w:rsidP="00CB53D9">
      <w:pPr>
        <w:pStyle w:val="Textodenotaderodap"/>
        <w:ind w:hanging="284"/>
        <w:jc w:val="both"/>
        <w:rPr>
          <w:rFonts w:ascii="Arial" w:hAnsi="Arial" w:cs="Arial"/>
        </w:rPr>
      </w:pPr>
      <w:r w:rsidRPr="00CB53D9">
        <w:rPr>
          <w:rStyle w:val="Refdenotaderodap"/>
          <w:rFonts w:ascii="Arial" w:hAnsi="Arial" w:cs="Arial"/>
          <w:lang w:val="pt-BR"/>
        </w:rPr>
        <w:t>5</w:t>
      </w:r>
      <w:r w:rsidRPr="00CB53D9">
        <w:rPr>
          <w:rFonts w:ascii="Arial" w:hAnsi="Arial" w:cs="Arial"/>
        </w:rPr>
        <w:t xml:space="preserve"> </w:t>
      </w:r>
      <w:r w:rsidRPr="00CB53D9">
        <w:rPr>
          <w:rFonts w:ascii="Arial" w:hAnsi="Arial" w:cs="Arial"/>
          <w:lang w:val="pt-BR"/>
        </w:rPr>
        <w:t>Acadêmicos do Curso de Pós-Graduação em</w:t>
      </w:r>
      <w:r w:rsidRPr="00CB53D9">
        <w:rPr>
          <w:rFonts w:ascii="Arial" w:hAnsi="Arial" w:cs="Arial"/>
          <w:color w:val="000000"/>
        </w:rPr>
        <w:t xml:space="preserve"> Ciência Animal</w:t>
      </w:r>
      <w:r w:rsidRPr="00CB53D9">
        <w:rPr>
          <w:rFonts w:ascii="Arial" w:hAnsi="Arial" w:cs="Arial"/>
          <w:color w:val="000000"/>
          <w:lang w:val="pt-BR"/>
        </w:rPr>
        <w:t xml:space="preserve"> -</w:t>
      </w:r>
      <w:r w:rsidRPr="00CB53D9">
        <w:rPr>
          <w:rFonts w:ascii="Arial" w:hAnsi="Arial" w:cs="Arial"/>
          <w:color w:val="000000"/>
        </w:rPr>
        <w:t xml:space="preserve"> CAV/UDESC.</w:t>
      </w:r>
    </w:p>
    <w:p w:rsidR="00EF6BD4" w:rsidRPr="004C6AEC" w:rsidRDefault="004C6AEC" w:rsidP="00802FD4">
      <w:pPr>
        <w:ind w:left="-284"/>
        <w:jc w:val="both"/>
      </w:pPr>
      <w:r w:rsidRPr="00CB53D9">
        <w:rPr>
          <w:rFonts w:ascii="Arial" w:hAnsi="Arial" w:cs="Arial"/>
          <w:sz w:val="20"/>
          <w:szCs w:val="20"/>
          <w:vertAlign w:val="superscript"/>
        </w:rPr>
        <w:t>6</w:t>
      </w:r>
      <w:r w:rsidRPr="00CB53D9">
        <w:rPr>
          <w:rFonts w:ascii="Arial" w:hAnsi="Arial" w:cs="Arial"/>
          <w:sz w:val="20"/>
          <w:szCs w:val="20"/>
          <w:lang w:val="x-none"/>
        </w:rPr>
        <w:t xml:space="preserve"> Acadêmic</w:t>
      </w:r>
      <w:r w:rsidRPr="00CB53D9">
        <w:rPr>
          <w:rFonts w:ascii="Arial" w:hAnsi="Arial" w:cs="Arial"/>
          <w:sz w:val="20"/>
          <w:szCs w:val="20"/>
        </w:rPr>
        <w:t>o</w:t>
      </w:r>
      <w:r w:rsidRPr="00CB53D9">
        <w:rPr>
          <w:rFonts w:ascii="Arial" w:hAnsi="Arial" w:cs="Arial"/>
          <w:sz w:val="20"/>
          <w:szCs w:val="20"/>
          <w:lang w:val="x-none"/>
        </w:rPr>
        <w:t>s do Curso de Medicina Veterinária</w:t>
      </w:r>
      <w:r w:rsidRPr="00CB53D9">
        <w:rPr>
          <w:rFonts w:ascii="Arial" w:hAnsi="Arial" w:cs="Arial"/>
          <w:sz w:val="20"/>
          <w:szCs w:val="20"/>
        </w:rPr>
        <w:t>-</w:t>
      </w:r>
      <w:r w:rsidRPr="00CB53D9">
        <w:rPr>
          <w:rFonts w:ascii="Arial" w:hAnsi="Arial" w:cs="Arial"/>
          <w:sz w:val="20"/>
          <w:szCs w:val="20"/>
          <w:lang w:val="x-none"/>
        </w:rPr>
        <w:t xml:space="preserve"> CAV/UDESC</w:t>
      </w:r>
      <w:r w:rsidRPr="00CB53D9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sectPr w:rsidR="00EF6BD4" w:rsidRPr="004C6AE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B4E" w:rsidRDefault="00976B4E" w:rsidP="0090164C">
      <w:pPr>
        <w:spacing w:after="0" w:line="240" w:lineRule="auto"/>
      </w:pPr>
      <w:r>
        <w:separator/>
      </w:r>
    </w:p>
  </w:endnote>
  <w:endnote w:type="continuationSeparator" w:id="0">
    <w:p w:rsidR="00976B4E" w:rsidRDefault="00976B4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B4E" w:rsidRDefault="00976B4E" w:rsidP="0090164C">
      <w:pPr>
        <w:spacing w:after="0" w:line="240" w:lineRule="auto"/>
      </w:pPr>
      <w:r>
        <w:separator/>
      </w:r>
    </w:p>
  </w:footnote>
  <w:footnote w:type="continuationSeparator" w:id="0">
    <w:p w:rsidR="00976B4E" w:rsidRDefault="00976B4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67C0F"/>
    <w:rsid w:val="00082544"/>
    <w:rsid w:val="001062C4"/>
    <w:rsid w:val="00161806"/>
    <w:rsid w:val="003A27E7"/>
    <w:rsid w:val="00464856"/>
    <w:rsid w:val="004C6AEC"/>
    <w:rsid w:val="005C7D60"/>
    <w:rsid w:val="00726E8B"/>
    <w:rsid w:val="00802FD4"/>
    <w:rsid w:val="0090164C"/>
    <w:rsid w:val="00902262"/>
    <w:rsid w:val="0092550B"/>
    <w:rsid w:val="00976B4E"/>
    <w:rsid w:val="00A00EE2"/>
    <w:rsid w:val="00BF2EFC"/>
    <w:rsid w:val="00CB53D9"/>
    <w:rsid w:val="00E36B0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Refdenotaderodap">
    <w:name w:val="footnote reference"/>
    <w:uiPriority w:val="99"/>
    <w:semiHidden/>
    <w:rsid w:val="004C6AEC"/>
    <w:rPr>
      <w:rFonts w:cs="Times New Roman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rsid w:val="004C6AE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C6AEC"/>
    <w:rPr>
      <w:rFonts w:ascii="Times New Roman" w:eastAsia="Calibri" w:hAnsi="Times New Roman" w:cs="Times New Roman"/>
      <w:sz w:val="20"/>
      <w:szCs w:val="20"/>
      <w:lang w:val="x-none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rsid w:val="004C6AE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C6AEC"/>
    <w:rPr>
      <w:rFonts w:ascii="Times New Roman" w:eastAsia="Calibri" w:hAnsi="Times New Roman" w:cs="Times New Roman"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22803-E5BE-47EE-853F-8591631F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AMELIA APARECIDA SARTOR</cp:lastModifiedBy>
  <cp:revision>4</cp:revision>
  <dcterms:created xsi:type="dcterms:W3CDTF">2016-10-24T18:05:00Z</dcterms:created>
  <dcterms:modified xsi:type="dcterms:W3CDTF">2016-10-27T12:59:00Z</dcterms:modified>
</cp:coreProperties>
</file>