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8B4C8B" w:rsidRDefault="008B4C8B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B65D87" w:rsidRDefault="00A67B93" w:rsidP="0090164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65D87">
        <w:rPr>
          <w:rFonts w:ascii="Arial" w:hAnsi="Arial" w:cs="Arial"/>
          <w:b/>
          <w:sz w:val="24"/>
          <w:szCs w:val="24"/>
        </w:rPr>
        <w:t>A LITERATURA NO LEITO HOSPITALAR</w:t>
      </w:r>
      <w:r w:rsidR="00024B72">
        <w:rPr>
          <w:rFonts w:ascii="Arial" w:hAnsi="Arial" w:cs="Arial"/>
          <w:b/>
          <w:sz w:val="24"/>
          <w:szCs w:val="24"/>
        </w:rPr>
        <w:t>: Conte outra vez...</w:t>
      </w:r>
      <w:bookmarkStart w:id="0" w:name="_GoBack"/>
      <w:bookmarkEnd w:id="0"/>
    </w:p>
    <w:p w:rsidR="00C324CB" w:rsidRPr="00B65D87" w:rsidRDefault="00C324CB" w:rsidP="00C324CB">
      <w:pPr>
        <w:tabs>
          <w:tab w:val="left" w:pos="6132"/>
        </w:tabs>
        <w:jc w:val="both"/>
        <w:rPr>
          <w:rFonts w:ascii="Arial" w:hAnsi="Arial" w:cs="Arial"/>
          <w:b/>
          <w:sz w:val="24"/>
          <w:szCs w:val="24"/>
        </w:rPr>
      </w:pPr>
      <w:r w:rsidRPr="00B65D87">
        <w:rPr>
          <w:rFonts w:ascii="Arial" w:hAnsi="Arial" w:cs="Arial"/>
          <w:b/>
          <w:sz w:val="24"/>
          <w:szCs w:val="24"/>
        </w:rPr>
        <w:tab/>
      </w:r>
    </w:p>
    <w:p w:rsidR="0090164C" w:rsidRPr="00B65D87" w:rsidRDefault="00A67B93" w:rsidP="0090164C">
      <w:pPr>
        <w:jc w:val="right"/>
        <w:rPr>
          <w:rFonts w:ascii="Arial" w:hAnsi="Arial" w:cs="Arial"/>
          <w:b/>
          <w:sz w:val="24"/>
          <w:szCs w:val="24"/>
        </w:rPr>
      </w:pPr>
      <w:r w:rsidRPr="00B65D87">
        <w:rPr>
          <w:rFonts w:ascii="Arial" w:hAnsi="Arial" w:cs="Arial"/>
          <w:b/>
          <w:sz w:val="24"/>
          <w:szCs w:val="24"/>
        </w:rPr>
        <w:t>Geysa Spitz Alcoforado de Abreu</w:t>
      </w:r>
      <w:r w:rsidR="00D3701A">
        <w:rPr>
          <w:rStyle w:val="Refdenotadefim"/>
          <w:rFonts w:ascii="Arial" w:hAnsi="Arial" w:cs="Arial"/>
          <w:b/>
          <w:sz w:val="24"/>
          <w:szCs w:val="24"/>
        </w:rPr>
        <w:endnoteReference w:id="1"/>
      </w:r>
      <w:r w:rsidR="00D3701A" w:rsidRPr="00B65D87">
        <w:rPr>
          <w:rFonts w:ascii="Arial" w:hAnsi="Arial" w:cs="Arial"/>
          <w:b/>
          <w:sz w:val="24"/>
          <w:szCs w:val="24"/>
        </w:rPr>
        <w:t xml:space="preserve"> </w:t>
      </w:r>
      <w:r w:rsidR="0090164C" w:rsidRPr="00B65D87">
        <w:rPr>
          <w:rFonts w:ascii="Arial" w:hAnsi="Arial" w:cs="Arial"/>
          <w:b/>
          <w:sz w:val="24"/>
          <w:szCs w:val="24"/>
        </w:rPr>
        <w:t>(</w:t>
      </w:r>
      <w:r w:rsidR="0090164C" w:rsidRPr="00DC39E1">
        <w:rPr>
          <w:rFonts w:ascii="Arial" w:hAnsi="Arial" w:cs="Arial"/>
          <w:b/>
          <w:szCs w:val="24"/>
        </w:rPr>
        <w:t>Coordenador</w:t>
      </w:r>
      <w:r w:rsidR="00B65D87" w:rsidRPr="00DC39E1">
        <w:rPr>
          <w:rFonts w:ascii="Arial" w:hAnsi="Arial" w:cs="Arial"/>
          <w:b/>
          <w:szCs w:val="24"/>
        </w:rPr>
        <w:t>a</w:t>
      </w:r>
      <w:r w:rsidR="0090164C" w:rsidRPr="00DC39E1">
        <w:rPr>
          <w:rFonts w:ascii="Arial" w:hAnsi="Arial" w:cs="Arial"/>
          <w:b/>
          <w:szCs w:val="24"/>
        </w:rPr>
        <w:t xml:space="preserve"> da ação de extensão)</w:t>
      </w:r>
    </w:p>
    <w:p w:rsidR="00A67B93" w:rsidRPr="00024B72" w:rsidRDefault="00A67B93" w:rsidP="0090164C">
      <w:pPr>
        <w:jc w:val="right"/>
        <w:rPr>
          <w:rFonts w:ascii="Arial" w:hAnsi="Arial" w:cs="Arial"/>
          <w:b/>
          <w:sz w:val="24"/>
          <w:szCs w:val="24"/>
        </w:rPr>
      </w:pPr>
      <w:r w:rsidRPr="00B65D87">
        <w:rPr>
          <w:rFonts w:ascii="Arial" w:hAnsi="Arial" w:cs="Arial"/>
          <w:b/>
          <w:sz w:val="24"/>
          <w:szCs w:val="24"/>
        </w:rPr>
        <w:t>Sabrina</w:t>
      </w:r>
      <w:r w:rsidR="00DC39E1">
        <w:rPr>
          <w:rFonts w:ascii="Arial" w:hAnsi="Arial" w:cs="Arial"/>
          <w:b/>
          <w:sz w:val="24"/>
          <w:szCs w:val="24"/>
        </w:rPr>
        <w:t xml:space="preserve"> Vieira Teixeira</w:t>
      </w:r>
      <w:r w:rsidR="0095659A" w:rsidRPr="00024B72">
        <w:endnoteReference w:id="2"/>
      </w:r>
      <w:r w:rsidR="0040032B">
        <w:rPr>
          <w:rFonts w:ascii="Arial" w:hAnsi="Arial" w:cs="Arial"/>
          <w:b/>
          <w:sz w:val="24"/>
          <w:szCs w:val="24"/>
        </w:rPr>
        <w:t xml:space="preserve"> </w:t>
      </w:r>
      <w:r w:rsidR="0040032B" w:rsidRPr="00024B72">
        <w:rPr>
          <w:rFonts w:ascii="Arial" w:hAnsi="Arial" w:cs="Arial"/>
          <w:b/>
          <w:sz w:val="24"/>
          <w:szCs w:val="24"/>
        </w:rPr>
        <w:t>(Bolsista de Extensão)</w:t>
      </w:r>
    </w:p>
    <w:p w:rsidR="00024B72" w:rsidRPr="00024B72" w:rsidRDefault="00024B72" w:rsidP="00024B72">
      <w:pPr>
        <w:jc w:val="right"/>
        <w:rPr>
          <w:rFonts w:ascii="Arial" w:hAnsi="Arial" w:cs="Arial"/>
          <w:b/>
          <w:sz w:val="24"/>
          <w:szCs w:val="24"/>
        </w:rPr>
      </w:pPr>
      <w:r w:rsidRPr="00024B72">
        <w:rPr>
          <w:rFonts w:ascii="Arial" w:hAnsi="Arial" w:cs="Arial"/>
          <w:b/>
          <w:sz w:val="24"/>
          <w:szCs w:val="24"/>
        </w:rPr>
        <w:t>Samara De Souza Paim Lourenço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24B72">
        <w:rPr>
          <w:rFonts w:ascii="Arial" w:hAnsi="Arial" w:cs="Arial"/>
          <w:b/>
          <w:sz w:val="24"/>
          <w:szCs w:val="24"/>
        </w:rPr>
        <w:t>(Bolsista de Extensão)</w:t>
      </w:r>
    </w:p>
    <w:p w:rsidR="0090164C" w:rsidRPr="00024B72" w:rsidRDefault="00024B72" w:rsidP="00024B72">
      <w:pPr>
        <w:jc w:val="right"/>
        <w:rPr>
          <w:rFonts w:ascii="Arial" w:hAnsi="Arial" w:cs="Arial"/>
          <w:b/>
          <w:sz w:val="24"/>
          <w:szCs w:val="24"/>
        </w:rPr>
      </w:pPr>
      <w:r w:rsidRPr="00024B72">
        <w:rPr>
          <w:rFonts w:ascii="Arial" w:hAnsi="Arial" w:cs="Arial"/>
          <w:b/>
          <w:sz w:val="24"/>
          <w:szCs w:val="24"/>
        </w:rPr>
        <w:t>Darci Moreira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24B72">
        <w:rPr>
          <w:rFonts w:ascii="Arial" w:hAnsi="Arial" w:cs="Arial"/>
          <w:b/>
          <w:sz w:val="24"/>
          <w:szCs w:val="24"/>
        </w:rPr>
        <w:t>(Bolsista de Extensão)</w:t>
      </w:r>
    </w:p>
    <w:p w:rsidR="00D67A9E" w:rsidRDefault="00D67A9E" w:rsidP="00D67A9E">
      <w:pPr>
        <w:jc w:val="both"/>
        <w:rPr>
          <w:rFonts w:ascii="Arial" w:hAnsi="Arial" w:cs="Arial"/>
          <w:b/>
          <w:sz w:val="24"/>
          <w:szCs w:val="24"/>
        </w:rPr>
      </w:pPr>
    </w:p>
    <w:p w:rsidR="00D67A9E" w:rsidRPr="00B65D87" w:rsidRDefault="00D67A9E" w:rsidP="00D67A9E">
      <w:pPr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b/>
          <w:sz w:val="24"/>
          <w:szCs w:val="24"/>
        </w:rPr>
        <w:t xml:space="preserve">Palavras-chave: </w:t>
      </w:r>
      <w:r w:rsidRPr="00D67A9E">
        <w:rPr>
          <w:rFonts w:ascii="Arial" w:hAnsi="Arial" w:cs="Arial"/>
          <w:sz w:val="24"/>
          <w:szCs w:val="24"/>
        </w:rPr>
        <w:t>Pedagogia Hospitalar, Literatura Infantil, Formação de professores.</w:t>
      </w:r>
    </w:p>
    <w:p w:rsidR="00D67A9E" w:rsidRDefault="00D67A9E" w:rsidP="0090164C">
      <w:pPr>
        <w:jc w:val="both"/>
        <w:rPr>
          <w:rFonts w:ascii="Arial" w:hAnsi="Arial" w:cs="Arial"/>
          <w:b/>
          <w:sz w:val="24"/>
          <w:szCs w:val="24"/>
        </w:rPr>
      </w:pPr>
    </w:p>
    <w:p w:rsidR="0090164C" w:rsidRPr="00B65D87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b/>
          <w:sz w:val="24"/>
          <w:szCs w:val="24"/>
        </w:rPr>
        <w:t>Resumo:</w:t>
      </w:r>
      <w:r w:rsidRPr="00B65D87">
        <w:rPr>
          <w:rFonts w:ascii="Arial" w:hAnsi="Arial" w:cs="Arial"/>
          <w:sz w:val="24"/>
          <w:szCs w:val="24"/>
        </w:rPr>
        <w:t xml:space="preserve"> </w:t>
      </w:r>
    </w:p>
    <w:p w:rsidR="00BB5355" w:rsidRPr="00B65D87" w:rsidRDefault="00BB5355" w:rsidP="00BB535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>A ação de extensão “</w:t>
      </w:r>
      <w:r w:rsidRPr="00B65D87">
        <w:rPr>
          <w:rFonts w:ascii="Arial" w:hAnsi="Arial" w:cs="Arial"/>
          <w:i/>
          <w:sz w:val="24"/>
          <w:szCs w:val="24"/>
        </w:rPr>
        <w:t>A literatura no leito hospitalar”</w:t>
      </w:r>
      <w:r w:rsidRPr="00B65D87">
        <w:rPr>
          <w:rFonts w:ascii="Arial" w:hAnsi="Arial" w:cs="Arial"/>
          <w:sz w:val="24"/>
          <w:szCs w:val="24"/>
        </w:rPr>
        <w:t xml:space="preserve"> integra três áreas do conhecimento: a Pedagogia, enquanto ciência da educação, Linguística, enquanto ciência da linguagem, e Saúde, enquanto ciência destinada à promoção da qualidade de vida e bem-estar da pessoa humana, individual e coletivamente. Em desenvolvimento no Hospital Infantil Joana de Gusmão desde 2014, é na tríade diversidade, complexidade e </w:t>
      </w:r>
      <w:proofErr w:type="spellStart"/>
      <w:r w:rsidRPr="00B65D87">
        <w:rPr>
          <w:rFonts w:ascii="Arial" w:hAnsi="Arial" w:cs="Arial"/>
          <w:sz w:val="24"/>
          <w:szCs w:val="24"/>
        </w:rPr>
        <w:t>multirreferencialidade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que reside o vigor teórico desta proposta </w:t>
      </w:r>
      <w:proofErr w:type="spellStart"/>
      <w:r w:rsidRPr="00B65D87">
        <w:rPr>
          <w:rFonts w:ascii="Arial" w:hAnsi="Arial" w:cs="Arial"/>
          <w:sz w:val="24"/>
          <w:szCs w:val="24"/>
        </w:rPr>
        <w:t>extensionista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. Isso porque o ambiente hospitalar nos impõe um desafio: o de construir uma prática educativa diferenciada da que ocorre na instituição escolar, requerendo princípios específicos e outros níveis de conhecimento que respaldem o complexo trabalho pedagógico no hospital, tendo sempre em vista contribuir para o bem-estar e a saúde da criança hospitalizada, que se encontra em situação de fragilidade ocasionada pela doença, mas passível de motivação e incentivo à participação no processo de cura. Essa ação </w:t>
      </w:r>
      <w:proofErr w:type="spellStart"/>
      <w:r w:rsidRPr="00B65D87">
        <w:rPr>
          <w:rFonts w:ascii="Arial" w:hAnsi="Arial" w:cs="Arial"/>
          <w:sz w:val="24"/>
          <w:szCs w:val="24"/>
        </w:rPr>
        <w:t>extensionista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teve por objetivos: valorizar espaços educativos não escolares para a atuação do pedagogo, destacando o processo de humanização do professor em sua formação em atenção ao desenvolvimento psicossocial-educativo da criança e adolescente hospitalizados; realizar </w:t>
      </w:r>
      <w:proofErr w:type="spellStart"/>
      <w:r w:rsidRPr="00B65D87">
        <w:rPr>
          <w:rFonts w:ascii="Arial" w:hAnsi="Arial" w:cs="Arial"/>
          <w:sz w:val="24"/>
          <w:szCs w:val="24"/>
        </w:rPr>
        <w:t>contação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de histórias e leitura de livros de literatura infantil junto às crianças que </w:t>
      </w:r>
      <w:r w:rsidRPr="00B65D87">
        <w:rPr>
          <w:rFonts w:ascii="Arial" w:hAnsi="Arial" w:cs="Arial"/>
          <w:sz w:val="24"/>
          <w:szCs w:val="24"/>
        </w:rPr>
        <w:lastRenderedPageBreak/>
        <w:t>se encontram hospitalizadas e impossibilitadas de sair dos leitos; oportunizar às crianças hospitalizadas vivências lúdicas com diferentes linguagens, promover ações que priorizem a livre expressão da criança através da brincadeira, do jogo, da arte, da filosofia e da literatura. Nesse sentido, essa ação de extensão buscou aproximar esforços de profissionais da área da saúde e da área da educação, em prol da garantia aos direitos essenciais de crianças e adolescentes, constituindo-se também em oportunidade de conhecimento e valorização de espaços não formais de atuação do pedagogo. O projeto teve início a partir do seguinte questionamento: Como desenvolver um trabalho pedagógico junto às crianças hospitalizadas? Que papel as histórias infantis assumem no cotidiano dessas crianças? Como a literatura auxilia na discussão e no enfrentamento dos medos infantis? Como tornar mais leve e alegre o cotidiano vivenciado por crianças e adolescentes fragilizadas pela doença? Como contribuir para amenizar as desigualdades sociais e culturais que fazem parte do cotidiano das crianças e adolescentes hospitalizados? A partir deste questionamento inicial, professores envolvidos em dois grupos de pesquisa da FAED-UDESC, a saber PROLINGUAGEM e GEDIN, apresentam essa ação de extensão intitulada “A Literatura no Leito Hospitalar”. O projeto reflete o desejo das professoras e bolsistas envolvidas em conhecer e pesquisar a educação em contextos não escolares e de realizar intervenção no contexto hospitalar.</w:t>
      </w:r>
    </w:p>
    <w:p w:rsidR="000867E4" w:rsidRDefault="000867E4" w:rsidP="000867E4">
      <w:pPr>
        <w:jc w:val="both"/>
        <w:rPr>
          <w:rFonts w:ascii="Arial" w:hAnsi="Arial" w:cs="Arial"/>
          <w:b/>
          <w:sz w:val="24"/>
          <w:szCs w:val="24"/>
        </w:rPr>
      </w:pPr>
    </w:p>
    <w:p w:rsidR="00985166" w:rsidRPr="00B65D87" w:rsidRDefault="00985166" w:rsidP="00985166">
      <w:pPr>
        <w:jc w:val="both"/>
        <w:rPr>
          <w:rFonts w:ascii="Arial" w:hAnsi="Arial" w:cs="Arial"/>
          <w:b/>
          <w:sz w:val="24"/>
          <w:szCs w:val="24"/>
        </w:rPr>
      </w:pPr>
      <w:r w:rsidRPr="00B65D87">
        <w:rPr>
          <w:rFonts w:ascii="Arial" w:hAnsi="Arial" w:cs="Arial"/>
          <w:b/>
          <w:sz w:val="24"/>
          <w:szCs w:val="24"/>
        </w:rPr>
        <w:t>REFERÊNCIAS</w:t>
      </w:r>
    </w:p>
    <w:p w:rsidR="00985166" w:rsidRPr="00B65D87" w:rsidRDefault="00985166" w:rsidP="00B65D8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ABRAMOVICH, Fanny. </w:t>
      </w:r>
      <w:r w:rsidRPr="00B65D87">
        <w:rPr>
          <w:rFonts w:ascii="Arial" w:hAnsi="Arial" w:cs="Arial"/>
          <w:b/>
          <w:sz w:val="24"/>
          <w:szCs w:val="24"/>
        </w:rPr>
        <w:t>Literatura Infantil</w:t>
      </w:r>
      <w:r w:rsidRPr="00B65D87">
        <w:rPr>
          <w:rFonts w:ascii="Arial" w:hAnsi="Arial" w:cs="Arial"/>
          <w:sz w:val="24"/>
          <w:szCs w:val="24"/>
        </w:rPr>
        <w:t>:</w:t>
      </w:r>
      <w:r w:rsidRPr="00B65D87">
        <w:rPr>
          <w:rFonts w:ascii="Arial" w:hAnsi="Arial" w:cs="Arial"/>
          <w:b/>
          <w:sz w:val="24"/>
          <w:szCs w:val="24"/>
        </w:rPr>
        <w:t xml:space="preserve"> </w:t>
      </w:r>
      <w:r w:rsidRPr="00B65D87">
        <w:rPr>
          <w:rFonts w:ascii="Arial" w:hAnsi="Arial" w:cs="Arial"/>
          <w:sz w:val="24"/>
          <w:szCs w:val="24"/>
        </w:rPr>
        <w:t>gostosuras e bobices.</w:t>
      </w:r>
      <w:r w:rsidRPr="00B65D87">
        <w:rPr>
          <w:rFonts w:ascii="Arial" w:hAnsi="Arial" w:cs="Arial"/>
          <w:b/>
          <w:sz w:val="24"/>
          <w:szCs w:val="24"/>
        </w:rPr>
        <w:t xml:space="preserve"> </w:t>
      </w:r>
      <w:r w:rsidRPr="00B65D87">
        <w:rPr>
          <w:rFonts w:ascii="Arial" w:hAnsi="Arial" w:cs="Arial"/>
          <w:sz w:val="24"/>
          <w:szCs w:val="24"/>
        </w:rPr>
        <w:t>São Paulo: Scipione, 1997.</w:t>
      </w:r>
    </w:p>
    <w:p w:rsidR="00985166" w:rsidRPr="00B65D87" w:rsidRDefault="00985166" w:rsidP="00B65D8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COELHO, Nelly Novaes. </w:t>
      </w:r>
      <w:r w:rsidRPr="00B65D87">
        <w:rPr>
          <w:rFonts w:ascii="Arial" w:hAnsi="Arial" w:cs="Arial"/>
          <w:b/>
          <w:sz w:val="24"/>
          <w:szCs w:val="24"/>
        </w:rPr>
        <w:t>Literatura infantil</w:t>
      </w:r>
      <w:r w:rsidRPr="00B65D87">
        <w:rPr>
          <w:rFonts w:ascii="Arial" w:hAnsi="Arial" w:cs="Arial"/>
          <w:sz w:val="24"/>
          <w:szCs w:val="24"/>
        </w:rPr>
        <w:t>. São Paulo: Moderna, 2000.</w:t>
      </w:r>
    </w:p>
    <w:p w:rsidR="00985166" w:rsidRPr="00B65D87" w:rsidRDefault="00985166" w:rsidP="00B65D8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COELHO, Nelly Novaes. </w:t>
      </w:r>
      <w:r w:rsidRPr="00B65D87">
        <w:rPr>
          <w:rFonts w:ascii="Arial" w:hAnsi="Arial" w:cs="Arial"/>
          <w:b/>
          <w:sz w:val="24"/>
          <w:szCs w:val="24"/>
        </w:rPr>
        <w:t>Panorama histórico da literatura infantil/juvenil</w:t>
      </w:r>
      <w:r w:rsidRPr="00B65D87">
        <w:rPr>
          <w:rFonts w:ascii="Arial" w:hAnsi="Arial" w:cs="Arial"/>
          <w:sz w:val="24"/>
          <w:szCs w:val="24"/>
        </w:rPr>
        <w:t xml:space="preserve">: das origens indo </w:t>
      </w:r>
      <w:proofErr w:type="spellStart"/>
      <w:r w:rsidRPr="00B65D87">
        <w:rPr>
          <w:rFonts w:ascii="Arial" w:hAnsi="Arial" w:cs="Arial"/>
          <w:sz w:val="24"/>
          <w:szCs w:val="24"/>
        </w:rPr>
        <w:t>européias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ao Brasil contemporâneo. São Paulo: Ática, 1991.</w:t>
      </w:r>
    </w:p>
    <w:p w:rsidR="00985166" w:rsidRPr="00B65D87" w:rsidRDefault="00985166" w:rsidP="00B65D8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LAJOLO, Marisa. ZILBERMAN, Regina. </w:t>
      </w:r>
      <w:r w:rsidRPr="00B65D87">
        <w:rPr>
          <w:rFonts w:ascii="Arial" w:hAnsi="Arial" w:cs="Arial"/>
          <w:b/>
          <w:sz w:val="24"/>
          <w:szCs w:val="24"/>
        </w:rPr>
        <w:t>Um Brasil para Crianças</w:t>
      </w:r>
      <w:r w:rsidRPr="00B65D87">
        <w:rPr>
          <w:rFonts w:ascii="Arial" w:hAnsi="Arial" w:cs="Arial"/>
          <w:sz w:val="24"/>
          <w:szCs w:val="24"/>
        </w:rPr>
        <w:t>: Para conhecer a Literatura Infantil brasileira: Histórias, autores e textos. São Paulo: Global, 1986.</w:t>
      </w:r>
    </w:p>
    <w:p w:rsidR="00985166" w:rsidRPr="00B65D87" w:rsidRDefault="00985166" w:rsidP="00B65D8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MATOS, E. M.; MUGGIATII, M. </w:t>
      </w:r>
      <w:r w:rsidRPr="00B65D87">
        <w:rPr>
          <w:rFonts w:ascii="Arial" w:hAnsi="Arial" w:cs="Arial"/>
          <w:b/>
          <w:sz w:val="24"/>
          <w:szCs w:val="24"/>
        </w:rPr>
        <w:t>Pedagogia Hospitalar</w:t>
      </w:r>
      <w:r w:rsidRPr="00B65D87">
        <w:rPr>
          <w:rFonts w:ascii="Arial" w:hAnsi="Arial" w:cs="Arial"/>
          <w:sz w:val="24"/>
          <w:szCs w:val="24"/>
        </w:rPr>
        <w:t>. Petrópolis, RJ: Vozes, 2009.</w:t>
      </w:r>
    </w:p>
    <w:p w:rsidR="00BD430C" w:rsidRPr="00B65D87" w:rsidRDefault="00BD430C" w:rsidP="00B65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MATOS, </w:t>
      </w:r>
      <w:proofErr w:type="spellStart"/>
      <w:r w:rsidRPr="00B65D87">
        <w:rPr>
          <w:rFonts w:ascii="Arial" w:hAnsi="Arial" w:cs="Arial"/>
          <w:sz w:val="24"/>
          <w:szCs w:val="24"/>
        </w:rPr>
        <w:t>Layla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Patrícia Klug; PAULA, </w:t>
      </w:r>
      <w:proofErr w:type="spellStart"/>
      <w:r w:rsidRPr="00B65D87">
        <w:rPr>
          <w:rFonts w:ascii="Arial" w:hAnsi="Arial" w:cs="Arial"/>
          <w:sz w:val="24"/>
          <w:szCs w:val="24"/>
        </w:rPr>
        <w:t>Ercília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Maria </w:t>
      </w:r>
      <w:proofErr w:type="spellStart"/>
      <w:r w:rsidRPr="00B65D87">
        <w:rPr>
          <w:rFonts w:ascii="Arial" w:hAnsi="Arial" w:cs="Arial"/>
          <w:sz w:val="24"/>
          <w:szCs w:val="24"/>
        </w:rPr>
        <w:t>Angeli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Teixeira de Paula. </w:t>
      </w:r>
      <w:r w:rsidRPr="00B65D87">
        <w:rPr>
          <w:rFonts w:ascii="Arial" w:hAnsi="Arial" w:cs="Arial"/>
          <w:b/>
          <w:sz w:val="24"/>
          <w:szCs w:val="24"/>
        </w:rPr>
        <w:t>O papel da literatura infantil para crianças e Adolescentes hospitalizados no enfrentamento dos medos infantis</w:t>
      </w:r>
      <w:r w:rsidRPr="00B65D87">
        <w:rPr>
          <w:rFonts w:ascii="Arial" w:hAnsi="Arial" w:cs="Arial"/>
          <w:sz w:val="24"/>
          <w:szCs w:val="24"/>
        </w:rPr>
        <w:t>. 2011. Disponível em:</w:t>
      </w:r>
    </w:p>
    <w:p w:rsidR="00BD430C" w:rsidRPr="00B65D87" w:rsidRDefault="00BD430C" w:rsidP="00B65D8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lastRenderedPageBreak/>
        <w:t>http://educere.bruc.com.br/CD2011/pdf/5380_3364.pdf, acesso em 25/09/2013.</w:t>
      </w:r>
    </w:p>
    <w:p w:rsidR="00985166" w:rsidRPr="00B65D87" w:rsidRDefault="00985166" w:rsidP="00B65D8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MELLO, Suely Amaral. Infância e humanização: algumas considerações na perspectiva histórico-cultural. </w:t>
      </w:r>
      <w:r w:rsidRPr="00B65D87">
        <w:rPr>
          <w:rFonts w:ascii="Arial" w:hAnsi="Arial" w:cs="Arial"/>
          <w:b/>
          <w:sz w:val="24"/>
          <w:szCs w:val="24"/>
        </w:rPr>
        <w:t>Perspectiva</w:t>
      </w:r>
      <w:r w:rsidRPr="00B65D87">
        <w:rPr>
          <w:rFonts w:ascii="Arial" w:hAnsi="Arial" w:cs="Arial"/>
          <w:sz w:val="24"/>
          <w:szCs w:val="24"/>
        </w:rPr>
        <w:t>. Florianópolis, v. 25, n. 1, 2007, p. 83-100.</w:t>
      </w:r>
    </w:p>
    <w:p w:rsidR="00985166" w:rsidRPr="00B65D87" w:rsidRDefault="00985166" w:rsidP="00B65D8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PIMENTA, Selma Garrido (Coord.). </w:t>
      </w:r>
      <w:r w:rsidRPr="00B65D87">
        <w:rPr>
          <w:rFonts w:ascii="Arial" w:hAnsi="Arial" w:cs="Arial"/>
          <w:b/>
          <w:bCs/>
          <w:sz w:val="24"/>
          <w:szCs w:val="24"/>
        </w:rPr>
        <w:t>Pedagogia, ciência da educação?</w:t>
      </w:r>
      <w:r w:rsidRPr="00B65D87">
        <w:rPr>
          <w:rFonts w:ascii="Arial" w:hAnsi="Arial" w:cs="Arial"/>
          <w:sz w:val="24"/>
          <w:szCs w:val="24"/>
        </w:rPr>
        <w:t xml:space="preserve"> Textos de José Carlos </w:t>
      </w:r>
      <w:proofErr w:type="spellStart"/>
      <w:r w:rsidRPr="00B65D87">
        <w:rPr>
          <w:rFonts w:ascii="Arial" w:hAnsi="Arial" w:cs="Arial"/>
          <w:sz w:val="24"/>
          <w:szCs w:val="24"/>
        </w:rPr>
        <w:t>Libâneo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, Tarso Bonilha </w:t>
      </w:r>
      <w:proofErr w:type="spellStart"/>
      <w:r w:rsidRPr="00B65D87">
        <w:rPr>
          <w:rFonts w:ascii="Arial" w:hAnsi="Arial" w:cs="Arial"/>
          <w:sz w:val="24"/>
          <w:szCs w:val="24"/>
        </w:rPr>
        <w:t>Mazzotti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, António </w:t>
      </w:r>
      <w:proofErr w:type="spellStart"/>
      <w:r w:rsidRPr="00B65D87">
        <w:rPr>
          <w:rFonts w:ascii="Arial" w:hAnsi="Arial" w:cs="Arial"/>
          <w:sz w:val="24"/>
          <w:szCs w:val="24"/>
        </w:rPr>
        <w:t>Nóvoa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e Selma Garrido Pimenta. São Paulo: Cortez, 1998.</w:t>
      </w:r>
    </w:p>
    <w:p w:rsidR="00985166" w:rsidRPr="00B65D87" w:rsidRDefault="00985166" w:rsidP="00B65D8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SCHNEUWLY, Bernard; DOZ, Joaquim e colaboradores. </w:t>
      </w:r>
      <w:r w:rsidRPr="00B65D87">
        <w:rPr>
          <w:rFonts w:ascii="Arial" w:hAnsi="Arial" w:cs="Arial"/>
          <w:b/>
          <w:bCs/>
          <w:sz w:val="24"/>
          <w:szCs w:val="24"/>
        </w:rPr>
        <w:t>Gêneros orais e escritos na escola</w:t>
      </w:r>
      <w:r w:rsidRPr="00B65D87">
        <w:rPr>
          <w:rFonts w:ascii="Arial" w:hAnsi="Arial" w:cs="Arial"/>
          <w:sz w:val="24"/>
          <w:szCs w:val="24"/>
        </w:rPr>
        <w:t xml:space="preserve">. Tradução </w:t>
      </w:r>
      <w:proofErr w:type="spellStart"/>
      <w:r w:rsidRPr="00B65D87">
        <w:rPr>
          <w:rFonts w:ascii="Arial" w:hAnsi="Arial" w:cs="Arial"/>
          <w:sz w:val="24"/>
          <w:szCs w:val="24"/>
        </w:rPr>
        <w:t>Roxane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65D87">
        <w:rPr>
          <w:rFonts w:ascii="Arial" w:hAnsi="Arial" w:cs="Arial"/>
          <w:sz w:val="24"/>
          <w:szCs w:val="24"/>
        </w:rPr>
        <w:t>Royo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65D87">
        <w:rPr>
          <w:rFonts w:ascii="Arial" w:hAnsi="Arial" w:cs="Arial"/>
          <w:sz w:val="24"/>
          <w:szCs w:val="24"/>
        </w:rPr>
        <w:t>Glaís</w:t>
      </w:r>
      <w:proofErr w:type="spellEnd"/>
      <w:r w:rsidRPr="00B65D87">
        <w:rPr>
          <w:rFonts w:ascii="Arial" w:hAnsi="Arial" w:cs="Arial"/>
          <w:sz w:val="24"/>
          <w:szCs w:val="24"/>
        </w:rPr>
        <w:t xml:space="preserve"> S. Cordeiro. Campinas/SP: Mercado das Letras, 2004.</w:t>
      </w:r>
    </w:p>
    <w:p w:rsidR="00985166" w:rsidRPr="00B65D87" w:rsidRDefault="00985166" w:rsidP="00B65D8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ZILBERMAN, Regina. </w:t>
      </w:r>
      <w:r w:rsidRPr="00B65D87">
        <w:rPr>
          <w:rFonts w:ascii="Arial" w:hAnsi="Arial" w:cs="Arial"/>
          <w:b/>
          <w:sz w:val="24"/>
          <w:szCs w:val="24"/>
        </w:rPr>
        <w:t>A literatura infantil na escola</w:t>
      </w:r>
      <w:r w:rsidRPr="00B65D87">
        <w:rPr>
          <w:rFonts w:ascii="Arial" w:hAnsi="Arial" w:cs="Arial"/>
          <w:sz w:val="24"/>
          <w:szCs w:val="24"/>
        </w:rPr>
        <w:t>. São Paulo: Global, 2003.</w:t>
      </w:r>
    </w:p>
    <w:p w:rsidR="00985166" w:rsidRPr="00B65D87" w:rsidRDefault="00985166" w:rsidP="00B65D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 xml:space="preserve">ZILBERMAN, Regina. LAJOLO, Marisa. </w:t>
      </w:r>
      <w:r w:rsidRPr="00B65D87">
        <w:rPr>
          <w:rFonts w:ascii="Arial" w:hAnsi="Arial" w:cs="Arial"/>
          <w:b/>
          <w:sz w:val="24"/>
          <w:szCs w:val="24"/>
        </w:rPr>
        <w:t>Literatura Infantil Brasileira</w:t>
      </w:r>
      <w:r w:rsidRPr="00B65D87">
        <w:rPr>
          <w:rFonts w:ascii="Arial" w:hAnsi="Arial" w:cs="Arial"/>
          <w:sz w:val="24"/>
          <w:szCs w:val="24"/>
        </w:rPr>
        <w:t>: História e histórias. São Paulo: Ática, 1985.</w:t>
      </w:r>
    </w:p>
    <w:p w:rsidR="00985166" w:rsidRPr="00B65D87" w:rsidRDefault="00985166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B65D87" w:rsidRDefault="0090164C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B65D87" w:rsidRDefault="0090164C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B65D87" w:rsidRDefault="0090164C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B65D87" w:rsidRDefault="0090164C" w:rsidP="0090164C">
      <w:pPr>
        <w:jc w:val="both"/>
        <w:rPr>
          <w:rFonts w:ascii="Arial" w:hAnsi="Arial" w:cs="Arial"/>
          <w:sz w:val="24"/>
          <w:szCs w:val="24"/>
        </w:rPr>
      </w:pPr>
    </w:p>
    <w:p w:rsidR="00985166" w:rsidRPr="00B65D87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B65D87">
        <w:rPr>
          <w:rFonts w:ascii="Arial" w:hAnsi="Arial" w:cs="Arial"/>
          <w:sz w:val="24"/>
          <w:szCs w:val="24"/>
        </w:rPr>
        <w:t>_______________________</w:t>
      </w:r>
    </w:p>
    <w:sectPr w:rsidR="00985166" w:rsidRPr="00B65D8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05E" w:rsidRDefault="00CA105E" w:rsidP="0090164C">
      <w:pPr>
        <w:spacing w:after="0" w:line="240" w:lineRule="auto"/>
      </w:pPr>
      <w:r>
        <w:separator/>
      </w:r>
    </w:p>
  </w:endnote>
  <w:endnote w:type="continuationSeparator" w:id="0">
    <w:p w:rsidR="00CA105E" w:rsidRDefault="00CA105E" w:rsidP="0090164C">
      <w:pPr>
        <w:spacing w:after="0" w:line="240" w:lineRule="auto"/>
      </w:pPr>
      <w:r>
        <w:continuationSeparator/>
      </w:r>
    </w:p>
  </w:endnote>
  <w:endnote w:id="1">
    <w:p w:rsidR="00D3701A" w:rsidRPr="00D3701A" w:rsidRDefault="00D3701A">
      <w:pPr>
        <w:pStyle w:val="Textodenotadefim"/>
        <w:rPr>
          <w:rFonts w:ascii="Arial" w:hAnsi="Arial" w:cs="Arial"/>
        </w:rPr>
      </w:pPr>
      <w:r w:rsidRPr="00D3701A">
        <w:rPr>
          <w:rStyle w:val="Refdenotadefim"/>
          <w:rFonts w:ascii="Arial" w:hAnsi="Arial" w:cs="Arial"/>
        </w:rPr>
        <w:endnoteRef/>
      </w:r>
      <w:r w:rsidRPr="00D3701A">
        <w:rPr>
          <w:rFonts w:ascii="Arial" w:hAnsi="Arial" w:cs="Arial"/>
        </w:rPr>
        <w:t xml:space="preserve"> Doutora em Educação, FAED/UDESC, e-mail: </w:t>
      </w:r>
      <w:hyperlink r:id="rId1" w:history="1">
        <w:r w:rsidRPr="00D3701A">
          <w:rPr>
            <w:rFonts w:ascii="Arial" w:hAnsi="Arial" w:cs="Arial"/>
          </w:rPr>
          <w:t>geysa.abreu@uol.com.br</w:t>
        </w:r>
      </w:hyperlink>
    </w:p>
  </w:endnote>
  <w:endnote w:id="2">
    <w:p w:rsidR="0095659A" w:rsidRDefault="0095659A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Pr="00EA0E5D">
        <w:rPr>
          <w:rFonts w:ascii="Arial" w:hAnsi="Arial" w:cs="Arial"/>
        </w:rPr>
        <w:t>Acadêmica do Curso de Pedagogia, FAED/UDESC, e-mail: sabrina.vieirat@live.com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05E" w:rsidRDefault="00CA105E" w:rsidP="0090164C">
      <w:pPr>
        <w:spacing w:after="0" w:line="240" w:lineRule="auto"/>
      </w:pPr>
      <w:r>
        <w:separator/>
      </w:r>
    </w:p>
  </w:footnote>
  <w:footnote w:type="continuationSeparator" w:id="0">
    <w:p w:rsidR="00CA105E" w:rsidRDefault="00CA105E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Default="0090164C" w:rsidP="0090164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14B87"/>
    <w:rsid w:val="00024B72"/>
    <w:rsid w:val="000867E4"/>
    <w:rsid w:val="00161E7D"/>
    <w:rsid w:val="00226CE7"/>
    <w:rsid w:val="002530C2"/>
    <w:rsid w:val="0040032B"/>
    <w:rsid w:val="00405320"/>
    <w:rsid w:val="00580836"/>
    <w:rsid w:val="005E3017"/>
    <w:rsid w:val="006F442E"/>
    <w:rsid w:val="008B4C8B"/>
    <w:rsid w:val="0090164C"/>
    <w:rsid w:val="0095659A"/>
    <w:rsid w:val="009728FA"/>
    <w:rsid w:val="00985166"/>
    <w:rsid w:val="00A67B93"/>
    <w:rsid w:val="00A97EB0"/>
    <w:rsid w:val="00B65D87"/>
    <w:rsid w:val="00BB5355"/>
    <w:rsid w:val="00BD430C"/>
    <w:rsid w:val="00C324CB"/>
    <w:rsid w:val="00CA105E"/>
    <w:rsid w:val="00D3701A"/>
    <w:rsid w:val="00D67A9E"/>
    <w:rsid w:val="00DA4CA2"/>
    <w:rsid w:val="00DC39E1"/>
    <w:rsid w:val="00E03228"/>
    <w:rsid w:val="00EA0E5D"/>
    <w:rsid w:val="00EF6BD4"/>
    <w:rsid w:val="00F1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985166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C39E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C39E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C39E1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C39E1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C39E1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DC39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7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geysa.abreu@uol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6E9A9-4ABE-41F6-A434-20EEB8649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749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Geysa Abreu</cp:lastModifiedBy>
  <cp:revision>9</cp:revision>
  <cp:lastPrinted>2015-07-14T16:25:00Z</cp:lastPrinted>
  <dcterms:created xsi:type="dcterms:W3CDTF">2015-09-08T18:47:00Z</dcterms:created>
  <dcterms:modified xsi:type="dcterms:W3CDTF">2016-10-26T21:40:00Z</dcterms:modified>
</cp:coreProperties>
</file>