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21EA3" w14:textId="77777777"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14:paraId="42EFF687" w14:textId="18A37BC5" w:rsidR="0090164C" w:rsidRPr="008223C6" w:rsidRDefault="008223C6" w:rsidP="008223C6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8223C6">
        <w:rPr>
          <w:rFonts w:ascii="Arial" w:hAnsi="Arial" w:cs="Arial"/>
          <w:b/>
          <w:sz w:val="24"/>
          <w:szCs w:val="24"/>
        </w:rPr>
        <w:t>OBSERVATÓRIOS TECNOLÓGICOS SETORIAIS - OBSERVASC</w:t>
      </w:r>
    </w:p>
    <w:p w14:paraId="67FB8553" w14:textId="77777777" w:rsidR="008223C6" w:rsidRDefault="008223C6" w:rsidP="0090164C">
      <w:pPr>
        <w:spacing w:line="240" w:lineRule="auto"/>
        <w:rPr>
          <w:rFonts w:ascii="Arial" w:hAnsi="Arial" w:cs="Arial"/>
          <w:b/>
          <w:sz w:val="24"/>
        </w:rPr>
      </w:pPr>
    </w:p>
    <w:p w14:paraId="7917A186" w14:textId="5D96B9C7"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8223C6">
        <w:rPr>
          <w:rFonts w:ascii="Arial" w:hAnsi="Arial" w:cs="Arial"/>
          <w:b/>
          <w:sz w:val="24"/>
        </w:rPr>
        <w:t xml:space="preserve"> Tecnologia e Produção</w:t>
      </w:r>
    </w:p>
    <w:p w14:paraId="42C44445" w14:textId="77777777"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14:paraId="6FE77CF5" w14:textId="113F79CA" w:rsidR="0090164C" w:rsidRDefault="00AA0935" w:rsidP="008223C6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Coordenador da ação de extensão</w:t>
      </w:r>
      <w:r w:rsidR="008223C6">
        <w:rPr>
          <w:rFonts w:ascii="Arial" w:hAnsi="Arial" w:cs="Arial"/>
          <w:b/>
          <w:sz w:val="24"/>
        </w:rPr>
        <w:t>: Renato de Mello</w:t>
      </w:r>
    </w:p>
    <w:p w14:paraId="37192C59" w14:textId="431CE9D8" w:rsidR="008223C6" w:rsidRDefault="008223C6" w:rsidP="008223C6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Doutor em Ciências da Engenharia Ambiental</w:t>
      </w:r>
    </w:p>
    <w:p w14:paraId="4743DDE8" w14:textId="3ECC3F56" w:rsidR="008223C6" w:rsidRDefault="008223C6" w:rsidP="008223C6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Centro de Educação do Planalto Norte – CEPLAN</w:t>
      </w:r>
    </w:p>
    <w:p w14:paraId="3CA6978A" w14:textId="4A81F256" w:rsidR="008223C6" w:rsidRDefault="006072B7" w:rsidP="008223C6">
      <w:pPr>
        <w:rPr>
          <w:rFonts w:ascii="Arial" w:hAnsi="Arial" w:cs="Arial"/>
          <w:sz w:val="24"/>
        </w:rPr>
      </w:pPr>
      <w:hyperlink r:id="rId7" w:history="1">
        <w:r w:rsidR="008223C6" w:rsidRPr="008C56CF">
          <w:rPr>
            <w:rStyle w:val="Hyperlink"/>
            <w:rFonts w:ascii="Arial" w:hAnsi="Arial" w:cs="Arial"/>
            <w:sz w:val="24"/>
          </w:rPr>
          <w:t>renato.mello@udesc.br</w:t>
        </w:r>
      </w:hyperlink>
    </w:p>
    <w:p w14:paraId="3E27966A" w14:textId="3C0D3D4B" w:rsidR="008223C6" w:rsidRDefault="008223C6" w:rsidP="008223C6">
      <w:pPr>
        <w:rPr>
          <w:rFonts w:ascii="Arial" w:hAnsi="Arial" w:cs="Arial"/>
          <w:sz w:val="24"/>
        </w:rPr>
      </w:pPr>
    </w:p>
    <w:p w14:paraId="62F52C4D" w14:textId="77777777" w:rsidR="00F74D90" w:rsidRDefault="00F74D90" w:rsidP="008223C6">
      <w:pPr>
        <w:rPr>
          <w:rFonts w:ascii="Arial" w:hAnsi="Arial" w:cs="Arial"/>
          <w:sz w:val="24"/>
        </w:rPr>
      </w:pPr>
    </w:p>
    <w:p w14:paraId="3B317704" w14:textId="48E8CB3B" w:rsidR="0090164C" w:rsidRDefault="00F74D90" w:rsidP="008223C6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</w:t>
      </w:r>
      <w:r w:rsidR="0090164C" w:rsidRPr="00082544">
        <w:rPr>
          <w:rFonts w:ascii="Arial" w:hAnsi="Arial" w:cs="Arial"/>
          <w:b/>
          <w:sz w:val="24"/>
        </w:rPr>
        <w:t>emais autores</w:t>
      </w:r>
      <w:r>
        <w:rPr>
          <w:rFonts w:ascii="Arial" w:hAnsi="Arial" w:cs="Arial"/>
          <w:b/>
          <w:sz w:val="24"/>
        </w:rPr>
        <w:t>:</w:t>
      </w:r>
    </w:p>
    <w:p w14:paraId="25C97153" w14:textId="77777777" w:rsidR="00F74D90" w:rsidRPr="00082544" w:rsidRDefault="00F74D90" w:rsidP="008223C6">
      <w:pPr>
        <w:rPr>
          <w:rFonts w:ascii="Arial" w:hAnsi="Arial" w:cs="Arial"/>
          <w:b/>
          <w:sz w:val="24"/>
        </w:rPr>
      </w:pPr>
    </w:p>
    <w:p w14:paraId="052F8005" w14:textId="7B7EDA4E" w:rsidR="0090164C" w:rsidRPr="00F74D90" w:rsidRDefault="00F74D90" w:rsidP="00F74D90">
      <w:pPr>
        <w:jc w:val="both"/>
        <w:rPr>
          <w:rFonts w:ascii="Arial" w:hAnsi="Arial" w:cs="Arial"/>
          <w:b/>
          <w:sz w:val="24"/>
        </w:rPr>
      </w:pPr>
      <w:r w:rsidRPr="00F74D90">
        <w:rPr>
          <w:rFonts w:ascii="Arial" w:hAnsi="Arial" w:cs="Arial"/>
          <w:b/>
          <w:sz w:val="24"/>
        </w:rPr>
        <w:t>Joel Rodrigues da Silva</w:t>
      </w:r>
    </w:p>
    <w:p w14:paraId="7C86F43F" w14:textId="05E9673F" w:rsidR="00F74D90" w:rsidRDefault="00F74D90" w:rsidP="0090164C">
      <w:pPr>
        <w:jc w:val="both"/>
        <w:rPr>
          <w:rFonts w:ascii="Arial" w:hAnsi="Arial" w:cs="Arial"/>
          <w:b/>
          <w:sz w:val="24"/>
        </w:rPr>
      </w:pPr>
      <w:r w:rsidRPr="00F74D90">
        <w:rPr>
          <w:rFonts w:ascii="Arial" w:hAnsi="Arial" w:cs="Arial"/>
          <w:b/>
          <w:sz w:val="24"/>
        </w:rPr>
        <w:t>Graduando em Engenharia de Produção</w:t>
      </w:r>
    </w:p>
    <w:p w14:paraId="4AD0749A" w14:textId="08BC85C7" w:rsidR="00F74D90" w:rsidRDefault="00F74D90" w:rsidP="00F74D90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Centro de Educação do Planalto Norte – CEPLAN</w:t>
      </w:r>
    </w:p>
    <w:p w14:paraId="4364CE87" w14:textId="27078DAC" w:rsidR="00F74D90" w:rsidRDefault="00F74D90" w:rsidP="00F74D90">
      <w:pPr>
        <w:rPr>
          <w:rFonts w:ascii="Arial" w:hAnsi="Arial" w:cs="Arial"/>
          <w:b/>
          <w:sz w:val="24"/>
        </w:rPr>
      </w:pPr>
      <w:hyperlink r:id="rId8" w:history="1">
        <w:r w:rsidRPr="00F74D90">
          <w:rPr>
            <w:rStyle w:val="Hyperlink"/>
            <w:rFonts w:ascii="Arial" w:hAnsi="Arial" w:cs="Arial"/>
            <w:sz w:val="24"/>
          </w:rPr>
          <w:t>joel.rodriguesdasilva@gmail.com</w:t>
        </w:r>
      </w:hyperlink>
    </w:p>
    <w:p w14:paraId="67D2D5F3" w14:textId="1E66BCA5" w:rsidR="00F74D90" w:rsidRDefault="00F74D90" w:rsidP="00F74D90">
      <w:pPr>
        <w:rPr>
          <w:rFonts w:ascii="Arial" w:hAnsi="Arial" w:cs="Arial"/>
          <w:b/>
          <w:sz w:val="24"/>
        </w:rPr>
      </w:pPr>
    </w:p>
    <w:p w14:paraId="665FD8F6" w14:textId="62EEEC7B" w:rsidR="00F74D90" w:rsidRDefault="00F74D90" w:rsidP="00F74D90">
      <w:pPr>
        <w:rPr>
          <w:rFonts w:ascii="Arial" w:hAnsi="Arial" w:cs="Arial"/>
          <w:b/>
          <w:bCs/>
          <w:sz w:val="24"/>
        </w:rPr>
      </w:pPr>
      <w:r w:rsidRPr="00F74D90">
        <w:rPr>
          <w:rFonts w:ascii="Arial" w:hAnsi="Arial" w:cs="Arial"/>
          <w:b/>
          <w:bCs/>
          <w:sz w:val="24"/>
        </w:rPr>
        <w:t xml:space="preserve">Eduardo Baptista </w:t>
      </w:r>
      <w:proofErr w:type="spellStart"/>
      <w:r w:rsidRPr="00F74D90">
        <w:rPr>
          <w:rFonts w:ascii="Arial" w:hAnsi="Arial" w:cs="Arial"/>
          <w:b/>
          <w:bCs/>
          <w:sz w:val="24"/>
        </w:rPr>
        <w:t>Ludwinski</w:t>
      </w:r>
      <w:proofErr w:type="spellEnd"/>
    </w:p>
    <w:p w14:paraId="45C43EBD" w14:textId="77777777" w:rsidR="00F74D90" w:rsidRDefault="00F74D90" w:rsidP="00F74D90">
      <w:pPr>
        <w:jc w:val="both"/>
        <w:rPr>
          <w:rFonts w:ascii="Arial" w:hAnsi="Arial" w:cs="Arial"/>
          <w:b/>
          <w:sz w:val="24"/>
        </w:rPr>
      </w:pPr>
      <w:r w:rsidRPr="00F74D90">
        <w:rPr>
          <w:rFonts w:ascii="Arial" w:hAnsi="Arial" w:cs="Arial"/>
          <w:b/>
          <w:sz w:val="24"/>
        </w:rPr>
        <w:t>Graduando em Engenharia de Produção</w:t>
      </w:r>
    </w:p>
    <w:p w14:paraId="14A7B19A" w14:textId="77777777" w:rsidR="00F74D90" w:rsidRDefault="00F74D90" w:rsidP="00F74D90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Centro de Educação do Planalto Norte – CEPLAN</w:t>
      </w:r>
    </w:p>
    <w:p w14:paraId="02F3160F" w14:textId="5373497B" w:rsidR="00F74D90" w:rsidRDefault="00F74D90" w:rsidP="00F74D90">
      <w:pPr>
        <w:rPr>
          <w:rFonts w:ascii="Arial" w:hAnsi="Arial" w:cs="Arial"/>
          <w:b/>
          <w:sz w:val="24"/>
        </w:rPr>
      </w:pPr>
      <w:hyperlink r:id="rId9" w:history="1">
        <w:r w:rsidRPr="00F74D90">
          <w:rPr>
            <w:rStyle w:val="Hyperlink"/>
            <w:rFonts w:ascii="Arial" w:hAnsi="Arial" w:cs="Arial"/>
            <w:sz w:val="24"/>
          </w:rPr>
          <w:t>edubaprn@hotmail.com</w:t>
        </w:r>
      </w:hyperlink>
    </w:p>
    <w:p w14:paraId="52001180" w14:textId="4A75F4CC" w:rsidR="008223C6" w:rsidRDefault="008223C6" w:rsidP="0090164C">
      <w:pPr>
        <w:jc w:val="both"/>
        <w:rPr>
          <w:rFonts w:ascii="Arial" w:hAnsi="Arial" w:cs="Arial"/>
          <w:b/>
          <w:sz w:val="24"/>
        </w:rPr>
      </w:pPr>
    </w:p>
    <w:p w14:paraId="2A3D0190" w14:textId="77777777" w:rsidR="008223C6" w:rsidRPr="00082544" w:rsidRDefault="008223C6" w:rsidP="0090164C">
      <w:pPr>
        <w:jc w:val="both"/>
        <w:rPr>
          <w:rFonts w:ascii="Arial" w:hAnsi="Arial" w:cs="Arial"/>
          <w:b/>
          <w:sz w:val="24"/>
        </w:rPr>
      </w:pPr>
    </w:p>
    <w:p w14:paraId="7B42F12F" w14:textId="4B2FE671" w:rsidR="0090164C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lastRenderedPageBreak/>
        <w:t>Resumo:</w:t>
      </w:r>
      <w:r w:rsidRPr="00082544">
        <w:rPr>
          <w:rFonts w:ascii="Arial" w:hAnsi="Arial" w:cs="Arial"/>
          <w:sz w:val="24"/>
        </w:rPr>
        <w:t xml:space="preserve"> </w:t>
      </w:r>
    </w:p>
    <w:p w14:paraId="077EB85D" w14:textId="18788EFA" w:rsidR="008223C6" w:rsidRPr="00A3247C" w:rsidRDefault="008223C6" w:rsidP="008223C6">
      <w:pPr>
        <w:pStyle w:val="Ttulodetabela"/>
        <w:spacing w:before="40" w:after="40"/>
        <w:jc w:val="both"/>
        <w:rPr>
          <w:b w:val="0"/>
          <w:i w:val="0"/>
          <w:szCs w:val="24"/>
          <w:lang w:val="pt-BR"/>
        </w:rPr>
      </w:pPr>
      <w:bookmarkStart w:id="0" w:name="OLE_LINK32"/>
      <w:bookmarkStart w:id="1" w:name="OLE_LINK35"/>
      <w:r>
        <w:rPr>
          <w:b w:val="0"/>
          <w:i w:val="0"/>
          <w:szCs w:val="24"/>
          <w:lang w:val="pt-BR"/>
        </w:rPr>
        <w:t>Este programa</w:t>
      </w:r>
      <w:r w:rsidRPr="00E073DE">
        <w:rPr>
          <w:b w:val="0"/>
          <w:i w:val="0"/>
          <w:szCs w:val="24"/>
          <w:lang w:val="pt-BR"/>
        </w:rPr>
        <w:t xml:space="preserve"> </w:t>
      </w:r>
      <w:r>
        <w:rPr>
          <w:b w:val="0"/>
          <w:i w:val="0"/>
          <w:szCs w:val="24"/>
          <w:lang w:val="pt-BR"/>
        </w:rPr>
        <w:t>trata do desenvolvimento, operação e</w:t>
      </w:r>
      <w:r w:rsidRPr="00E073DE">
        <w:rPr>
          <w:b w:val="0"/>
          <w:i w:val="0"/>
          <w:szCs w:val="24"/>
          <w:lang w:val="pt-BR"/>
        </w:rPr>
        <w:t xml:space="preserve"> manutenção nos observatórios da Pesca, da Agricultura Familiar e da Moda de Vestuário, visando seus amadurecimentos por melhorias e sequentes atividades de cooperação em conjunto com representantes do setor produtivo. Objetiva-se que os observatórios devem se tornar ambientes dinâmicos de comunicação entre operadores e clientes. </w:t>
      </w:r>
      <w:r w:rsidR="00060B73" w:rsidRPr="00060B73">
        <w:rPr>
          <w:b w:val="0"/>
          <w:i w:val="0"/>
          <w:szCs w:val="24"/>
          <w:lang w:val="pt-BR"/>
        </w:rPr>
        <w:t>Os observatórios são sistemas de gestão de conteúdo (</w:t>
      </w:r>
      <w:r w:rsidR="00060B73" w:rsidRPr="00ED75CB">
        <w:rPr>
          <w:b w:val="0"/>
          <w:szCs w:val="24"/>
          <w:lang w:val="pt-BR"/>
        </w:rPr>
        <w:t>content management system</w:t>
      </w:r>
      <w:r w:rsidR="00060B73" w:rsidRPr="00060B73">
        <w:rPr>
          <w:b w:val="0"/>
          <w:i w:val="0"/>
          <w:szCs w:val="24"/>
          <w:lang w:val="pt-BR"/>
        </w:rPr>
        <w:t xml:space="preserve"> – CMS), que têm portais que servem como estruturas de manejo de informações, assim como mecanismos de comunicação entre as entidades locais, instituições de ensino e pesquisa e os organismos de fomento regional. Os observatórios desenvolvidos possuem um portal agregador das pessoas e das entidades participantes do setor, onde o conteúdo apresentado é de fonte de dados da internet, de periódicos científicos, teses e dissertações, além do conhecimento oriundo de saberes populares da região. Os setores vinculados ao ObservaSC possuem uma fonte de informação que ajuda gestores ao constante monitoramento de tendências, oportunidades e riscos em seus setores, mantendo-os sempre competitivos frente a concorrência.</w:t>
      </w:r>
      <w:r w:rsidR="00060B73">
        <w:t xml:space="preserve"> </w:t>
      </w:r>
      <w:r w:rsidR="00060B73">
        <w:rPr>
          <w:b w:val="0"/>
          <w:i w:val="0"/>
          <w:szCs w:val="24"/>
          <w:lang w:val="pt-BR"/>
        </w:rPr>
        <w:t>Estão sendo</w:t>
      </w:r>
      <w:r w:rsidRPr="00E073DE">
        <w:rPr>
          <w:b w:val="0"/>
          <w:i w:val="0"/>
          <w:szCs w:val="24"/>
          <w:lang w:val="pt-BR"/>
        </w:rPr>
        <w:t xml:space="preserve"> desenvolvidas novas ferramentas de vigilância, bibliotecas e de indicadores. Os observatórios </w:t>
      </w:r>
      <w:r w:rsidR="00060B73">
        <w:rPr>
          <w:b w:val="0"/>
          <w:i w:val="0"/>
          <w:szCs w:val="24"/>
          <w:lang w:val="pt-BR"/>
        </w:rPr>
        <w:t>são</w:t>
      </w:r>
      <w:r w:rsidRPr="00E073DE">
        <w:rPr>
          <w:b w:val="0"/>
          <w:i w:val="0"/>
          <w:szCs w:val="24"/>
          <w:lang w:val="pt-BR"/>
        </w:rPr>
        <w:t xml:space="preserve"> operados por pesquisadores e alunos bolsistas da UDESC, com as atividades de vigilância na web, no portal de periódicos da CAPES, nas páginas de instituições de pesquisa e de fomento, e em cooperação com estas instituições. Cada observatório tem sua estrutura própria de alimentação e gestão do sistema. </w:t>
      </w:r>
      <w:r w:rsidR="00060B73">
        <w:rPr>
          <w:b w:val="0"/>
          <w:i w:val="0"/>
          <w:szCs w:val="24"/>
          <w:lang w:val="pt-BR"/>
        </w:rPr>
        <w:t>São continuamente estruturadas</w:t>
      </w:r>
      <w:r w:rsidRPr="00E073DE">
        <w:rPr>
          <w:b w:val="0"/>
          <w:i w:val="0"/>
          <w:szCs w:val="24"/>
          <w:lang w:val="pt-BR"/>
        </w:rPr>
        <w:t xml:space="preserve"> bibliotecas com artigos, teses e materiais de domínio público</w:t>
      </w:r>
      <w:r w:rsidR="00060B73">
        <w:rPr>
          <w:b w:val="0"/>
          <w:i w:val="0"/>
          <w:szCs w:val="24"/>
          <w:lang w:val="pt-BR"/>
        </w:rPr>
        <w:t xml:space="preserve">. </w:t>
      </w:r>
      <w:bookmarkEnd w:id="0"/>
      <w:bookmarkEnd w:id="1"/>
      <w:r w:rsidR="00A3247C" w:rsidRPr="00A3247C">
        <w:rPr>
          <w:b w:val="0"/>
          <w:bCs/>
          <w:i w:val="0"/>
          <w:szCs w:val="24"/>
        </w:rPr>
        <w:t>A construção de observatórios tecnológicos e de redes de informação e de extensão, com a devida capilaridade local e setorial é um fator de desenvolvimento dos setores produtivos e estruturas sociais. Fatores que demandam inovação devem ter acesso rápido e fácil a todo o estoque de conhecimento proporcionado pelas redes de comunicação e informação. O fornecimento de acesso a canais de informações e de possibilidade de aquisição de conhecimento é condição necessária para inserção a inovação nos sistemas de produção em escala nacional e mundial, na esteira da globalização de mercados. Os observatórios apresentam um novo conceito de gestão de conteúdo, onde as informações podem ser geradas de diferentes fontes e ficam disponíveis em um único portal, podendo ser acessada por diferentes níveis de usuários.</w:t>
      </w:r>
    </w:p>
    <w:p w14:paraId="24696512" w14:textId="77777777" w:rsidR="008223C6" w:rsidRPr="00082544" w:rsidRDefault="008223C6" w:rsidP="0090164C">
      <w:pPr>
        <w:jc w:val="both"/>
        <w:rPr>
          <w:rFonts w:ascii="Arial" w:hAnsi="Arial" w:cs="Arial"/>
          <w:sz w:val="24"/>
        </w:rPr>
      </w:pPr>
    </w:p>
    <w:p w14:paraId="2CF0376E" w14:textId="77777777" w:rsidR="00ED75CB" w:rsidRDefault="00ED75CB">
      <w:pPr>
        <w:spacing w:after="160" w:line="259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</w:p>
    <w:p w14:paraId="5C264B08" w14:textId="10A1DEE2" w:rsidR="000269A0" w:rsidRDefault="0090164C" w:rsidP="0090164C">
      <w:pPr>
        <w:jc w:val="both"/>
        <w:rPr>
          <w:rFonts w:ascii="Arial" w:hAnsi="Arial" w:cs="Arial"/>
          <w:sz w:val="24"/>
        </w:rPr>
      </w:pPr>
      <w:bookmarkStart w:id="2" w:name="_GoBack"/>
      <w:bookmarkEnd w:id="2"/>
      <w:r w:rsidRPr="00082544">
        <w:rPr>
          <w:rFonts w:ascii="Arial" w:hAnsi="Arial" w:cs="Arial"/>
          <w:b/>
          <w:sz w:val="24"/>
        </w:rPr>
        <w:lastRenderedPageBreak/>
        <w:t xml:space="preserve">Referências: </w:t>
      </w:r>
    </w:p>
    <w:p w14:paraId="15553B27" w14:textId="77777777" w:rsidR="00A3247C" w:rsidRPr="0075757E" w:rsidRDefault="00A3247C" w:rsidP="00ED75CB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904BC">
        <w:rPr>
          <w:rFonts w:ascii="Times New Roman" w:hAnsi="Times New Roman" w:cs="Times New Roman"/>
          <w:sz w:val="24"/>
          <w:szCs w:val="24"/>
          <w:lang w:val="en-US"/>
        </w:rPr>
        <w:t xml:space="preserve">BOIKO, B. </w:t>
      </w:r>
      <w:r w:rsidRPr="001904BC">
        <w:rPr>
          <w:rFonts w:ascii="Times New Roman" w:hAnsi="Times New Roman" w:cs="Times New Roman"/>
          <w:b/>
          <w:sz w:val="24"/>
          <w:szCs w:val="24"/>
          <w:lang w:val="en-US"/>
        </w:rPr>
        <w:t>Content Management Bible</w:t>
      </w:r>
      <w:r w:rsidRPr="001904B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75757E">
        <w:rPr>
          <w:rFonts w:ascii="Times New Roman" w:hAnsi="Times New Roman" w:cs="Times New Roman"/>
          <w:sz w:val="24"/>
          <w:szCs w:val="24"/>
          <w:lang w:val="en-US"/>
        </w:rPr>
        <w:t>2. ed. Wiley, 2005. 1170p.</w:t>
      </w:r>
    </w:p>
    <w:p w14:paraId="01CB097C" w14:textId="2338F7E3" w:rsidR="00A3247C" w:rsidRPr="0075757E" w:rsidRDefault="00A3247C" w:rsidP="00ED75CB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5757E">
        <w:rPr>
          <w:rFonts w:ascii="Times New Roman" w:hAnsi="Times New Roman" w:cs="Times New Roman"/>
          <w:sz w:val="24"/>
          <w:szCs w:val="24"/>
          <w:lang w:val="en-US"/>
        </w:rPr>
        <w:t>ALKEMADE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F. et al</w:t>
      </w:r>
      <w:r w:rsidRPr="0075757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5757E">
        <w:rPr>
          <w:rFonts w:ascii="Times New Roman" w:hAnsi="Times New Roman" w:cs="Times New Roman"/>
          <w:b/>
          <w:sz w:val="24"/>
          <w:szCs w:val="24"/>
          <w:lang w:val="en-US"/>
        </w:rPr>
        <w:t>Analysing</w:t>
      </w:r>
      <w:proofErr w:type="spellEnd"/>
      <w:r w:rsidRPr="007575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emerging innovation systems: a functions approach to foresight</w:t>
      </w:r>
      <w:r w:rsidRPr="0075757E">
        <w:rPr>
          <w:rFonts w:ascii="Times New Roman" w:hAnsi="Times New Roman" w:cs="Times New Roman"/>
          <w:sz w:val="24"/>
          <w:szCs w:val="24"/>
          <w:lang w:val="en-US"/>
        </w:rPr>
        <w:t>, Int. J. Foresight and Innovation Policy, Vol. 3, No. 2, 2007.</w:t>
      </w:r>
    </w:p>
    <w:p w14:paraId="65378401" w14:textId="77777777" w:rsidR="00A3247C" w:rsidRDefault="00A3247C" w:rsidP="00ED75CB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GERACAOTEC. Tecnologia em SC. 2015. </w:t>
      </w:r>
      <w:proofErr w:type="gramStart"/>
      <w:r>
        <w:rPr>
          <w:rFonts w:ascii="Times New Roman" w:hAnsi="Times New Roman" w:cs="Times New Roman"/>
          <w:sz w:val="24"/>
          <w:szCs w:val="24"/>
        </w:rPr>
        <w:t>disponível</w:t>
      </w:r>
      <w:proofErr w:type="gramEnd"/>
      <w:r>
        <w:rPr>
          <w:rFonts w:ascii="Times New Roman" w:hAnsi="Times New Roman" w:cs="Times New Roman"/>
          <w:sz w:val="24"/>
          <w:szCs w:val="24"/>
        </w:rPr>
        <w:t> em &lt;</w:t>
      </w:r>
      <w:r w:rsidRPr="006838FA">
        <w:rPr>
          <w:rFonts w:ascii="Times New Roman" w:hAnsi="Times New Roman" w:cs="Times New Roman"/>
          <w:sz w:val="24"/>
          <w:szCs w:val="24"/>
        </w:rPr>
        <w:t>http://geracaotec.sc.gov.br/mapeamento/tecnologia-em-sc/</w:t>
      </w:r>
      <w:r>
        <w:rPr>
          <w:rFonts w:ascii="Times New Roman" w:hAnsi="Times New Roman" w:cs="Times New Roman"/>
          <w:sz w:val="24"/>
          <w:szCs w:val="24"/>
        </w:rPr>
        <w:t>&gt; acessado em 12 Jan 2016.</w:t>
      </w:r>
    </w:p>
    <w:p w14:paraId="1DD00FC8" w14:textId="6685938F" w:rsidR="00A3247C" w:rsidRPr="00417840" w:rsidRDefault="00AA0DEC" w:rsidP="00ED75CB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A0DEC">
        <w:rPr>
          <w:rFonts w:ascii="Times New Roman" w:hAnsi="Times New Roman" w:cs="Times New Roman"/>
          <w:sz w:val="24"/>
          <w:szCs w:val="24"/>
          <w:lang w:val="en-US"/>
        </w:rPr>
        <w:t xml:space="preserve">HAGEDOORN, John; CLOODT, Myriam. Measuring innovative performance: is there an advantage in using multiple </w:t>
      </w:r>
      <w:proofErr w:type="gramStart"/>
      <w:r w:rsidRPr="00AA0DEC">
        <w:rPr>
          <w:rFonts w:ascii="Times New Roman" w:hAnsi="Times New Roman" w:cs="Times New Roman"/>
          <w:sz w:val="24"/>
          <w:szCs w:val="24"/>
          <w:lang w:val="en-US"/>
        </w:rPr>
        <w:t>indicators?.</w:t>
      </w:r>
      <w:proofErr w:type="gramEnd"/>
      <w:r w:rsidRPr="00AA0DE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A0DEC">
        <w:rPr>
          <w:rFonts w:ascii="Times New Roman" w:hAnsi="Times New Roman" w:cs="Times New Roman"/>
          <w:b/>
          <w:bCs/>
          <w:sz w:val="24"/>
          <w:szCs w:val="24"/>
          <w:lang w:val="en-US"/>
        </w:rPr>
        <w:t>Research policy</w:t>
      </w:r>
      <w:r w:rsidRPr="00AA0DEC">
        <w:rPr>
          <w:rFonts w:ascii="Times New Roman" w:hAnsi="Times New Roman" w:cs="Times New Roman"/>
          <w:sz w:val="24"/>
          <w:szCs w:val="24"/>
          <w:lang w:val="en-US"/>
        </w:rPr>
        <w:t>, v. 32, n. 8, p. 1365-1379, 2003.</w:t>
      </w:r>
    </w:p>
    <w:p w14:paraId="5F8925CC" w14:textId="77777777" w:rsidR="00AA0DEC" w:rsidRDefault="00AA0DEC" w:rsidP="00ED75CB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A0DEC">
        <w:rPr>
          <w:rFonts w:ascii="Times New Roman" w:hAnsi="Times New Roman" w:cs="Times New Roman"/>
          <w:sz w:val="24"/>
          <w:szCs w:val="24"/>
          <w:lang w:val="en-US"/>
        </w:rPr>
        <w:t xml:space="preserve">JANSEN, Wendy; STEENBAKKERS, </w:t>
      </w:r>
      <w:proofErr w:type="spellStart"/>
      <w:r w:rsidRPr="00AA0DEC">
        <w:rPr>
          <w:rFonts w:ascii="Times New Roman" w:hAnsi="Times New Roman" w:cs="Times New Roman"/>
          <w:sz w:val="24"/>
          <w:szCs w:val="24"/>
          <w:lang w:val="en-US"/>
        </w:rPr>
        <w:t>Wilchard</w:t>
      </w:r>
      <w:proofErr w:type="spellEnd"/>
      <w:r w:rsidRPr="00AA0DEC">
        <w:rPr>
          <w:rFonts w:ascii="Times New Roman" w:hAnsi="Times New Roman" w:cs="Times New Roman"/>
          <w:sz w:val="24"/>
          <w:szCs w:val="24"/>
          <w:lang w:val="en-US"/>
        </w:rPr>
        <w:t>; JÄGERS, Hans. </w:t>
      </w:r>
      <w:r w:rsidRPr="00AA0DEC">
        <w:rPr>
          <w:rFonts w:ascii="Times New Roman" w:hAnsi="Times New Roman" w:cs="Times New Roman"/>
          <w:b/>
          <w:bCs/>
          <w:sz w:val="24"/>
          <w:szCs w:val="24"/>
          <w:lang w:val="en-US"/>
        </w:rPr>
        <w:t>New business models for the knowledge economy</w:t>
      </w:r>
      <w:r w:rsidRPr="00AA0DEC">
        <w:rPr>
          <w:rFonts w:ascii="Times New Roman" w:hAnsi="Times New Roman" w:cs="Times New Roman"/>
          <w:sz w:val="24"/>
          <w:szCs w:val="24"/>
          <w:lang w:val="en-US"/>
        </w:rPr>
        <w:t>. Gower Publishing, Ltd., 2012.</w:t>
      </w:r>
    </w:p>
    <w:p w14:paraId="01F6C9FC" w14:textId="77777777" w:rsidR="00AA0DEC" w:rsidRDefault="00AA0DEC" w:rsidP="00ED75CB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A0DEC">
        <w:rPr>
          <w:rFonts w:ascii="Times New Roman" w:hAnsi="Times New Roman" w:cs="Times New Roman"/>
          <w:sz w:val="24"/>
          <w:szCs w:val="24"/>
          <w:lang w:val="en-US"/>
        </w:rPr>
        <w:t xml:space="preserve">HEKKERT, Marko P. </w:t>
      </w:r>
      <w:proofErr w:type="gramStart"/>
      <w:r w:rsidRPr="00AA0DEC">
        <w:rPr>
          <w:rFonts w:ascii="Times New Roman" w:hAnsi="Times New Roman" w:cs="Times New Roman"/>
          <w:sz w:val="24"/>
          <w:szCs w:val="24"/>
          <w:lang w:val="en-US"/>
        </w:rPr>
        <w:t>et al.</w:t>
      </w:r>
      <w:proofErr w:type="gramEnd"/>
      <w:r w:rsidRPr="00AA0DEC">
        <w:rPr>
          <w:rFonts w:ascii="Times New Roman" w:hAnsi="Times New Roman" w:cs="Times New Roman"/>
          <w:sz w:val="24"/>
          <w:szCs w:val="24"/>
          <w:lang w:val="en-US"/>
        </w:rPr>
        <w:t xml:space="preserve"> Functions of innovation systems: A new approach for </w:t>
      </w:r>
      <w:proofErr w:type="spellStart"/>
      <w:r w:rsidRPr="00AA0DEC">
        <w:rPr>
          <w:rFonts w:ascii="Times New Roman" w:hAnsi="Times New Roman" w:cs="Times New Roman"/>
          <w:sz w:val="24"/>
          <w:szCs w:val="24"/>
          <w:lang w:val="en-US"/>
        </w:rPr>
        <w:t>analysing</w:t>
      </w:r>
      <w:proofErr w:type="spellEnd"/>
      <w:r w:rsidRPr="00AA0DEC">
        <w:rPr>
          <w:rFonts w:ascii="Times New Roman" w:hAnsi="Times New Roman" w:cs="Times New Roman"/>
          <w:sz w:val="24"/>
          <w:szCs w:val="24"/>
          <w:lang w:val="en-US"/>
        </w:rPr>
        <w:t xml:space="preserve"> technological change. </w:t>
      </w:r>
      <w:r w:rsidRPr="00AA0DEC">
        <w:rPr>
          <w:rFonts w:ascii="Times New Roman" w:hAnsi="Times New Roman" w:cs="Times New Roman"/>
          <w:b/>
          <w:bCs/>
          <w:sz w:val="24"/>
          <w:szCs w:val="24"/>
          <w:lang w:val="en-US"/>
        </w:rPr>
        <w:t>Technological forecasting and social change</w:t>
      </w:r>
      <w:r w:rsidRPr="00AA0DEC">
        <w:rPr>
          <w:rFonts w:ascii="Times New Roman" w:hAnsi="Times New Roman" w:cs="Times New Roman"/>
          <w:sz w:val="24"/>
          <w:szCs w:val="24"/>
          <w:lang w:val="en-US"/>
        </w:rPr>
        <w:t>, v. 74, n. 4, p. 413-432, 2007.</w:t>
      </w:r>
    </w:p>
    <w:p w14:paraId="6F7CB277" w14:textId="77777777" w:rsidR="00AA0DEC" w:rsidRDefault="00AA0DEC" w:rsidP="00ED75CB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A0DEC">
        <w:rPr>
          <w:rFonts w:ascii="Times New Roman" w:hAnsi="Times New Roman" w:cs="Times New Roman"/>
          <w:sz w:val="24"/>
          <w:szCs w:val="24"/>
          <w:lang w:val="en-US"/>
        </w:rPr>
        <w:t>MAIRESSE, Jacques; MOHNEN, Pierre. Accounting for innovation and measuring innovativeness: an illustrative framework and an application. </w:t>
      </w:r>
      <w:r w:rsidRPr="00AA0DEC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American Economic Review</w:t>
      </w:r>
      <w:r w:rsidRPr="00AA0DEC">
        <w:rPr>
          <w:rFonts w:ascii="Times New Roman" w:hAnsi="Times New Roman" w:cs="Times New Roman"/>
          <w:sz w:val="24"/>
          <w:szCs w:val="24"/>
          <w:lang w:val="en-US"/>
        </w:rPr>
        <w:t>, v. 92, n. 2, p. 226-230, 2002.</w:t>
      </w:r>
    </w:p>
    <w:p w14:paraId="1E955F31" w14:textId="1AB8B072" w:rsidR="00A3247C" w:rsidRPr="00417840" w:rsidRDefault="00AA0DEC" w:rsidP="00ED75CB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5757E">
        <w:rPr>
          <w:rFonts w:ascii="Times New Roman" w:hAnsi="Times New Roman" w:cs="Times New Roman"/>
          <w:sz w:val="24"/>
          <w:szCs w:val="24"/>
          <w:lang w:val="en-US"/>
        </w:rPr>
        <w:t>METCALFE</w:t>
      </w:r>
      <w:r w:rsidR="00A3247C" w:rsidRPr="0075757E">
        <w:rPr>
          <w:rFonts w:ascii="Times New Roman" w:hAnsi="Times New Roman" w:cs="Times New Roman"/>
          <w:sz w:val="24"/>
          <w:szCs w:val="24"/>
          <w:lang w:val="en-US"/>
        </w:rPr>
        <w:t xml:space="preserve">, A. S. </w:t>
      </w:r>
      <w:r w:rsidR="00A3247C" w:rsidRPr="0075757E">
        <w:rPr>
          <w:rFonts w:ascii="Times New Roman" w:hAnsi="Times New Roman" w:cs="Times New Roman"/>
          <w:b/>
          <w:sz w:val="24"/>
          <w:szCs w:val="24"/>
          <w:lang w:val="en-US"/>
        </w:rPr>
        <w:t>The political economy of knowledge management in higher education</w:t>
      </w:r>
      <w:r w:rsidR="00A3247C" w:rsidRPr="0075757E">
        <w:rPr>
          <w:rFonts w:ascii="Times New Roman" w:hAnsi="Times New Roman" w:cs="Times New Roman"/>
          <w:sz w:val="24"/>
          <w:szCs w:val="24"/>
          <w:lang w:val="en-US"/>
        </w:rPr>
        <w:t xml:space="preserve">. In A. S. Metcalfe (Ed.), Knowledge management and higher education: A critical analysis. </w:t>
      </w:r>
      <w:r w:rsidR="00A3247C" w:rsidRPr="00417840">
        <w:rPr>
          <w:rFonts w:ascii="Times New Roman" w:hAnsi="Times New Roman" w:cs="Times New Roman"/>
          <w:sz w:val="24"/>
          <w:szCs w:val="24"/>
          <w:lang w:val="en-US"/>
        </w:rPr>
        <w:t xml:space="preserve">(p. 1 à 20). Hershey, PA, Idea Group Publishing. 2006. </w:t>
      </w:r>
    </w:p>
    <w:p w14:paraId="6371ACFF" w14:textId="77777777" w:rsidR="00A3247C" w:rsidRPr="0075757E" w:rsidRDefault="00A3247C" w:rsidP="00ED75CB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5757E">
        <w:rPr>
          <w:rFonts w:ascii="Times New Roman" w:hAnsi="Times New Roman" w:cs="Times New Roman"/>
          <w:sz w:val="24"/>
          <w:szCs w:val="24"/>
          <w:lang w:val="en-US"/>
        </w:rPr>
        <w:t xml:space="preserve">OLUSOLA, M. e SUNDAY. I. </w:t>
      </w:r>
      <w:r w:rsidRPr="0075757E">
        <w:rPr>
          <w:rFonts w:ascii="Times New Roman" w:hAnsi="Times New Roman" w:cs="Times New Roman"/>
          <w:b/>
          <w:sz w:val="24"/>
          <w:szCs w:val="24"/>
          <w:lang w:val="en-US"/>
        </w:rPr>
        <w:t>Evaluation of Content Management Systems Performance</w:t>
      </w:r>
      <w:r w:rsidRPr="0075757E">
        <w:rPr>
          <w:rFonts w:ascii="Times New Roman" w:hAnsi="Times New Roman" w:cs="Times New Roman"/>
          <w:sz w:val="24"/>
          <w:szCs w:val="24"/>
          <w:lang w:val="en-US"/>
        </w:rPr>
        <w:t>. IOSR Journal of Computer Engineering (IOSR-</w:t>
      </w:r>
      <w:proofErr w:type="gramStart"/>
      <w:r w:rsidRPr="0075757E">
        <w:rPr>
          <w:rFonts w:ascii="Times New Roman" w:hAnsi="Times New Roman" w:cs="Times New Roman"/>
          <w:sz w:val="24"/>
          <w:szCs w:val="24"/>
          <w:lang w:val="en-US"/>
        </w:rPr>
        <w:t>JCE)Volume</w:t>
      </w:r>
      <w:proofErr w:type="gramEnd"/>
      <w:r w:rsidRPr="0075757E">
        <w:rPr>
          <w:rFonts w:ascii="Times New Roman" w:hAnsi="Times New Roman" w:cs="Times New Roman"/>
          <w:sz w:val="24"/>
          <w:szCs w:val="24"/>
          <w:lang w:val="en-US"/>
        </w:rPr>
        <w:t xml:space="preserve"> 9, Issue 4 (Mar. - Apr. 2013), PP 62-69.</w:t>
      </w:r>
    </w:p>
    <w:p w14:paraId="1B069672" w14:textId="26C489AF" w:rsidR="00A3247C" w:rsidRPr="00401519" w:rsidRDefault="00A3247C" w:rsidP="00ED75CB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5757E">
        <w:rPr>
          <w:rFonts w:ascii="Times New Roman" w:hAnsi="Times New Roman" w:cs="Times New Roman"/>
          <w:sz w:val="24"/>
          <w:szCs w:val="24"/>
          <w:lang w:val="en-US"/>
        </w:rPr>
        <w:t xml:space="preserve">PATEL, </w:t>
      </w:r>
      <w:proofErr w:type="spellStart"/>
      <w:r w:rsidRPr="0075757E">
        <w:rPr>
          <w:rFonts w:ascii="Times New Roman" w:hAnsi="Times New Roman" w:cs="Times New Roman"/>
          <w:sz w:val="24"/>
          <w:szCs w:val="24"/>
          <w:lang w:val="en-US"/>
        </w:rPr>
        <w:t>Savan</w:t>
      </w:r>
      <w:proofErr w:type="spellEnd"/>
      <w:r w:rsidRPr="007575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178CB">
        <w:rPr>
          <w:rFonts w:ascii="Times New Roman" w:hAnsi="Times New Roman" w:cs="Times New Roman"/>
          <w:sz w:val="24"/>
          <w:szCs w:val="24"/>
          <w:lang w:val="en-US"/>
        </w:rPr>
        <w:t>et al</w:t>
      </w:r>
      <w:r w:rsidRPr="001178C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575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Performance Analysis of Content Management Systems-Joomla, Drupal and WordPress. </w:t>
      </w:r>
      <w:proofErr w:type="spellStart"/>
      <w:r w:rsidRPr="00281707">
        <w:rPr>
          <w:rFonts w:ascii="Times New Roman" w:hAnsi="Times New Roman" w:cs="Times New Roman"/>
          <w:b/>
          <w:sz w:val="24"/>
          <w:szCs w:val="24"/>
        </w:rPr>
        <w:t>International</w:t>
      </w:r>
      <w:proofErr w:type="spellEnd"/>
      <w:r w:rsidRPr="002817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1707">
        <w:rPr>
          <w:rFonts w:ascii="Times New Roman" w:hAnsi="Times New Roman" w:cs="Times New Roman"/>
          <w:b/>
          <w:sz w:val="24"/>
          <w:szCs w:val="24"/>
        </w:rPr>
        <w:t>Journal</w:t>
      </w:r>
      <w:proofErr w:type="spellEnd"/>
      <w:r w:rsidRPr="00281707">
        <w:rPr>
          <w:rFonts w:ascii="Times New Roman" w:hAnsi="Times New Roman" w:cs="Times New Roman"/>
          <w:b/>
          <w:sz w:val="24"/>
          <w:szCs w:val="24"/>
        </w:rPr>
        <w:t xml:space="preserve"> of Computer </w:t>
      </w:r>
      <w:proofErr w:type="spellStart"/>
      <w:r w:rsidRPr="00281707">
        <w:rPr>
          <w:rFonts w:ascii="Times New Roman" w:hAnsi="Times New Roman" w:cs="Times New Roman"/>
          <w:b/>
          <w:sz w:val="24"/>
          <w:szCs w:val="24"/>
        </w:rPr>
        <w:t>Applications</w:t>
      </w:r>
      <w:proofErr w:type="spellEnd"/>
      <w:r w:rsidRPr="00401519">
        <w:rPr>
          <w:rFonts w:ascii="Times New Roman" w:hAnsi="Times New Roman" w:cs="Times New Roman"/>
          <w:sz w:val="24"/>
          <w:szCs w:val="24"/>
        </w:rPr>
        <w:t>, v. 21, n. 4, p. 39-43, 2011.</w:t>
      </w:r>
    </w:p>
    <w:p w14:paraId="66C644CA" w14:textId="239269FA" w:rsidR="00A3247C" w:rsidRPr="00401519" w:rsidRDefault="001178CB" w:rsidP="00ED75CB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PALOP Fernando;</w:t>
      </w:r>
      <w:r w:rsidR="00A3247C" w:rsidRPr="00401519">
        <w:rPr>
          <w:rFonts w:ascii="Times New Roman" w:hAnsi="Times New Roman" w:cs="Times New Roman"/>
          <w:sz w:val="24"/>
          <w:szCs w:val="24"/>
        </w:rPr>
        <w:t xml:space="preserve"> Vicente J.M. </w:t>
      </w:r>
      <w:proofErr w:type="spellStart"/>
      <w:r w:rsidR="00A3247C" w:rsidRPr="00281707">
        <w:rPr>
          <w:rFonts w:ascii="Times New Roman" w:hAnsi="Times New Roman" w:cs="Times New Roman"/>
          <w:b/>
          <w:sz w:val="24"/>
          <w:szCs w:val="24"/>
        </w:rPr>
        <w:t>Vigilancia</w:t>
      </w:r>
      <w:proofErr w:type="spellEnd"/>
      <w:r w:rsidR="00A3247C" w:rsidRPr="00281707">
        <w:rPr>
          <w:rFonts w:ascii="Times New Roman" w:hAnsi="Times New Roman" w:cs="Times New Roman"/>
          <w:b/>
          <w:sz w:val="24"/>
          <w:szCs w:val="24"/>
        </w:rPr>
        <w:t xml:space="preserve"> tecnológica e </w:t>
      </w:r>
      <w:proofErr w:type="spellStart"/>
      <w:r w:rsidR="00A3247C" w:rsidRPr="00281707">
        <w:rPr>
          <w:rFonts w:ascii="Times New Roman" w:hAnsi="Times New Roman" w:cs="Times New Roman"/>
          <w:b/>
          <w:sz w:val="24"/>
          <w:szCs w:val="24"/>
        </w:rPr>
        <w:t>inteligencia</w:t>
      </w:r>
      <w:proofErr w:type="spellEnd"/>
      <w:r w:rsidR="00A3247C" w:rsidRPr="00281707">
        <w:rPr>
          <w:rFonts w:ascii="Times New Roman" w:hAnsi="Times New Roman" w:cs="Times New Roman"/>
          <w:b/>
          <w:sz w:val="24"/>
          <w:szCs w:val="24"/>
        </w:rPr>
        <w:t xml:space="preserve"> competitiva. </w:t>
      </w:r>
      <w:proofErr w:type="spellStart"/>
      <w:r w:rsidR="00A3247C" w:rsidRPr="00281707">
        <w:rPr>
          <w:rFonts w:ascii="Times New Roman" w:hAnsi="Times New Roman" w:cs="Times New Roman"/>
          <w:b/>
          <w:sz w:val="24"/>
          <w:szCs w:val="24"/>
        </w:rPr>
        <w:t>Su</w:t>
      </w:r>
      <w:proofErr w:type="spellEnd"/>
      <w:r w:rsidR="00A3247C" w:rsidRPr="00281707">
        <w:rPr>
          <w:rFonts w:ascii="Times New Roman" w:hAnsi="Times New Roman" w:cs="Times New Roman"/>
          <w:b/>
          <w:sz w:val="24"/>
          <w:szCs w:val="24"/>
        </w:rPr>
        <w:t xml:space="preserve"> potencial para </w:t>
      </w:r>
      <w:proofErr w:type="spellStart"/>
      <w:r w:rsidR="00A3247C" w:rsidRPr="00281707">
        <w:rPr>
          <w:rFonts w:ascii="Times New Roman" w:hAnsi="Times New Roman" w:cs="Times New Roman"/>
          <w:b/>
          <w:sz w:val="24"/>
          <w:szCs w:val="24"/>
        </w:rPr>
        <w:t>la</w:t>
      </w:r>
      <w:proofErr w:type="spellEnd"/>
      <w:r w:rsidR="00A3247C" w:rsidRPr="00281707">
        <w:rPr>
          <w:rFonts w:ascii="Times New Roman" w:hAnsi="Times New Roman" w:cs="Times New Roman"/>
          <w:b/>
          <w:sz w:val="24"/>
          <w:szCs w:val="24"/>
        </w:rPr>
        <w:t xml:space="preserve"> empresa </w:t>
      </w:r>
      <w:proofErr w:type="spellStart"/>
      <w:r w:rsidR="00A3247C" w:rsidRPr="00281707">
        <w:rPr>
          <w:rFonts w:ascii="Times New Roman" w:hAnsi="Times New Roman" w:cs="Times New Roman"/>
          <w:b/>
          <w:sz w:val="24"/>
          <w:szCs w:val="24"/>
        </w:rPr>
        <w:t>española</w:t>
      </w:r>
      <w:proofErr w:type="spellEnd"/>
      <w:r w:rsidR="00A3247C" w:rsidRPr="00401519">
        <w:rPr>
          <w:rFonts w:ascii="Times New Roman" w:hAnsi="Times New Roman" w:cs="Times New Roman"/>
          <w:sz w:val="24"/>
          <w:szCs w:val="24"/>
        </w:rPr>
        <w:t xml:space="preserve">. Serie </w:t>
      </w:r>
      <w:proofErr w:type="spellStart"/>
      <w:r w:rsidR="00A3247C" w:rsidRPr="00401519">
        <w:rPr>
          <w:rFonts w:ascii="Times New Roman" w:hAnsi="Times New Roman" w:cs="Times New Roman"/>
          <w:sz w:val="24"/>
          <w:szCs w:val="24"/>
        </w:rPr>
        <w:t>estudios</w:t>
      </w:r>
      <w:proofErr w:type="spellEnd"/>
      <w:r w:rsidR="00A3247C" w:rsidRPr="004015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247C" w:rsidRPr="00401519">
        <w:rPr>
          <w:rFonts w:ascii="Times New Roman" w:hAnsi="Times New Roman" w:cs="Times New Roman"/>
          <w:sz w:val="24"/>
          <w:szCs w:val="24"/>
        </w:rPr>
        <w:t>Cotec</w:t>
      </w:r>
      <w:proofErr w:type="spellEnd"/>
      <w:r w:rsidR="00A3247C" w:rsidRPr="0040151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3247C" w:rsidRPr="00401519">
        <w:rPr>
          <w:rFonts w:ascii="Times New Roman" w:hAnsi="Times New Roman" w:cs="Times New Roman"/>
          <w:sz w:val="24"/>
          <w:szCs w:val="24"/>
        </w:rPr>
        <w:t>n.º</w:t>
      </w:r>
      <w:proofErr w:type="gramEnd"/>
      <w:r w:rsidR="00A3247C" w:rsidRPr="00401519">
        <w:rPr>
          <w:rFonts w:ascii="Times New Roman" w:hAnsi="Times New Roman" w:cs="Times New Roman"/>
          <w:sz w:val="24"/>
          <w:szCs w:val="24"/>
        </w:rPr>
        <w:t xml:space="preserve"> 15, 1999.</w:t>
      </w:r>
    </w:p>
    <w:p w14:paraId="5F49EE1F" w14:textId="39795859" w:rsidR="00A3247C" w:rsidRPr="0075757E" w:rsidRDefault="001151C0" w:rsidP="00ED75CB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51C0">
        <w:rPr>
          <w:rFonts w:ascii="Times New Roman" w:hAnsi="Times New Roman" w:cs="Times New Roman"/>
          <w:sz w:val="24"/>
          <w:szCs w:val="24"/>
          <w:lang w:val="en-US"/>
        </w:rPr>
        <w:t>ROUACH</w:t>
      </w:r>
      <w:r w:rsidR="00A3247C" w:rsidRPr="001151C0">
        <w:rPr>
          <w:rFonts w:ascii="Times New Roman" w:hAnsi="Times New Roman" w:cs="Times New Roman"/>
          <w:sz w:val="24"/>
          <w:szCs w:val="24"/>
          <w:lang w:val="en-US"/>
        </w:rPr>
        <w:t xml:space="preserve">, D. </w:t>
      </w:r>
      <w:r w:rsidR="00A3247C" w:rsidRPr="001151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La </w:t>
      </w:r>
      <w:proofErr w:type="spellStart"/>
      <w:r w:rsidR="00A3247C" w:rsidRPr="001151C0">
        <w:rPr>
          <w:rFonts w:ascii="Times New Roman" w:hAnsi="Times New Roman" w:cs="Times New Roman"/>
          <w:b/>
          <w:sz w:val="24"/>
          <w:szCs w:val="24"/>
          <w:lang w:val="en-US"/>
        </w:rPr>
        <w:t>veille</w:t>
      </w:r>
      <w:proofErr w:type="spellEnd"/>
      <w:r w:rsidR="00A3247C" w:rsidRPr="001151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A3247C" w:rsidRPr="001151C0">
        <w:rPr>
          <w:rFonts w:ascii="Times New Roman" w:hAnsi="Times New Roman" w:cs="Times New Roman"/>
          <w:b/>
          <w:sz w:val="24"/>
          <w:szCs w:val="24"/>
          <w:lang w:val="en-US"/>
        </w:rPr>
        <w:t>technologique</w:t>
      </w:r>
      <w:proofErr w:type="spellEnd"/>
      <w:r w:rsidR="00A3247C" w:rsidRPr="001151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et </w:t>
      </w:r>
      <w:proofErr w:type="spellStart"/>
      <w:r w:rsidR="00A3247C" w:rsidRPr="001151C0">
        <w:rPr>
          <w:rFonts w:ascii="Times New Roman" w:hAnsi="Times New Roman" w:cs="Times New Roman"/>
          <w:b/>
          <w:sz w:val="24"/>
          <w:szCs w:val="24"/>
          <w:lang w:val="en-US"/>
        </w:rPr>
        <w:t>l’intel</w:t>
      </w:r>
      <w:r w:rsidR="00A3247C" w:rsidRPr="0075757E">
        <w:rPr>
          <w:rFonts w:ascii="Times New Roman" w:hAnsi="Times New Roman" w:cs="Times New Roman"/>
          <w:b/>
          <w:sz w:val="24"/>
          <w:szCs w:val="24"/>
          <w:lang w:val="en-US"/>
        </w:rPr>
        <w:t>legence</w:t>
      </w:r>
      <w:proofErr w:type="spellEnd"/>
      <w:r w:rsidR="00A3247C" w:rsidRPr="007575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A3247C" w:rsidRPr="0075757E">
        <w:rPr>
          <w:rFonts w:ascii="Times New Roman" w:hAnsi="Times New Roman" w:cs="Times New Roman"/>
          <w:b/>
          <w:sz w:val="24"/>
          <w:szCs w:val="24"/>
          <w:lang w:val="en-US"/>
        </w:rPr>
        <w:t>economique</w:t>
      </w:r>
      <w:proofErr w:type="spellEnd"/>
      <w:r w:rsidR="00A3247C" w:rsidRPr="0075757E">
        <w:rPr>
          <w:rFonts w:ascii="Times New Roman" w:hAnsi="Times New Roman" w:cs="Times New Roman"/>
          <w:sz w:val="24"/>
          <w:szCs w:val="24"/>
          <w:lang w:val="en-US"/>
        </w:rPr>
        <w:t xml:space="preserve">. Col. Que </w:t>
      </w:r>
      <w:proofErr w:type="spellStart"/>
      <w:r w:rsidR="00A3247C" w:rsidRPr="0075757E">
        <w:rPr>
          <w:rFonts w:ascii="Times New Roman" w:hAnsi="Times New Roman" w:cs="Times New Roman"/>
          <w:sz w:val="24"/>
          <w:szCs w:val="24"/>
          <w:lang w:val="en-US"/>
        </w:rPr>
        <w:t>sais-je</w:t>
      </w:r>
      <w:proofErr w:type="spellEnd"/>
      <w:r w:rsidR="00A3247C" w:rsidRPr="0075757E">
        <w:rPr>
          <w:rFonts w:ascii="Times New Roman" w:hAnsi="Times New Roman" w:cs="Times New Roman"/>
          <w:sz w:val="24"/>
          <w:szCs w:val="24"/>
          <w:lang w:val="en-US"/>
        </w:rPr>
        <w:t>? Nº 3086; 1996.</w:t>
      </w:r>
    </w:p>
    <w:p w14:paraId="1D9C2523" w14:textId="77777777" w:rsidR="00321069" w:rsidRDefault="001151C0" w:rsidP="00ED75CB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51C0">
        <w:rPr>
          <w:rFonts w:ascii="Times New Roman" w:hAnsi="Times New Roman" w:cs="Times New Roman"/>
          <w:sz w:val="24"/>
          <w:szCs w:val="24"/>
          <w:lang w:val="en-US"/>
        </w:rPr>
        <w:lastRenderedPageBreak/>
        <w:t>NEGRO, Simona O.; HEKKERT, Marko P.; SMITS, Ruud E. Explaining the failure of the Dutch innovation system for biomass digestion—a functional analysis. </w:t>
      </w:r>
      <w:r w:rsidRPr="001151C0">
        <w:rPr>
          <w:rFonts w:ascii="Times New Roman" w:hAnsi="Times New Roman" w:cs="Times New Roman"/>
          <w:b/>
          <w:bCs/>
          <w:sz w:val="24"/>
          <w:szCs w:val="24"/>
          <w:lang w:val="en-US"/>
        </w:rPr>
        <w:t>Energy policy</w:t>
      </w:r>
      <w:r w:rsidRPr="001151C0">
        <w:rPr>
          <w:rFonts w:ascii="Times New Roman" w:hAnsi="Times New Roman" w:cs="Times New Roman"/>
          <w:sz w:val="24"/>
          <w:szCs w:val="24"/>
          <w:lang w:val="en-US"/>
        </w:rPr>
        <w:t>, v. 35, n. 2, p. 925-938, 2007.</w:t>
      </w:r>
    </w:p>
    <w:p w14:paraId="0101F861" w14:textId="3893EA9C" w:rsidR="00A3247C" w:rsidRPr="0075757E" w:rsidRDefault="00321069" w:rsidP="00ED75CB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5757E">
        <w:rPr>
          <w:rFonts w:ascii="Times New Roman" w:hAnsi="Times New Roman" w:cs="Times New Roman"/>
          <w:sz w:val="24"/>
          <w:szCs w:val="24"/>
          <w:lang w:val="en-US"/>
        </w:rPr>
        <w:t>KUHLMANN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S..</w:t>
      </w:r>
      <w:proofErr w:type="gramEnd"/>
      <w:r w:rsidR="00A3247C" w:rsidRPr="007575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247C" w:rsidRPr="007575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What European Innovation Studies Have to Offer to Innovation </w:t>
      </w:r>
      <w:proofErr w:type="gramStart"/>
      <w:r w:rsidR="00A3247C" w:rsidRPr="0075757E">
        <w:rPr>
          <w:rFonts w:ascii="Times New Roman" w:hAnsi="Times New Roman" w:cs="Times New Roman"/>
          <w:b/>
          <w:sz w:val="24"/>
          <w:szCs w:val="24"/>
          <w:lang w:val="en-US"/>
        </w:rPr>
        <w:t>Policy</w:t>
      </w:r>
      <w:r w:rsidR="00A3247C" w:rsidRPr="0075757E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="00A3247C" w:rsidRPr="0075757E">
        <w:rPr>
          <w:rFonts w:ascii="Times New Roman" w:hAnsi="Times New Roman" w:cs="Times New Roman"/>
          <w:sz w:val="24"/>
          <w:szCs w:val="24"/>
          <w:lang w:val="en-US"/>
        </w:rPr>
        <w:t xml:space="preserve"> Atlanta Conference on Science and Technology Policy May 2006: US-EU Policies for Research and Innovation.</w:t>
      </w:r>
    </w:p>
    <w:p w14:paraId="46C3B4B4" w14:textId="77777777" w:rsidR="00A3247C" w:rsidRPr="00417840" w:rsidRDefault="00A3247C" w:rsidP="00ED75CB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1069">
        <w:rPr>
          <w:rFonts w:ascii="Times New Roman" w:hAnsi="Times New Roman" w:cs="Times New Roman"/>
          <w:sz w:val="24"/>
          <w:szCs w:val="24"/>
        </w:rPr>
        <w:t xml:space="preserve">TRZECIAK, </w:t>
      </w:r>
      <w:proofErr w:type="spellStart"/>
      <w:r w:rsidRPr="00321069">
        <w:rPr>
          <w:rFonts w:ascii="Times New Roman" w:hAnsi="Times New Roman" w:cs="Times New Roman"/>
          <w:sz w:val="24"/>
          <w:szCs w:val="24"/>
        </w:rPr>
        <w:t>Dorzeli</w:t>
      </w:r>
      <w:proofErr w:type="spellEnd"/>
      <w:r w:rsidRPr="00321069">
        <w:rPr>
          <w:rFonts w:ascii="Times New Roman" w:hAnsi="Times New Roman" w:cs="Times New Roman"/>
          <w:sz w:val="24"/>
          <w:szCs w:val="24"/>
        </w:rPr>
        <w:t xml:space="preserve"> S. Modelo de Observatório p</w:t>
      </w:r>
      <w:r w:rsidRPr="00401519">
        <w:rPr>
          <w:rFonts w:ascii="Times New Roman" w:hAnsi="Times New Roman" w:cs="Times New Roman"/>
          <w:sz w:val="24"/>
          <w:szCs w:val="24"/>
        </w:rPr>
        <w:t>ara A</w:t>
      </w:r>
      <w:r>
        <w:rPr>
          <w:rFonts w:ascii="Times New Roman" w:hAnsi="Times New Roman" w:cs="Times New Roman"/>
          <w:sz w:val="24"/>
          <w:szCs w:val="24"/>
        </w:rPr>
        <w:t xml:space="preserve">rranjos Produtivos Locais. Tese </w:t>
      </w:r>
      <w:r w:rsidRPr="00401519">
        <w:rPr>
          <w:rFonts w:ascii="Times New Roman" w:hAnsi="Times New Roman" w:cs="Times New Roman"/>
          <w:sz w:val="24"/>
          <w:szCs w:val="24"/>
        </w:rPr>
        <w:t>Doutorado, Universidade Federal de Santa Catarin</w:t>
      </w:r>
      <w:r>
        <w:rPr>
          <w:rFonts w:ascii="Times New Roman" w:hAnsi="Times New Roman" w:cs="Times New Roman"/>
          <w:sz w:val="24"/>
          <w:szCs w:val="24"/>
        </w:rPr>
        <w:t xml:space="preserve">a, Programa de Pós-Graduação em </w:t>
      </w:r>
      <w:r w:rsidRPr="00401519">
        <w:rPr>
          <w:rFonts w:ascii="Times New Roman" w:hAnsi="Times New Roman" w:cs="Times New Roman"/>
          <w:sz w:val="24"/>
          <w:szCs w:val="24"/>
        </w:rPr>
        <w:t xml:space="preserve">Engenharia de Produção. </w:t>
      </w:r>
      <w:proofErr w:type="spellStart"/>
      <w:r w:rsidRPr="00417840">
        <w:rPr>
          <w:rFonts w:ascii="Times New Roman" w:hAnsi="Times New Roman" w:cs="Times New Roman"/>
          <w:sz w:val="24"/>
          <w:szCs w:val="24"/>
          <w:lang w:val="en-US"/>
        </w:rPr>
        <w:t>Florianópolis</w:t>
      </w:r>
      <w:proofErr w:type="spellEnd"/>
      <w:r w:rsidRPr="00417840">
        <w:rPr>
          <w:rFonts w:ascii="Times New Roman" w:hAnsi="Times New Roman" w:cs="Times New Roman"/>
          <w:sz w:val="24"/>
          <w:szCs w:val="24"/>
          <w:lang w:val="en-US"/>
        </w:rPr>
        <w:t>, 2009, 236p.</w:t>
      </w:r>
    </w:p>
    <w:p w14:paraId="52014231" w14:textId="00DBDBBD" w:rsidR="00A3247C" w:rsidRDefault="00321069" w:rsidP="00ED75CB">
      <w:pPr>
        <w:spacing w:before="100" w:beforeAutospacing="1" w:after="100" w:afterAutospacing="1"/>
        <w:jc w:val="both"/>
        <w:rPr>
          <w:rFonts w:ascii="Arial" w:hAnsi="Arial" w:cs="Arial"/>
          <w:sz w:val="24"/>
        </w:rPr>
      </w:pPr>
      <w:r w:rsidRPr="00321069">
        <w:rPr>
          <w:rFonts w:ascii="Times New Roman" w:hAnsi="Times New Roman" w:cs="Times New Roman"/>
          <w:sz w:val="24"/>
          <w:szCs w:val="24"/>
          <w:lang w:val="en-US"/>
        </w:rPr>
        <w:t>WENGER, Etienne C.; SNYDER, William M. Communities of practice: The organizational frontier. </w:t>
      </w:r>
      <w:r w:rsidRPr="00321069">
        <w:rPr>
          <w:rFonts w:ascii="Times New Roman" w:hAnsi="Times New Roman" w:cs="Times New Roman"/>
          <w:b/>
          <w:bCs/>
          <w:sz w:val="24"/>
          <w:szCs w:val="24"/>
        </w:rPr>
        <w:t xml:space="preserve">Harvard business </w:t>
      </w:r>
      <w:proofErr w:type="spellStart"/>
      <w:r w:rsidRPr="00321069">
        <w:rPr>
          <w:rFonts w:ascii="Times New Roman" w:hAnsi="Times New Roman" w:cs="Times New Roman"/>
          <w:b/>
          <w:bCs/>
          <w:sz w:val="24"/>
          <w:szCs w:val="24"/>
        </w:rPr>
        <w:t>review</w:t>
      </w:r>
      <w:proofErr w:type="spellEnd"/>
      <w:r w:rsidRPr="00321069">
        <w:rPr>
          <w:rFonts w:ascii="Times New Roman" w:hAnsi="Times New Roman" w:cs="Times New Roman"/>
          <w:sz w:val="24"/>
          <w:szCs w:val="24"/>
        </w:rPr>
        <w:t>, v. 78, n. 1, p. 139-146, 2000.</w:t>
      </w:r>
    </w:p>
    <w:p w14:paraId="0B492876" w14:textId="77777777" w:rsidR="00ED75CB" w:rsidRDefault="00ED75CB" w:rsidP="00A97072">
      <w:pPr>
        <w:jc w:val="both"/>
        <w:rPr>
          <w:rFonts w:ascii="Arial" w:hAnsi="Arial" w:cs="Arial"/>
          <w:b/>
          <w:sz w:val="24"/>
        </w:rPr>
      </w:pPr>
    </w:p>
    <w:p w14:paraId="0B3D9949" w14:textId="3D2D3B4F" w:rsidR="00A97072" w:rsidRPr="00A97072" w:rsidRDefault="000269A0" w:rsidP="00A97072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A97072" w:rsidRPr="00A97072">
        <w:rPr>
          <w:rFonts w:ascii="Arial" w:hAnsi="Arial" w:cs="Arial"/>
          <w:sz w:val="24"/>
        </w:rPr>
        <w:t xml:space="preserve">Observatórios Tecnológicos; Sistema de apoio à inovação; Sistema Estadual de </w:t>
      </w:r>
      <w:proofErr w:type="gramStart"/>
      <w:r w:rsidR="00A97072" w:rsidRPr="00A97072">
        <w:rPr>
          <w:rFonts w:ascii="Arial" w:hAnsi="Arial" w:cs="Arial"/>
          <w:sz w:val="24"/>
        </w:rPr>
        <w:t>C,T</w:t>
      </w:r>
      <w:proofErr w:type="gramEnd"/>
      <w:r w:rsidR="00A97072" w:rsidRPr="00A97072">
        <w:rPr>
          <w:rFonts w:ascii="Arial" w:hAnsi="Arial" w:cs="Arial"/>
          <w:sz w:val="24"/>
        </w:rPr>
        <w:t>&amp;I  em Santa Catarina</w:t>
      </w:r>
      <w:r w:rsidR="00A97072">
        <w:rPr>
          <w:rFonts w:ascii="Arial" w:hAnsi="Arial" w:cs="Arial"/>
          <w:sz w:val="24"/>
        </w:rPr>
        <w:t xml:space="preserve">; </w:t>
      </w:r>
      <w:r w:rsidR="00A97072" w:rsidRPr="00ED75CB">
        <w:rPr>
          <w:rFonts w:ascii="Arial" w:hAnsi="Arial" w:cs="Arial"/>
          <w:i/>
          <w:sz w:val="24"/>
        </w:rPr>
        <w:t>Content management system</w:t>
      </w:r>
      <w:r w:rsidR="00A97072">
        <w:rPr>
          <w:rFonts w:ascii="Arial" w:hAnsi="Arial" w:cs="Arial"/>
          <w:sz w:val="24"/>
        </w:rPr>
        <w:t>.</w:t>
      </w:r>
    </w:p>
    <w:p w14:paraId="011E42CC" w14:textId="0D4E2DBE"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14:paraId="7878283B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14:paraId="45A8AC6E" w14:textId="77777777" w:rsidR="00EF6BD4" w:rsidRDefault="00EF6BD4"/>
    <w:sectPr w:rsidR="00EF6BD4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2B8EB2" w14:textId="77777777" w:rsidR="006072B7" w:rsidRDefault="006072B7" w:rsidP="0090164C">
      <w:pPr>
        <w:spacing w:after="0" w:line="240" w:lineRule="auto"/>
      </w:pPr>
      <w:r>
        <w:separator/>
      </w:r>
    </w:p>
  </w:endnote>
  <w:endnote w:type="continuationSeparator" w:id="0">
    <w:p w14:paraId="18F2A35A" w14:textId="77777777" w:rsidR="006072B7" w:rsidRDefault="006072B7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58F30" w14:textId="77777777"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14:paraId="2AFAA4C3" w14:textId="77777777"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14:paraId="45996158" w14:textId="77777777"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44AF1C" w14:textId="77777777" w:rsidR="006072B7" w:rsidRDefault="006072B7" w:rsidP="0090164C">
      <w:pPr>
        <w:spacing w:after="0" w:line="240" w:lineRule="auto"/>
      </w:pPr>
      <w:r>
        <w:separator/>
      </w:r>
    </w:p>
  </w:footnote>
  <w:footnote w:type="continuationSeparator" w:id="0">
    <w:p w14:paraId="0FDA44CF" w14:textId="77777777" w:rsidR="006072B7" w:rsidRDefault="006072B7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EEF03" w14:textId="77777777"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 wp14:anchorId="16FA050A" wp14:editId="07777777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1623A"/>
    <w:multiLevelType w:val="hybridMultilevel"/>
    <w:tmpl w:val="8B3AA87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60B73"/>
    <w:rsid w:val="00082544"/>
    <w:rsid w:val="001151C0"/>
    <w:rsid w:val="001178CB"/>
    <w:rsid w:val="001904BC"/>
    <w:rsid w:val="00321069"/>
    <w:rsid w:val="003A27E7"/>
    <w:rsid w:val="00606F77"/>
    <w:rsid w:val="006072B7"/>
    <w:rsid w:val="008223C6"/>
    <w:rsid w:val="0090164C"/>
    <w:rsid w:val="00A00EE2"/>
    <w:rsid w:val="00A2181A"/>
    <w:rsid w:val="00A3247C"/>
    <w:rsid w:val="00A97072"/>
    <w:rsid w:val="00AA0935"/>
    <w:rsid w:val="00AA0DEC"/>
    <w:rsid w:val="00ED75CB"/>
    <w:rsid w:val="00EF6BD4"/>
    <w:rsid w:val="00F7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088297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styleId="Hyperlink">
    <w:name w:val="Hyperlink"/>
    <w:basedOn w:val="Fontepargpadro"/>
    <w:uiPriority w:val="99"/>
    <w:unhideWhenUsed/>
    <w:rsid w:val="008223C6"/>
    <w:rPr>
      <w:color w:val="0563C1" w:themeColor="hyperlink"/>
      <w:u w:val="single"/>
    </w:rPr>
  </w:style>
  <w:style w:type="paragraph" w:customStyle="1" w:styleId="Ttulodetabela">
    <w:name w:val="Título de tabela"/>
    <w:basedOn w:val="Normal"/>
    <w:rsid w:val="008223C6"/>
    <w:pPr>
      <w:widowControl w:val="0"/>
      <w:suppressAutoHyphens/>
      <w:spacing w:after="12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20"/>
      <w:lang w:val="pt-PT" w:eastAsia="pt-BR"/>
    </w:rPr>
  </w:style>
  <w:style w:type="paragraph" w:styleId="PargrafodaLista">
    <w:name w:val="List Paragraph"/>
    <w:basedOn w:val="Normal"/>
    <w:uiPriority w:val="34"/>
    <w:qFormat/>
    <w:rsid w:val="00F74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el.rodriguesdasilva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enato.mello@udesc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dubaprn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4</Pages>
  <Words>933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Mello</dc:creator>
  <cp:keywords/>
  <dc:description/>
  <cp:lastModifiedBy>Renato Mello</cp:lastModifiedBy>
  <cp:revision>12</cp:revision>
  <dcterms:created xsi:type="dcterms:W3CDTF">2016-10-23T23:04:00Z</dcterms:created>
  <dcterms:modified xsi:type="dcterms:W3CDTF">2016-10-26T13:00:00Z</dcterms:modified>
</cp:coreProperties>
</file>