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4CB" w:rsidRPr="00571D36" w:rsidRDefault="00571D36" w:rsidP="00571D36">
      <w:pPr>
        <w:tabs>
          <w:tab w:val="left" w:pos="6132"/>
        </w:tabs>
        <w:jc w:val="center"/>
        <w:rPr>
          <w:rFonts w:asciiTheme="majorHAnsi" w:hAnsiTheme="majorHAnsi"/>
          <w:sz w:val="32"/>
          <w:szCs w:val="32"/>
        </w:rPr>
      </w:pPr>
      <w:r w:rsidRPr="00571D36">
        <w:rPr>
          <w:rFonts w:asciiTheme="majorHAnsi" w:hAnsiTheme="majorHAnsi" w:cs="Arial"/>
          <w:b/>
          <w:sz w:val="32"/>
          <w:szCs w:val="32"/>
        </w:rPr>
        <w:t>Assistência ao produtor rural na prevenção de danos às edificações e benfeitorias devido à catástrofe naturais</w:t>
      </w:r>
    </w:p>
    <w:p w:rsidR="0090164C" w:rsidRDefault="00406D80" w:rsidP="0082470E">
      <w:pPr>
        <w:spacing w:after="0" w:line="240" w:lineRule="auto"/>
        <w:jc w:val="right"/>
        <w:rPr>
          <w:b/>
          <w:sz w:val="24"/>
        </w:rPr>
      </w:pPr>
      <w:r>
        <w:rPr>
          <w:b/>
          <w:sz w:val="24"/>
        </w:rPr>
        <w:t>Carlos Augusto de Paiva Sampaio</w:t>
      </w:r>
      <w:r w:rsidR="0090164C">
        <w:rPr>
          <w:b/>
          <w:sz w:val="24"/>
          <w:vertAlign w:val="superscript"/>
        </w:rPr>
        <w:t>1</w:t>
      </w:r>
      <w:r w:rsidR="0090164C">
        <w:rPr>
          <w:b/>
          <w:sz w:val="24"/>
        </w:rPr>
        <w:t>(Coordenador da ação de extensão)</w:t>
      </w:r>
    </w:p>
    <w:p w:rsidR="0090164C" w:rsidRDefault="00406D80" w:rsidP="0082470E">
      <w:pPr>
        <w:spacing w:after="0" w:line="240" w:lineRule="auto"/>
        <w:jc w:val="right"/>
        <w:rPr>
          <w:b/>
          <w:sz w:val="24"/>
        </w:rPr>
      </w:pPr>
      <w:r>
        <w:rPr>
          <w:b/>
          <w:sz w:val="24"/>
        </w:rPr>
        <w:t>Rodrigo Figueiredo Terezo</w:t>
      </w:r>
      <w:r w:rsidR="0090164C">
        <w:rPr>
          <w:b/>
          <w:sz w:val="24"/>
          <w:vertAlign w:val="superscript"/>
        </w:rPr>
        <w:t>2</w:t>
      </w:r>
    </w:p>
    <w:p w:rsidR="00406D80" w:rsidRDefault="00F665DC" w:rsidP="0082470E">
      <w:pPr>
        <w:spacing w:after="0" w:line="240" w:lineRule="auto"/>
        <w:jc w:val="right"/>
        <w:rPr>
          <w:b/>
          <w:sz w:val="24"/>
        </w:rPr>
      </w:pPr>
      <w:r>
        <w:rPr>
          <w:b/>
          <w:sz w:val="24"/>
        </w:rPr>
        <w:t xml:space="preserve">Gabriel </w:t>
      </w:r>
      <w:r w:rsidR="00474CCC">
        <w:rPr>
          <w:b/>
          <w:sz w:val="24"/>
        </w:rPr>
        <w:t xml:space="preserve">Oliveira </w:t>
      </w:r>
      <w:r>
        <w:rPr>
          <w:b/>
          <w:sz w:val="24"/>
        </w:rPr>
        <w:t>Rosa</w:t>
      </w:r>
      <w:r w:rsidR="0082470E">
        <w:rPr>
          <w:b/>
          <w:sz w:val="24"/>
          <w:vertAlign w:val="superscript"/>
        </w:rPr>
        <w:t>3</w:t>
      </w:r>
    </w:p>
    <w:p w:rsidR="00406D80" w:rsidRDefault="000907AD" w:rsidP="0082470E">
      <w:pPr>
        <w:spacing w:after="0" w:line="240" w:lineRule="auto"/>
        <w:jc w:val="right"/>
        <w:rPr>
          <w:b/>
          <w:sz w:val="24"/>
        </w:rPr>
      </w:pPr>
      <w:r>
        <w:rPr>
          <w:b/>
          <w:sz w:val="24"/>
        </w:rPr>
        <w:t>Alex</w:t>
      </w:r>
      <w:r w:rsidR="006333CC">
        <w:rPr>
          <w:b/>
          <w:sz w:val="24"/>
        </w:rPr>
        <w:t>sander Baume</w:t>
      </w:r>
      <w:r>
        <w:rPr>
          <w:b/>
          <w:sz w:val="24"/>
        </w:rPr>
        <w:t>l</w:t>
      </w:r>
      <w:r w:rsidR="0082470E">
        <w:rPr>
          <w:b/>
          <w:sz w:val="24"/>
          <w:vertAlign w:val="superscript"/>
        </w:rPr>
        <w:t>4</w:t>
      </w:r>
    </w:p>
    <w:p w:rsidR="00F665DC" w:rsidRPr="00585404" w:rsidRDefault="00F665DC" w:rsidP="0090164C">
      <w:pPr>
        <w:jc w:val="both"/>
        <w:rPr>
          <w:sz w:val="24"/>
        </w:rPr>
      </w:pPr>
    </w:p>
    <w:p w:rsidR="007876BE" w:rsidRPr="007876BE" w:rsidRDefault="0090164C" w:rsidP="007876BE">
      <w:pPr>
        <w:jc w:val="both"/>
        <w:rPr>
          <w:sz w:val="24"/>
        </w:rPr>
      </w:pPr>
      <w:r>
        <w:rPr>
          <w:b/>
          <w:sz w:val="24"/>
        </w:rPr>
        <w:t>Resumo:</w:t>
      </w:r>
      <w:r w:rsidR="007876BE">
        <w:rPr>
          <w:sz w:val="24"/>
        </w:rPr>
        <w:t xml:space="preserve"> </w:t>
      </w:r>
      <w:r w:rsidR="007876BE" w:rsidRPr="007876BE">
        <w:rPr>
          <w:sz w:val="24"/>
        </w:rPr>
        <w:t>No Brasil, verifica-se que o colapso de edificações rurais</w:t>
      </w:r>
      <w:r w:rsidR="006333CC">
        <w:rPr>
          <w:sz w:val="24"/>
        </w:rPr>
        <w:t xml:space="preserve"> e outras benfeitorias estão</w:t>
      </w:r>
      <w:r w:rsidR="007876BE" w:rsidRPr="007876BE">
        <w:rPr>
          <w:sz w:val="24"/>
        </w:rPr>
        <w:t xml:space="preserve"> se tornando </w:t>
      </w:r>
      <w:r w:rsidR="006333CC">
        <w:rPr>
          <w:sz w:val="24"/>
        </w:rPr>
        <w:t xml:space="preserve">cada vez </w:t>
      </w:r>
      <w:r w:rsidR="007876BE" w:rsidRPr="007876BE">
        <w:rPr>
          <w:sz w:val="24"/>
        </w:rPr>
        <w:t>mais comum, principalmente nos últimos anos. As causas são várias, desde eventos climáticos com maior intensidade e constantes, patologias nas edificações e também a projetos de edificações com possíveis falhas em vigas</w:t>
      </w:r>
      <w:r w:rsidR="006333CC">
        <w:rPr>
          <w:sz w:val="24"/>
        </w:rPr>
        <w:t xml:space="preserve">, </w:t>
      </w:r>
      <w:r w:rsidR="007876BE" w:rsidRPr="007876BE">
        <w:rPr>
          <w:sz w:val="24"/>
        </w:rPr>
        <w:t>pilares</w:t>
      </w:r>
      <w:r w:rsidR="006333CC">
        <w:rPr>
          <w:sz w:val="24"/>
        </w:rPr>
        <w:t xml:space="preserve"> e treliças</w:t>
      </w:r>
      <w:r w:rsidR="007876BE" w:rsidRPr="007876BE">
        <w:rPr>
          <w:sz w:val="24"/>
        </w:rPr>
        <w:t xml:space="preserve">. A proposta deste </w:t>
      </w:r>
      <w:r w:rsidR="006333CC">
        <w:rPr>
          <w:sz w:val="24"/>
        </w:rPr>
        <w:t>programa</w:t>
      </w:r>
      <w:r w:rsidR="007876BE" w:rsidRPr="007876BE">
        <w:rPr>
          <w:sz w:val="24"/>
        </w:rPr>
        <w:t>, de bibliografias escassas e em fase inicial, é mostrar alguns erros construtivos</w:t>
      </w:r>
      <w:r w:rsidR="006333CC">
        <w:rPr>
          <w:sz w:val="24"/>
        </w:rPr>
        <w:t xml:space="preserve"> e</w:t>
      </w:r>
      <w:r w:rsidR="007876BE" w:rsidRPr="007876BE">
        <w:rPr>
          <w:sz w:val="24"/>
        </w:rPr>
        <w:t xml:space="preserve"> patologias </w:t>
      </w:r>
      <w:r w:rsidR="006333CC">
        <w:rPr>
          <w:sz w:val="24"/>
        </w:rPr>
        <w:t xml:space="preserve">existentes </w:t>
      </w:r>
      <w:r w:rsidR="007876BE" w:rsidRPr="007876BE">
        <w:rPr>
          <w:sz w:val="24"/>
        </w:rPr>
        <w:t>e sugerir melhorias, visando evitar os colapsos d</w:t>
      </w:r>
      <w:r w:rsidR="006333CC">
        <w:rPr>
          <w:sz w:val="24"/>
        </w:rPr>
        <w:t>essas edificações</w:t>
      </w:r>
      <w:r w:rsidR="007876BE" w:rsidRPr="007876BE">
        <w:rPr>
          <w:sz w:val="24"/>
        </w:rPr>
        <w:t>. Os resultados mostraram que a maioria dos proprietários rurais não sabe como agir à aproximação de um evento climático extremo, entretanto mostraram interesse pelas informações técnicas e da importância de ajustes construtivos para minimizar possíveis colapsos das edificações.</w:t>
      </w:r>
    </w:p>
    <w:p w:rsidR="006333CC" w:rsidRDefault="006333CC" w:rsidP="006333CC">
      <w:pPr>
        <w:jc w:val="both"/>
        <w:rPr>
          <w:sz w:val="24"/>
        </w:rPr>
      </w:pPr>
      <w:r>
        <w:rPr>
          <w:b/>
          <w:sz w:val="24"/>
        </w:rPr>
        <w:t xml:space="preserve">Palavras-chave: </w:t>
      </w:r>
      <w:r>
        <w:rPr>
          <w:sz w:val="24"/>
        </w:rPr>
        <w:t>colapsos</w:t>
      </w:r>
      <w:r w:rsidRPr="001725E6">
        <w:rPr>
          <w:sz w:val="24"/>
        </w:rPr>
        <w:t xml:space="preserve">, </w:t>
      </w:r>
      <w:r>
        <w:rPr>
          <w:sz w:val="24"/>
        </w:rPr>
        <w:t>edificações rurais</w:t>
      </w:r>
      <w:r w:rsidRPr="001725E6">
        <w:rPr>
          <w:sz w:val="24"/>
        </w:rPr>
        <w:t xml:space="preserve">, </w:t>
      </w:r>
      <w:r>
        <w:rPr>
          <w:sz w:val="24"/>
        </w:rPr>
        <w:t>eventos climáticos</w:t>
      </w:r>
      <w:r w:rsidRPr="001725E6">
        <w:rPr>
          <w:sz w:val="24"/>
        </w:rPr>
        <w:t>, p</w:t>
      </w:r>
      <w:r>
        <w:rPr>
          <w:sz w:val="24"/>
        </w:rPr>
        <w:t>atologias</w:t>
      </w:r>
      <w:r w:rsidRPr="001725E6">
        <w:rPr>
          <w:sz w:val="24"/>
        </w:rPr>
        <w:t>.</w:t>
      </w:r>
    </w:p>
    <w:p w:rsidR="007876BE" w:rsidRPr="001725E6" w:rsidRDefault="007876BE" w:rsidP="0090164C">
      <w:pPr>
        <w:jc w:val="both"/>
        <w:rPr>
          <w:sz w:val="24"/>
        </w:rPr>
      </w:pPr>
    </w:p>
    <w:p w:rsidR="0090164C" w:rsidRDefault="00BC353E" w:rsidP="005F3C7E">
      <w:pPr>
        <w:spacing w:after="0" w:line="240" w:lineRule="auto"/>
        <w:jc w:val="both"/>
        <w:rPr>
          <w:sz w:val="24"/>
        </w:rPr>
      </w:pPr>
      <w:r>
        <w:rPr>
          <w:b/>
          <w:sz w:val="24"/>
        </w:rPr>
        <w:t>Referências:</w:t>
      </w:r>
    </w:p>
    <w:p w:rsidR="004D45B6" w:rsidRPr="00083751" w:rsidRDefault="004D45B6" w:rsidP="005F3C7E">
      <w:pPr>
        <w:spacing w:after="0" w:line="240" w:lineRule="auto"/>
        <w:jc w:val="both"/>
        <w:rPr>
          <w:sz w:val="24"/>
          <w:lang w:val="en-US"/>
        </w:rPr>
      </w:pPr>
      <w:r w:rsidRPr="005F3C7E">
        <w:rPr>
          <w:sz w:val="24"/>
        </w:rPr>
        <w:t>CHAMBERLAIN, Z</w:t>
      </w:r>
      <w:r w:rsidR="00083751">
        <w:rPr>
          <w:sz w:val="24"/>
        </w:rPr>
        <w:t>acarias</w:t>
      </w:r>
      <w:r w:rsidRPr="005F3C7E">
        <w:rPr>
          <w:sz w:val="24"/>
        </w:rPr>
        <w:t xml:space="preserve">. Ações do vento em edificações. </w:t>
      </w:r>
      <w:hyperlink r:id="rId7" w:history="1">
        <w:r w:rsidR="005F3C7E" w:rsidRPr="00083751">
          <w:rPr>
            <w:rStyle w:val="Hyperlink"/>
            <w:color w:val="auto"/>
            <w:sz w:val="24"/>
            <w:lang w:val="en-US"/>
          </w:rPr>
          <w:t>http://upf.br/zacarias</w:t>
        </w:r>
      </w:hyperlink>
      <w:r w:rsidRPr="00083751">
        <w:rPr>
          <w:sz w:val="24"/>
          <w:lang w:val="en-US"/>
        </w:rPr>
        <w:t>. 2012.</w:t>
      </w:r>
    </w:p>
    <w:p w:rsidR="004D45B6" w:rsidRPr="005F3C7E" w:rsidRDefault="0057222A" w:rsidP="005F3C7E">
      <w:pPr>
        <w:pStyle w:val="Ttulo4"/>
        <w:shd w:val="clear" w:color="auto" w:fill="FFFFFF"/>
        <w:spacing w:before="0" w:after="0"/>
        <w:jc w:val="both"/>
        <w:rPr>
          <w:rFonts w:asciiTheme="minorHAnsi" w:eastAsiaTheme="minorHAnsi" w:hAnsiTheme="minorHAnsi" w:cstheme="minorBidi"/>
          <w:b w:val="0"/>
          <w:bCs w:val="0"/>
          <w:sz w:val="24"/>
          <w:szCs w:val="22"/>
          <w:lang w:eastAsia="en-US"/>
        </w:rPr>
      </w:pPr>
      <w:hyperlink r:id="rId8" w:tooltip="Search products by David S. Watt" w:history="1">
        <w:r w:rsidR="004D45B6" w:rsidRPr="00083751">
          <w:rPr>
            <w:rFonts w:asciiTheme="minorHAnsi" w:eastAsiaTheme="minorHAnsi" w:hAnsiTheme="minorHAnsi" w:cstheme="minorBidi"/>
            <w:b w:val="0"/>
            <w:sz w:val="24"/>
            <w:lang w:val="en-US" w:eastAsia="en-US"/>
          </w:rPr>
          <w:t>WATT</w:t>
        </w:r>
      </w:hyperlink>
      <w:r w:rsidR="0082470E" w:rsidRPr="00083751">
        <w:rPr>
          <w:rFonts w:asciiTheme="minorHAnsi" w:eastAsiaTheme="minorHAnsi" w:hAnsiTheme="minorHAnsi" w:cstheme="minorBidi"/>
          <w:b w:val="0"/>
          <w:bCs w:val="0"/>
          <w:sz w:val="24"/>
          <w:szCs w:val="22"/>
          <w:lang w:val="en-US" w:eastAsia="en-US"/>
        </w:rPr>
        <w:t>, David S</w:t>
      </w:r>
      <w:r w:rsidR="004D45B6" w:rsidRPr="00083751">
        <w:rPr>
          <w:rFonts w:asciiTheme="minorHAnsi" w:eastAsiaTheme="minorHAnsi" w:hAnsiTheme="minorHAnsi" w:cstheme="minorBidi"/>
          <w:b w:val="0"/>
          <w:bCs w:val="0"/>
          <w:sz w:val="24"/>
          <w:szCs w:val="22"/>
          <w:lang w:val="en-US" w:eastAsia="en-US"/>
        </w:rPr>
        <w:t xml:space="preserve">. Building Pathology. </w:t>
      </w:r>
      <w:hyperlink r:id="rId9" w:tooltip="Publisher" w:history="1">
        <w:r w:rsidR="004D45B6" w:rsidRPr="00083751">
          <w:rPr>
            <w:rFonts w:asciiTheme="minorHAnsi" w:eastAsiaTheme="minorHAnsi" w:hAnsiTheme="minorHAnsi" w:cstheme="minorBidi"/>
            <w:b w:val="0"/>
            <w:bCs w:val="0"/>
            <w:sz w:val="24"/>
            <w:lang w:val="en-US" w:eastAsia="en-US"/>
          </w:rPr>
          <w:t> </w:t>
        </w:r>
        <w:r w:rsidR="004D45B6" w:rsidRPr="000907AD">
          <w:rPr>
            <w:rFonts w:asciiTheme="minorHAnsi" w:eastAsiaTheme="minorHAnsi" w:hAnsiTheme="minorHAnsi" w:cstheme="minorBidi"/>
            <w:b w:val="0"/>
            <w:bCs w:val="0"/>
            <w:sz w:val="24"/>
            <w:lang w:eastAsia="en-US"/>
          </w:rPr>
          <w:t>2</w:t>
        </w:r>
        <w:r w:rsidR="00C82E9C" w:rsidRPr="000907AD">
          <w:rPr>
            <w:rFonts w:asciiTheme="minorHAnsi" w:eastAsiaTheme="minorHAnsi" w:hAnsiTheme="minorHAnsi" w:cstheme="minorBidi"/>
            <w:b w:val="0"/>
            <w:bCs w:val="0"/>
            <w:sz w:val="24"/>
            <w:lang w:eastAsia="en-US"/>
          </w:rPr>
          <w:t xml:space="preserve"> </w:t>
        </w:r>
        <w:r w:rsidR="004D45B6" w:rsidRPr="000907AD">
          <w:rPr>
            <w:rFonts w:asciiTheme="minorHAnsi" w:eastAsiaTheme="minorHAnsi" w:hAnsiTheme="minorHAnsi" w:cstheme="minorBidi"/>
            <w:b w:val="0"/>
            <w:bCs w:val="0"/>
            <w:sz w:val="24"/>
            <w:lang w:eastAsia="en-US"/>
          </w:rPr>
          <w:t xml:space="preserve">ed. </w:t>
        </w:r>
        <w:r w:rsidR="004D45B6" w:rsidRPr="00481E94">
          <w:rPr>
            <w:rFonts w:asciiTheme="minorHAnsi" w:eastAsiaTheme="minorHAnsi" w:hAnsiTheme="minorHAnsi" w:cstheme="minorBidi"/>
            <w:b w:val="0"/>
            <w:bCs w:val="0"/>
            <w:sz w:val="24"/>
            <w:lang w:eastAsia="en-US"/>
          </w:rPr>
          <w:t>Blackwell Publishing</w:t>
        </w:r>
      </w:hyperlink>
      <w:r w:rsidR="004D45B6" w:rsidRPr="00481E94">
        <w:rPr>
          <w:rFonts w:asciiTheme="minorHAnsi" w:eastAsiaTheme="minorHAnsi" w:hAnsiTheme="minorHAnsi" w:cstheme="minorBidi"/>
          <w:b w:val="0"/>
          <w:bCs w:val="0"/>
          <w:sz w:val="24"/>
          <w:szCs w:val="22"/>
          <w:lang w:eastAsia="en-US"/>
        </w:rPr>
        <w:t xml:space="preserve">. </w:t>
      </w:r>
      <w:r w:rsidR="004D45B6" w:rsidRPr="005F3C7E">
        <w:rPr>
          <w:rFonts w:asciiTheme="minorHAnsi" w:eastAsiaTheme="minorHAnsi" w:hAnsiTheme="minorHAnsi" w:cstheme="minorBidi"/>
          <w:b w:val="0"/>
          <w:bCs w:val="0"/>
          <w:sz w:val="24"/>
          <w:szCs w:val="22"/>
          <w:lang w:eastAsia="en-US"/>
        </w:rPr>
        <w:t>2007.</w:t>
      </w:r>
    </w:p>
    <w:p w:rsidR="004D45B6" w:rsidRPr="005F3C7E" w:rsidRDefault="004D45B6" w:rsidP="00747FD6">
      <w:pPr>
        <w:spacing w:after="0" w:line="240" w:lineRule="auto"/>
        <w:jc w:val="both"/>
        <w:rPr>
          <w:sz w:val="24"/>
        </w:rPr>
      </w:pPr>
      <w:r w:rsidRPr="005F3C7E">
        <w:rPr>
          <w:sz w:val="24"/>
        </w:rPr>
        <w:t>Engenharia do vento: mais segurança e otimização nas edificações. Revista C</w:t>
      </w:r>
      <w:r w:rsidR="00747FD6">
        <w:rPr>
          <w:sz w:val="24"/>
        </w:rPr>
        <w:t>onselho</w:t>
      </w:r>
      <w:r w:rsidRPr="005F3C7E">
        <w:rPr>
          <w:sz w:val="24"/>
        </w:rPr>
        <w:t>, n34. 2011.</w:t>
      </w:r>
    </w:p>
    <w:p w:rsidR="004D45B6" w:rsidRPr="005F3C7E" w:rsidRDefault="004D45B6" w:rsidP="00747FD6">
      <w:pPr>
        <w:spacing w:after="0" w:line="240" w:lineRule="auto"/>
        <w:jc w:val="both"/>
        <w:rPr>
          <w:sz w:val="24"/>
        </w:rPr>
      </w:pPr>
      <w:r w:rsidRPr="005F3C7E">
        <w:rPr>
          <w:sz w:val="24"/>
        </w:rPr>
        <w:t>MASCARÓ, L</w:t>
      </w:r>
      <w:r w:rsidR="00381BBA">
        <w:rPr>
          <w:sz w:val="24"/>
        </w:rPr>
        <w:t xml:space="preserve">úcia </w:t>
      </w:r>
      <w:r w:rsidRPr="005F3C7E">
        <w:rPr>
          <w:sz w:val="24"/>
        </w:rPr>
        <w:t>R. &amp; MASCARÓ, J</w:t>
      </w:r>
      <w:r w:rsidR="00381BBA">
        <w:rPr>
          <w:sz w:val="24"/>
        </w:rPr>
        <w:t xml:space="preserve">úlio </w:t>
      </w:r>
      <w:r w:rsidRPr="005F3C7E">
        <w:rPr>
          <w:sz w:val="24"/>
        </w:rPr>
        <w:t xml:space="preserve">L. Vegetação Urbana. Porto Alegre: UFRGS, 2002. </w:t>
      </w:r>
    </w:p>
    <w:p w:rsidR="004D45B6" w:rsidRPr="005F3C7E" w:rsidRDefault="004D45B6" w:rsidP="00747FD6">
      <w:pPr>
        <w:spacing w:after="0" w:line="240" w:lineRule="auto"/>
        <w:jc w:val="both"/>
        <w:rPr>
          <w:sz w:val="24"/>
        </w:rPr>
      </w:pPr>
      <w:r w:rsidRPr="005F3C7E">
        <w:rPr>
          <w:sz w:val="24"/>
        </w:rPr>
        <w:t>PEREIRA, M</w:t>
      </w:r>
      <w:r w:rsidR="00381BBA">
        <w:rPr>
          <w:sz w:val="24"/>
        </w:rPr>
        <w:t xml:space="preserve">ilton </w:t>
      </w:r>
      <w:r w:rsidRPr="005F3C7E">
        <w:rPr>
          <w:sz w:val="24"/>
        </w:rPr>
        <w:t>F</w:t>
      </w:r>
      <w:r w:rsidR="00381BBA">
        <w:rPr>
          <w:sz w:val="24"/>
        </w:rPr>
        <w:t xml:space="preserve">ischer. </w:t>
      </w:r>
      <w:r w:rsidRPr="005F3C7E">
        <w:rPr>
          <w:sz w:val="24"/>
        </w:rPr>
        <w:t xml:space="preserve"> Construções Rurais. 4ed., São Paulo, Livraria Nobel S.A., 1986.</w:t>
      </w:r>
    </w:p>
    <w:p w:rsidR="0090164C" w:rsidRDefault="004D45B6" w:rsidP="0082470E">
      <w:pPr>
        <w:spacing w:after="0" w:line="240" w:lineRule="auto"/>
        <w:ind w:left="340" w:hanging="340"/>
        <w:jc w:val="both"/>
        <w:rPr>
          <w:sz w:val="24"/>
        </w:rPr>
      </w:pPr>
      <w:r w:rsidRPr="005F3C7E">
        <w:rPr>
          <w:sz w:val="24"/>
        </w:rPr>
        <w:t>PETRUCCI, E</w:t>
      </w:r>
      <w:r w:rsidR="00381BBA">
        <w:rPr>
          <w:sz w:val="24"/>
        </w:rPr>
        <w:t xml:space="preserve">ládio </w:t>
      </w:r>
      <w:r w:rsidRPr="005F3C7E">
        <w:rPr>
          <w:sz w:val="24"/>
        </w:rPr>
        <w:t>G.R. Materiais de Construção. 9ed.,Po</w:t>
      </w:r>
      <w:r w:rsidR="0082470E">
        <w:rPr>
          <w:sz w:val="24"/>
        </w:rPr>
        <w:t>rto Alegre, Editora Globo,1993.</w:t>
      </w:r>
    </w:p>
    <w:p w:rsidR="0090164C" w:rsidRDefault="0082470E" w:rsidP="0090164C">
      <w:pPr>
        <w:jc w:val="both"/>
        <w:rPr>
          <w:sz w:val="24"/>
        </w:rPr>
      </w:pPr>
      <w:r>
        <w:rPr>
          <w:sz w:val="24"/>
        </w:rPr>
        <w:t>_____</w:t>
      </w:r>
      <w:r w:rsidR="0090164C">
        <w:rPr>
          <w:sz w:val="24"/>
        </w:rPr>
        <w:t>_____________</w:t>
      </w:r>
    </w:p>
    <w:p w:rsidR="0090164C" w:rsidRDefault="0090164C" w:rsidP="0082470E">
      <w:pPr>
        <w:spacing w:after="0" w:line="240" w:lineRule="auto"/>
        <w:jc w:val="both"/>
        <w:rPr>
          <w:sz w:val="24"/>
        </w:rPr>
      </w:pPr>
      <w:r>
        <w:rPr>
          <w:sz w:val="24"/>
          <w:vertAlign w:val="superscript"/>
        </w:rPr>
        <w:t xml:space="preserve">1 </w:t>
      </w:r>
      <w:r w:rsidR="0082470E">
        <w:rPr>
          <w:sz w:val="24"/>
        </w:rPr>
        <w:t>Doutor</w:t>
      </w:r>
      <w:r>
        <w:rPr>
          <w:sz w:val="24"/>
        </w:rPr>
        <w:t xml:space="preserve">, </w:t>
      </w:r>
      <w:r w:rsidR="0082470E">
        <w:rPr>
          <w:sz w:val="24"/>
        </w:rPr>
        <w:t>CAV</w:t>
      </w:r>
      <w:r>
        <w:rPr>
          <w:sz w:val="24"/>
        </w:rPr>
        <w:t xml:space="preserve">, </w:t>
      </w:r>
      <w:r w:rsidR="0082470E">
        <w:rPr>
          <w:sz w:val="24"/>
        </w:rPr>
        <w:t>UDESC. carlos.sampaio@udesc.br</w:t>
      </w:r>
    </w:p>
    <w:p w:rsidR="0082470E" w:rsidRDefault="0090164C" w:rsidP="0082470E">
      <w:pPr>
        <w:spacing w:after="0" w:line="240" w:lineRule="auto"/>
        <w:jc w:val="both"/>
        <w:rPr>
          <w:sz w:val="24"/>
        </w:rPr>
      </w:pPr>
      <w:r>
        <w:rPr>
          <w:sz w:val="24"/>
          <w:vertAlign w:val="superscript"/>
        </w:rPr>
        <w:t>2</w:t>
      </w:r>
      <w:r w:rsidRPr="001725E6">
        <w:rPr>
          <w:sz w:val="24"/>
        </w:rPr>
        <w:t xml:space="preserve"> </w:t>
      </w:r>
      <w:r w:rsidR="0082470E">
        <w:rPr>
          <w:sz w:val="24"/>
        </w:rPr>
        <w:t xml:space="preserve">Doutor, CAV, UDESC. rodrigo.terezo@udesc.br </w:t>
      </w:r>
    </w:p>
    <w:p w:rsidR="0082470E" w:rsidRDefault="0082470E" w:rsidP="0082470E">
      <w:pPr>
        <w:spacing w:after="0" w:line="240" w:lineRule="auto"/>
        <w:jc w:val="both"/>
        <w:rPr>
          <w:sz w:val="24"/>
        </w:rPr>
      </w:pPr>
      <w:r>
        <w:rPr>
          <w:sz w:val="24"/>
          <w:vertAlign w:val="superscript"/>
        </w:rPr>
        <w:t>3</w:t>
      </w:r>
      <w:r w:rsidRPr="001725E6">
        <w:rPr>
          <w:sz w:val="24"/>
        </w:rPr>
        <w:t xml:space="preserve"> </w:t>
      </w:r>
      <w:r>
        <w:rPr>
          <w:sz w:val="24"/>
        </w:rPr>
        <w:t>Discente</w:t>
      </w:r>
      <w:r w:rsidR="00E51F19">
        <w:rPr>
          <w:sz w:val="24"/>
        </w:rPr>
        <w:t xml:space="preserve"> de Engenharia Florestal</w:t>
      </w:r>
      <w:r>
        <w:rPr>
          <w:sz w:val="24"/>
        </w:rPr>
        <w:t xml:space="preserve">, CAV, </w:t>
      </w:r>
      <w:r w:rsidR="00E51F19">
        <w:rPr>
          <w:sz w:val="24"/>
        </w:rPr>
        <w:t>UDESC.</w:t>
      </w:r>
      <w:r>
        <w:rPr>
          <w:sz w:val="24"/>
        </w:rPr>
        <w:t xml:space="preserve"> </w:t>
      </w:r>
      <w:r w:rsidR="006333CC" w:rsidRPr="006333CC">
        <w:rPr>
          <w:sz w:val="24"/>
        </w:rPr>
        <w:t>gabrielrosa.or@hotmail.com</w:t>
      </w:r>
    </w:p>
    <w:p w:rsidR="0082470E" w:rsidRPr="00963F58" w:rsidRDefault="0082470E" w:rsidP="0082470E">
      <w:pPr>
        <w:spacing w:after="0" w:line="240" w:lineRule="auto"/>
        <w:jc w:val="both"/>
        <w:rPr>
          <w:sz w:val="24"/>
        </w:rPr>
      </w:pPr>
      <w:r>
        <w:rPr>
          <w:sz w:val="24"/>
          <w:vertAlign w:val="superscript"/>
        </w:rPr>
        <w:t>4</w:t>
      </w:r>
      <w:r w:rsidRPr="001725E6">
        <w:rPr>
          <w:sz w:val="24"/>
        </w:rPr>
        <w:t xml:space="preserve"> </w:t>
      </w:r>
      <w:r>
        <w:rPr>
          <w:sz w:val="24"/>
        </w:rPr>
        <w:t>Discente</w:t>
      </w:r>
      <w:r w:rsidR="00E51F19">
        <w:rPr>
          <w:sz w:val="24"/>
        </w:rPr>
        <w:t xml:space="preserve"> de Agronomia</w:t>
      </w:r>
      <w:r>
        <w:rPr>
          <w:sz w:val="24"/>
        </w:rPr>
        <w:t xml:space="preserve">, CAV, </w:t>
      </w:r>
      <w:r w:rsidR="00E51F19">
        <w:rPr>
          <w:sz w:val="24"/>
        </w:rPr>
        <w:t>UDESC.</w:t>
      </w:r>
      <w:r w:rsidR="009B1EC8">
        <w:rPr>
          <w:sz w:val="24"/>
        </w:rPr>
        <w:t xml:space="preserve"> </w:t>
      </w:r>
      <w:r w:rsidR="00707901" w:rsidRPr="00707901">
        <w:t>anate_gabriel@hotmail.com</w:t>
      </w:r>
      <w:bookmarkStart w:id="0" w:name="_GoBack"/>
      <w:bookmarkEnd w:id="0"/>
    </w:p>
    <w:p w:rsidR="00A67083" w:rsidRDefault="00A67083" w:rsidP="0082470E">
      <w:pPr>
        <w:spacing w:after="0" w:line="240" w:lineRule="auto"/>
        <w:jc w:val="both"/>
        <w:rPr>
          <w:sz w:val="24"/>
        </w:rPr>
      </w:pPr>
    </w:p>
    <w:p w:rsidR="00A67083" w:rsidRDefault="00A67083" w:rsidP="0082470E">
      <w:pPr>
        <w:spacing w:after="0" w:line="240" w:lineRule="auto"/>
        <w:jc w:val="both"/>
        <w:rPr>
          <w:sz w:val="24"/>
        </w:rPr>
      </w:pPr>
    </w:p>
    <w:p w:rsidR="00963F58" w:rsidRDefault="00963F58" w:rsidP="0082470E">
      <w:pPr>
        <w:spacing w:after="0" w:line="240" w:lineRule="auto"/>
        <w:jc w:val="both"/>
        <w:rPr>
          <w:sz w:val="24"/>
        </w:rPr>
      </w:pPr>
    </w:p>
    <w:sectPr w:rsidR="00963F58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22A" w:rsidRDefault="0057222A" w:rsidP="0090164C">
      <w:pPr>
        <w:spacing w:after="0" w:line="240" w:lineRule="auto"/>
      </w:pPr>
      <w:r>
        <w:separator/>
      </w:r>
    </w:p>
  </w:endnote>
  <w:endnote w:type="continuationSeparator" w:id="0">
    <w:p w:rsidR="0057222A" w:rsidRDefault="0057222A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22A" w:rsidRDefault="0057222A" w:rsidP="0090164C">
      <w:pPr>
        <w:spacing w:after="0" w:line="240" w:lineRule="auto"/>
      </w:pPr>
      <w:r>
        <w:separator/>
      </w:r>
    </w:p>
  </w:footnote>
  <w:footnote w:type="continuationSeparator" w:id="0">
    <w:p w:rsidR="0057222A" w:rsidRDefault="0057222A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Default="0090164C" w:rsidP="0090164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83751"/>
    <w:rsid w:val="000907AD"/>
    <w:rsid w:val="000C7415"/>
    <w:rsid w:val="0020677A"/>
    <w:rsid w:val="002530C2"/>
    <w:rsid w:val="00381BBA"/>
    <w:rsid w:val="00406D80"/>
    <w:rsid w:val="00474CCC"/>
    <w:rsid w:val="00481E94"/>
    <w:rsid w:val="004D45B6"/>
    <w:rsid w:val="00571D36"/>
    <w:rsid w:val="0057222A"/>
    <w:rsid w:val="00585404"/>
    <w:rsid w:val="005E3017"/>
    <w:rsid w:val="005F3C7E"/>
    <w:rsid w:val="006333CC"/>
    <w:rsid w:val="00684DC4"/>
    <w:rsid w:val="00686B76"/>
    <w:rsid w:val="006F442E"/>
    <w:rsid w:val="00707901"/>
    <w:rsid w:val="00747FD6"/>
    <w:rsid w:val="007876BE"/>
    <w:rsid w:val="0082470E"/>
    <w:rsid w:val="008B4C8B"/>
    <w:rsid w:val="0090164C"/>
    <w:rsid w:val="00963F58"/>
    <w:rsid w:val="009728FA"/>
    <w:rsid w:val="00977904"/>
    <w:rsid w:val="009B1EC8"/>
    <w:rsid w:val="00A06EC6"/>
    <w:rsid w:val="00A21191"/>
    <w:rsid w:val="00A67083"/>
    <w:rsid w:val="00AF298E"/>
    <w:rsid w:val="00BC353E"/>
    <w:rsid w:val="00C11102"/>
    <w:rsid w:val="00C324CB"/>
    <w:rsid w:val="00C56079"/>
    <w:rsid w:val="00C77777"/>
    <w:rsid w:val="00C82E9C"/>
    <w:rsid w:val="00CE2670"/>
    <w:rsid w:val="00CF1B1D"/>
    <w:rsid w:val="00DA4CA2"/>
    <w:rsid w:val="00E03228"/>
    <w:rsid w:val="00E51F19"/>
    <w:rsid w:val="00EF6BD4"/>
    <w:rsid w:val="00F6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paragraph" w:styleId="Ttulo4">
    <w:name w:val="heading 4"/>
    <w:basedOn w:val="Normal"/>
    <w:next w:val="Normal"/>
    <w:link w:val="Ttulo4Char"/>
    <w:qFormat/>
    <w:rsid w:val="004D45B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customStyle="1" w:styleId="Ttulo4Char">
    <w:name w:val="Título 4 Char"/>
    <w:basedOn w:val="Fontepargpadro"/>
    <w:link w:val="Ttulo4"/>
    <w:rsid w:val="004D45B6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styleId="Hyperlink">
    <w:name w:val="Hyperlink"/>
    <w:rsid w:val="004D45B6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4D45B6"/>
  </w:style>
  <w:style w:type="paragraph" w:styleId="Textodebalo">
    <w:name w:val="Balloon Text"/>
    <w:basedOn w:val="Normal"/>
    <w:link w:val="TextodebaloChar"/>
    <w:uiPriority w:val="99"/>
    <w:semiHidden/>
    <w:unhideWhenUsed/>
    <w:rsid w:val="00A67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0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paragraph" w:styleId="Ttulo4">
    <w:name w:val="heading 4"/>
    <w:basedOn w:val="Normal"/>
    <w:next w:val="Normal"/>
    <w:link w:val="Ttulo4Char"/>
    <w:qFormat/>
    <w:rsid w:val="004D45B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customStyle="1" w:styleId="Ttulo4Char">
    <w:name w:val="Título 4 Char"/>
    <w:basedOn w:val="Fontepargpadro"/>
    <w:link w:val="Ttulo4"/>
    <w:rsid w:val="004D45B6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styleId="Hyperlink">
    <w:name w:val="Hyperlink"/>
    <w:rsid w:val="004D45B6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4D45B6"/>
  </w:style>
  <w:style w:type="paragraph" w:styleId="Textodebalo">
    <w:name w:val="Balloon Text"/>
    <w:basedOn w:val="Normal"/>
    <w:link w:val="TextodebaloChar"/>
    <w:uiPriority w:val="99"/>
    <w:semiHidden/>
    <w:unhideWhenUsed/>
    <w:rsid w:val="00A67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0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babookshops.com/search/David+S.+Wat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pf.br/zacarias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ribabookshops.com/published-by/blackwell-publishing/514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340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Carlos A. P. Sampaio</cp:lastModifiedBy>
  <cp:revision>7</cp:revision>
  <cp:lastPrinted>2015-08-27T19:47:00Z</cp:lastPrinted>
  <dcterms:created xsi:type="dcterms:W3CDTF">2016-10-26T18:02:00Z</dcterms:created>
  <dcterms:modified xsi:type="dcterms:W3CDTF">2016-10-26T18:08:00Z</dcterms:modified>
</cp:coreProperties>
</file>