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125908" w:rsidP="00125908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125908">
        <w:rPr>
          <w:rFonts w:ascii="Arial" w:hAnsi="Arial" w:cs="Arial"/>
          <w:b/>
          <w:position w:val="-1"/>
          <w:sz w:val="24"/>
          <w:szCs w:val="24"/>
        </w:rPr>
        <w:t xml:space="preserve"> GÊNERO, EDUCAÇÃO E </w:t>
      </w:r>
      <w:proofErr w:type="gramStart"/>
      <w:r w:rsidRPr="00125908">
        <w:rPr>
          <w:rFonts w:ascii="Arial" w:hAnsi="Arial" w:cs="Arial"/>
          <w:b/>
          <w:position w:val="-1"/>
          <w:sz w:val="24"/>
          <w:szCs w:val="24"/>
        </w:rPr>
        <w:t>CIDADANIA</w:t>
      </w:r>
      <w:proofErr w:type="gramEnd"/>
      <w:r w:rsidRPr="00082544">
        <w:rPr>
          <w:rFonts w:ascii="Arial" w:hAnsi="Arial" w:cs="Arial"/>
          <w:b/>
          <w:sz w:val="24"/>
        </w:rPr>
        <w:t xml:space="preserve"> 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125908">
        <w:rPr>
          <w:rFonts w:ascii="Arial" w:hAnsi="Arial" w:cs="Arial"/>
          <w:b/>
          <w:sz w:val="24"/>
        </w:rPr>
        <w:t xml:space="preserve"> Educação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F2100F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Gláucia de Oliveira Assis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>
        <w:rPr>
          <w:rFonts w:ascii="Arial" w:hAnsi="Arial" w:cs="Arial"/>
          <w:b/>
          <w:sz w:val="24"/>
          <w:vertAlign w:val="superscript"/>
        </w:rPr>
        <w:t xml:space="preserve"> </w:t>
      </w:r>
    </w:p>
    <w:p w:rsidR="0090164C" w:rsidRDefault="00F2100F" w:rsidP="0090164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Francisco Canella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r>
        <w:rPr>
          <w:rFonts w:ascii="Arial" w:hAnsi="Arial" w:cs="Arial"/>
          <w:b/>
          <w:sz w:val="24"/>
          <w:vertAlign w:val="superscript"/>
        </w:rPr>
        <w:t xml:space="preserve"> </w:t>
      </w:r>
    </w:p>
    <w:p w:rsidR="00F2100F" w:rsidRDefault="00F2100F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F2100F">
        <w:rPr>
          <w:rFonts w:ascii="Arial" w:hAnsi="Arial" w:cs="Arial"/>
          <w:b/>
          <w:sz w:val="24"/>
          <w:szCs w:val="24"/>
        </w:rPr>
        <w:t>Flávia de Mattos Motta</w:t>
      </w:r>
      <w:r>
        <w:rPr>
          <w:rStyle w:val="Refdenotaderodap"/>
          <w:rFonts w:ascii="Arial" w:hAnsi="Arial" w:cs="Arial"/>
          <w:b/>
          <w:sz w:val="24"/>
          <w:szCs w:val="24"/>
        </w:rPr>
        <w:footnoteReference w:id="1"/>
      </w:r>
    </w:p>
    <w:p w:rsidR="00F2100F" w:rsidRDefault="00F2100F" w:rsidP="0090164C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Rogerio Machado Rosa</w:t>
      </w:r>
      <w:r>
        <w:rPr>
          <w:rStyle w:val="Refdenotaderodap"/>
          <w:rFonts w:ascii="Arial" w:hAnsi="Arial" w:cs="Arial"/>
          <w:b/>
          <w:sz w:val="24"/>
          <w:szCs w:val="24"/>
        </w:rPr>
        <w:footnoteReference w:id="2"/>
      </w:r>
    </w:p>
    <w:p w:rsidR="00F2100F" w:rsidRDefault="00F2100F" w:rsidP="0090164C">
      <w:pPr>
        <w:jc w:val="right"/>
        <w:rPr>
          <w:rFonts w:ascii="Arial" w:hAnsi="Arial" w:cs="Arial"/>
          <w:b/>
          <w:sz w:val="24"/>
          <w:szCs w:val="24"/>
        </w:rPr>
      </w:pPr>
      <w:r w:rsidRPr="00F2100F">
        <w:rPr>
          <w:rFonts w:ascii="Arial" w:hAnsi="Arial" w:cs="Arial"/>
          <w:b/>
          <w:sz w:val="24"/>
          <w:szCs w:val="24"/>
        </w:rPr>
        <w:t xml:space="preserve">Merlin </w:t>
      </w:r>
      <w:proofErr w:type="spellStart"/>
      <w:r w:rsidRPr="00F2100F">
        <w:rPr>
          <w:rFonts w:ascii="Arial" w:hAnsi="Arial" w:cs="Arial"/>
          <w:b/>
          <w:sz w:val="24"/>
          <w:szCs w:val="24"/>
        </w:rPr>
        <w:t>Lundi</w:t>
      </w:r>
      <w:proofErr w:type="spellEnd"/>
      <w:r w:rsidRPr="00F2100F">
        <w:rPr>
          <w:rFonts w:ascii="Arial" w:hAnsi="Arial" w:cs="Arial"/>
          <w:b/>
          <w:sz w:val="24"/>
          <w:szCs w:val="24"/>
        </w:rPr>
        <w:t xml:space="preserve"> Leal</w:t>
      </w:r>
      <w:r>
        <w:rPr>
          <w:rStyle w:val="Refdenotaderodap"/>
          <w:rFonts w:ascii="Arial" w:hAnsi="Arial" w:cs="Arial"/>
          <w:b/>
          <w:sz w:val="24"/>
          <w:szCs w:val="24"/>
        </w:rPr>
        <w:footnoteReference w:id="3"/>
      </w:r>
      <w:r w:rsidRPr="00F2100F">
        <w:rPr>
          <w:rFonts w:ascii="Arial" w:hAnsi="Arial" w:cs="Arial"/>
          <w:b/>
          <w:sz w:val="24"/>
          <w:szCs w:val="24"/>
        </w:rPr>
        <w:t xml:space="preserve"> </w:t>
      </w:r>
    </w:p>
    <w:p w:rsidR="00E445E8" w:rsidRDefault="00E445E8" w:rsidP="0090164C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João Francisco Maués Araújo</w:t>
      </w:r>
      <w:r>
        <w:rPr>
          <w:rStyle w:val="Refdenotaderodap"/>
          <w:rFonts w:ascii="Arial" w:hAnsi="Arial" w:cs="Arial"/>
          <w:b/>
          <w:sz w:val="24"/>
          <w:szCs w:val="24"/>
        </w:rPr>
        <w:footnoteReference w:id="4"/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E445E8" w:rsidRPr="00F2100F" w:rsidRDefault="00E445E8" w:rsidP="0090164C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Jordan Siqueira Farina</w:t>
      </w:r>
      <w:r>
        <w:rPr>
          <w:rStyle w:val="Refdenotaderodap"/>
          <w:rFonts w:ascii="Arial" w:hAnsi="Arial" w:cs="Arial"/>
          <w:b/>
          <w:sz w:val="24"/>
          <w:szCs w:val="24"/>
        </w:rPr>
        <w:footnoteReference w:id="5"/>
      </w:r>
    </w:p>
    <w:p w:rsidR="00F2100F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F2100F" w:rsidRPr="00741FB6" w:rsidRDefault="00F2100F" w:rsidP="00F2100F">
      <w:pPr>
        <w:spacing w:line="360" w:lineRule="auto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 xml:space="preserve">O Programa de Extensão Gênero, Educação e cidadania, visa através de suas ações vinculadas </w:t>
      </w:r>
      <w:proofErr w:type="gramStart"/>
      <w:r w:rsidRPr="00741FB6">
        <w:rPr>
          <w:rFonts w:ascii="Arial" w:eastAsia="Arial" w:hAnsi="Arial" w:cs="Arial"/>
        </w:rPr>
        <w:t>atender</w:t>
      </w:r>
      <w:proofErr w:type="gramEnd"/>
      <w:r w:rsidRPr="00741FB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às</w:t>
      </w:r>
      <w:r w:rsidRPr="00741FB6">
        <w:rPr>
          <w:rFonts w:ascii="Arial" w:eastAsia="Arial" w:hAnsi="Arial" w:cs="Arial"/>
        </w:rPr>
        <w:t xml:space="preserve"> populações </w:t>
      </w:r>
      <w:r>
        <w:rPr>
          <w:rFonts w:ascii="Arial" w:eastAsia="Arial" w:hAnsi="Arial" w:cs="Arial"/>
        </w:rPr>
        <w:t>das áreas de preferia urbana</w:t>
      </w:r>
      <w:r w:rsidRPr="00741FB6">
        <w:rPr>
          <w:rFonts w:ascii="Arial" w:eastAsia="Arial" w:hAnsi="Arial" w:cs="Arial"/>
        </w:rPr>
        <w:t xml:space="preserve"> na grande Florianópolis. O programa envolve três ações</w:t>
      </w:r>
      <w:r>
        <w:rPr>
          <w:rFonts w:ascii="Arial" w:eastAsia="Arial" w:hAnsi="Arial" w:cs="Arial"/>
        </w:rPr>
        <w:t>:</w:t>
      </w:r>
      <w:r w:rsidRPr="00741FB6">
        <w:rPr>
          <w:rFonts w:ascii="Arial" w:eastAsia="Arial" w:hAnsi="Arial" w:cs="Arial"/>
        </w:rPr>
        <w:t xml:space="preserve"> 1a </w:t>
      </w:r>
      <w:r w:rsidRPr="00C82A74">
        <w:rPr>
          <w:rFonts w:ascii="Arial" w:eastAsia="Arial" w:hAnsi="Arial" w:cs="Arial"/>
          <w:b/>
        </w:rPr>
        <w:t xml:space="preserve">- </w:t>
      </w:r>
      <w:r w:rsidR="005A33FC" w:rsidRPr="005A33FC">
        <w:rPr>
          <w:rFonts w:ascii="Arial" w:eastAsia="Arial" w:hAnsi="Arial" w:cs="Arial"/>
        </w:rPr>
        <w:t>projeto</w:t>
      </w:r>
      <w:r w:rsidRPr="005A33FC">
        <w:rPr>
          <w:rFonts w:ascii="Arial" w:eastAsia="Arial" w:hAnsi="Arial" w:cs="Arial"/>
        </w:rPr>
        <w:t xml:space="preserve"> </w:t>
      </w:r>
      <w:r w:rsidR="005A33FC">
        <w:rPr>
          <w:rFonts w:ascii="Arial" w:eastAsia="Arial" w:hAnsi="Arial" w:cs="Arial"/>
          <w:b/>
        </w:rPr>
        <w:t>F</w:t>
      </w:r>
      <w:r w:rsidRPr="00C82A74">
        <w:rPr>
          <w:rFonts w:ascii="Arial" w:eastAsia="Arial" w:hAnsi="Arial" w:cs="Arial"/>
          <w:b/>
        </w:rPr>
        <w:t>ormação continuada Gênero, Afetos e Sexualidade</w:t>
      </w:r>
      <w:r>
        <w:rPr>
          <w:rFonts w:ascii="Arial" w:eastAsia="Arial" w:hAnsi="Arial" w:cs="Arial"/>
          <w:b/>
        </w:rPr>
        <w:t xml:space="preserve">, </w:t>
      </w:r>
      <w:r w:rsidRPr="00C82A74">
        <w:rPr>
          <w:rFonts w:ascii="Arial" w:eastAsia="Arial" w:hAnsi="Arial" w:cs="Arial"/>
        </w:rPr>
        <w:t>coordenad</w:t>
      </w:r>
      <w:r w:rsidR="00FA6E04">
        <w:rPr>
          <w:rFonts w:ascii="Arial" w:eastAsia="Arial" w:hAnsi="Arial" w:cs="Arial"/>
        </w:rPr>
        <w:t>a</w:t>
      </w:r>
      <w:r w:rsidRPr="00C82A74">
        <w:rPr>
          <w:rFonts w:ascii="Arial" w:eastAsia="Arial" w:hAnsi="Arial" w:cs="Arial"/>
        </w:rPr>
        <w:t xml:space="preserve"> por Gláucia de O. Assis</w:t>
      </w:r>
      <w:r w:rsidRPr="00741FB6">
        <w:rPr>
          <w:rFonts w:ascii="Arial" w:eastAsia="Arial" w:hAnsi="Arial" w:cs="Arial"/>
        </w:rPr>
        <w:t xml:space="preserve"> realizado com professores/as, técnicos de escolas da rede municipal de São José, muitas delas em situação de vulnerabilidade social</w:t>
      </w:r>
      <w:r w:rsidR="005A33FC">
        <w:rPr>
          <w:rFonts w:ascii="Arial" w:eastAsia="Arial" w:hAnsi="Arial" w:cs="Arial"/>
        </w:rPr>
        <w:t>,</w:t>
      </w:r>
      <w:r w:rsidRPr="00741FB6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visa discutir</w:t>
      </w:r>
      <w:r w:rsidR="00FA6E04">
        <w:rPr>
          <w:rFonts w:ascii="Arial" w:eastAsia="Arial" w:hAnsi="Arial" w:cs="Arial"/>
        </w:rPr>
        <w:t xml:space="preserve"> </w:t>
      </w:r>
      <w:r w:rsidRPr="00741FB6">
        <w:rPr>
          <w:rFonts w:ascii="Arial" w:eastAsia="Arial" w:hAnsi="Arial" w:cs="Arial"/>
        </w:rPr>
        <w:t xml:space="preserve">questões de gênero e violência </w:t>
      </w:r>
      <w:r>
        <w:rPr>
          <w:rFonts w:ascii="Arial" w:eastAsia="Arial" w:hAnsi="Arial" w:cs="Arial"/>
        </w:rPr>
        <w:t xml:space="preserve">que </w:t>
      </w:r>
      <w:r w:rsidRPr="00741FB6">
        <w:rPr>
          <w:rFonts w:ascii="Arial" w:eastAsia="Arial" w:hAnsi="Arial" w:cs="Arial"/>
        </w:rPr>
        <w:t>se colocam para reflexão</w:t>
      </w:r>
      <w:r>
        <w:rPr>
          <w:rFonts w:ascii="Arial" w:eastAsia="Arial" w:hAnsi="Arial" w:cs="Arial"/>
        </w:rPr>
        <w:t xml:space="preserve"> e ação dos educadores, através da produção de artefatos culturais para atuar nas escolas com as temáticas de gênero, afetos e sexualidade</w:t>
      </w:r>
      <w:r w:rsidRPr="00741FB6">
        <w:rPr>
          <w:rFonts w:ascii="Arial" w:eastAsia="Arial" w:hAnsi="Arial" w:cs="Arial"/>
        </w:rPr>
        <w:t>. A 2a ação</w:t>
      </w:r>
      <w:r w:rsidR="005A33FC">
        <w:rPr>
          <w:rFonts w:ascii="Arial" w:eastAsia="Arial" w:hAnsi="Arial" w:cs="Arial"/>
        </w:rPr>
        <w:t xml:space="preserve"> -</w:t>
      </w:r>
      <w:r w:rsidRPr="00741FB6">
        <w:rPr>
          <w:rFonts w:ascii="Arial" w:eastAsia="Arial" w:hAnsi="Arial" w:cs="Arial"/>
        </w:rPr>
        <w:t xml:space="preserve"> projeto de extensão </w:t>
      </w:r>
      <w:r w:rsidRPr="00C82A74">
        <w:rPr>
          <w:rFonts w:ascii="Arial" w:eastAsia="Arial" w:hAnsi="Arial" w:cs="Arial"/>
          <w:b/>
        </w:rPr>
        <w:t>Renascer: Diálogos sobre escola, gênero e família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coordeand</w:t>
      </w:r>
      <w:r w:rsidR="00FA6E04"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pela professora Flávia de Matto</w:t>
      </w:r>
      <w:r w:rsidR="00FA6E04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 Motta</w:t>
      </w:r>
      <w:r w:rsidR="00FA6E04">
        <w:rPr>
          <w:rFonts w:ascii="Arial" w:eastAsia="Arial" w:hAnsi="Arial" w:cs="Arial"/>
        </w:rPr>
        <w:t>,</w:t>
      </w:r>
      <w:r w:rsidRPr="00741FB6">
        <w:rPr>
          <w:rFonts w:ascii="Arial" w:eastAsia="Arial" w:hAnsi="Arial" w:cs="Arial"/>
        </w:rPr>
        <w:t xml:space="preserve"> desenvolvido no Centro </w:t>
      </w:r>
      <w:r w:rsidRPr="00741FB6">
        <w:rPr>
          <w:rFonts w:ascii="Arial" w:eastAsia="Arial" w:hAnsi="Arial" w:cs="Arial"/>
        </w:rPr>
        <w:lastRenderedPageBreak/>
        <w:t>Educacional Municipal Renascer, que visa fornecer suporte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aos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professores/as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para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o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enfrentamento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de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problemas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cotidianos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na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Escola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quando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a</w:t>
      </w:r>
      <w:r w:rsidRPr="00741FB6">
        <w:rPr>
          <w:rFonts w:ascii="Arial" w:eastAsia="Arial" w:hAnsi="Arial" w:cs="Arial"/>
          <w:spacing w:val="15"/>
        </w:rPr>
        <w:t xml:space="preserve"> </w:t>
      </w:r>
      <w:r w:rsidRPr="00741FB6">
        <w:rPr>
          <w:rFonts w:ascii="Arial" w:eastAsia="Arial" w:hAnsi="Arial" w:cs="Arial"/>
        </w:rPr>
        <w:t>situações</w:t>
      </w:r>
      <w:r>
        <w:rPr>
          <w:rFonts w:ascii="Arial" w:eastAsia="Arial" w:hAnsi="Arial" w:cs="Arial"/>
        </w:rPr>
        <w:t xml:space="preserve"> </w:t>
      </w:r>
      <w:r w:rsidRPr="00741FB6">
        <w:rPr>
          <w:rFonts w:ascii="Arial" w:eastAsia="Arial" w:hAnsi="Arial" w:cs="Arial"/>
        </w:rPr>
        <w:t xml:space="preserve">de exclusões e violências. A 3a ação - </w:t>
      </w:r>
      <w:r w:rsidRPr="00C82A74">
        <w:rPr>
          <w:rFonts w:ascii="Arial" w:eastAsia="Arial" w:hAnsi="Arial" w:cs="Arial"/>
          <w:b/>
        </w:rPr>
        <w:t>Memórias de Mulheres no Monte Cristo</w:t>
      </w:r>
      <w:r>
        <w:rPr>
          <w:rFonts w:ascii="Arial" w:eastAsia="Arial" w:hAnsi="Arial" w:cs="Arial"/>
        </w:rPr>
        <w:t xml:space="preserve">, coordenado pelo professor Francisco </w:t>
      </w:r>
      <w:proofErr w:type="spellStart"/>
      <w:r>
        <w:rPr>
          <w:rFonts w:ascii="Arial" w:eastAsia="Arial" w:hAnsi="Arial" w:cs="Arial"/>
        </w:rPr>
        <w:t>Canella</w:t>
      </w:r>
      <w:proofErr w:type="spellEnd"/>
      <w:r w:rsidR="00FA6E04">
        <w:rPr>
          <w:rFonts w:ascii="Arial" w:eastAsia="Arial" w:hAnsi="Arial" w:cs="Arial"/>
        </w:rPr>
        <w:t>,</w:t>
      </w:r>
      <w:r w:rsidRPr="00741FB6">
        <w:rPr>
          <w:rFonts w:ascii="Arial" w:eastAsia="Arial" w:hAnsi="Arial" w:cs="Arial"/>
        </w:rPr>
        <w:t xml:space="preserve"> tem por objetivo fazer um mapeamento da atuação das mulheres nos movimentos sociais do bairro e na luta por moradia documentando sua presença na história do bairro e em suas lutas sociais. Atendendo essa população</w:t>
      </w:r>
      <w:r>
        <w:rPr>
          <w:rFonts w:ascii="Arial" w:eastAsia="Arial" w:hAnsi="Arial" w:cs="Arial"/>
        </w:rPr>
        <w:t>, muita</w:t>
      </w:r>
      <w:r w:rsidR="00FA6E04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 vezes</w:t>
      </w:r>
      <w:r w:rsidRPr="00741FB6">
        <w:rPr>
          <w:rFonts w:ascii="Arial" w:eastAsia="Arial" w:hAnsi="Arial" w:cs="Arial"/>
        </w:rPr>
        <w:t xml:space="preserve"> em situação de vulnerabilidade social, o Programa</w:t>
      </w:r>
      <w:r>
        <w:rPr>
          <w:rFonts w:ascii="Arial" w:eastAsia="Arial" w:hAnsi="Arial" w:cs="Arial"/>
        </w:rPr>
        <w:t>,</w:t>
      </w:r>
      <w:r w:rsidRPr="00741FB6">
        <w:rPr>
          <w:rFonts w:ascii="Arial" w:eastAsia="Arial" w:hAnsi="Arial" w:cs="Arial"/>
        </w:rPr>
        <w:t xml:space="preserve"> através de suas ações vinculadas</w:t>
      </w:r>
      <w:r>
        <w:rPr>
          <w:rFonts w:ascii="Arial" w:eastAsia="Arial" w:hAnsi="Arial" w:cs="Arial"/>
        </w:rPr>
        <w:t>,</w:t>
      </w:r>
      <w:r w:rsidRPr="00741FB6">
        <w:rPr>
          <w:rFonts w:ascii="Arial" w:eastAsia="Arial" w:hAnsi="Arial" w:cs="Arial"/>
        </w:rPr>
        <w:t xml:space="preserve"> pretende contribuir na promoção da equidade de gênero e raça, bem como na promoção da cidadania através dos cursos de formação continuada e da valorização da memória dos moradores e da experiência dos professores na compreensão da realidade que vivenciam.</w:t>
      </w:r>
    </w:p>
    <w:p w:rsidR="00FA6E04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FA6E04" w:rsidRPr="00741FB6" w:rsidRDefault="00FA6E04" w:rsidP="00125908">
      <w:pPr>
        <w:spacing w:after="0" w:line="295" w:lineRule="auto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>FONSECA,</w:t>
      </w:r>
      <w:r w:rsidRPr="00741FB6">
        <w:rPr>
          <w:rFonts w:ascii="Arial" w:eastAsia="Arial" w:hAnsi="Arial" w:cs="Arial"/>
          <w:spacing w:val="3"/>
        </w:rPr>
        <w:t xml:space="preserve"> </w:t>
      </w:r>
      <w:proofErr w:type="spellStart"/>
      <w:r w:rsidRPr="00741FB6">
        <w:rPr>
          <w:rFonts w:ascii="Arial" w:eastAsia="Arial" w:hAnsi="Arial" w:cs="Arial"/>
        </w:rPr>
        <w:t>Claúdia</w:t>
      </w:r>
      <w:proofErr w:type="spellEnd"/>
      <w:r w:rsidRPr="00741FB6">
        <w:rPr>
          <w:rFonts w:ascii="Arial" w:eastAsia="Arial" w:hAnsi="Arial" w:cs="Arial"/>
        </w:rPr>
        <w:t>.</w:t>
      </w:r>
      <w:r w:rsidRPr="00741FB6">
        <w:rPr>
          <w:rFonts w:ascii="Arial" w:eastAsia="Arial" w:hAnsi="Arial" w:cs="Arial"/>
          <w:spacing w:val="3"/>
        </w:rPr>
        <w:t xml:space="preserve"> </w:t>
      </w:r>
      <w:r w:rsidRPr="00741FB6">
        <w:rPr>
          <w:rFonts w:ascii="Arial" w:eastAsia="Arial" w:hAnsi="Arial" w:cs="Arial"/>
        </w:rPr>
        <w:t>Família,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fofoca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e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honra: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etnografia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de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relações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de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gênero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e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violência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em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grupos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populares.</w:t>
      </w:r>
      <w:r w:rsidRPr="00741FB6">
        <w:rPr>
          <w:rFonts w:ascii="Arial" w:eastAsia="Arial" w:hAnsi="Arial" w:cs="Arial"/>
          <w:spacing w:val="16"/>
        </w:rPr>
        <w:t xml:space="preserve"> </w:t>
      </w:r>
      <w:r w:rsidRPr="00741FB6">
        <w:rPr>
          <w:rFonts w:ascii="Arial" w:eastAsia="Arial" w:hAnsi="Arial" w:cs="Arial"/>
        </w:rPr>
        <w:t>Porto</w:t>
      </w:r>
      <w:r>
        <w:rPr>
          <w:rFonts w:ascii="Arial" w:eastAsia="Arial" w:hAnsi="Arial" w:cs="Arial"/>
        </w:rPr>
        <w:t xml:space="preserve"> </w:t>
      </w:r>
      <w:r w:rsidRPr="00741FB6">
        <w:rPr>
          <w:rFonts w:ascii="Arial" w:eastAsia="Arial" w:hAnsi="Arial" w:cs="Arial"/>
        </w:rPr>
        <w:t>Alegre: Editora da UFRGS, 2000.</w:t>
      </w:r>
    </w:p>
    <w:p w:rsidR="00FA6E04" w:rsidRDefault="00FA6E04" w:rsidP="00125908">
      <w:pPr>
        <w:spacing w:after="0" w:line="295" w:lineRule="auto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 xml:space="preserve">LOURO, </w:t>
      </w:r>
      <w:proofErr w:type="spellStart"/>
      <w:r w:rsidRPr="00741FB6">
        <w:rPr>
          <w:rFonts w:ascii="Arial" w:eastAsia="Arial" w:hAnsi="Arial" w:cs="Arial"/>
        </w:rPr>
        <w:t>Guacira</w:t>
      </w:r>
      <w:proofErr w:type="spellEnd"/>
      <w:r w:rsidRPr="00741FB6">
        <w:rPr>
          <w:rFonts w:ascii="Arial" w:eastAsia="Arial" w:hAnsi="Arial" w:cs="Arial"/>
        </w:rPr>
        <w:t>. L. (org.) O corpo educado: pedagogias da sexualidade. Belo Horizonte: Autêntica, 1999.</w:t>
      </w:r>
    </w:p>
    <w:p w:rsidR="00FA6E04" w:rsidRPr="00741FB6" w:rsidRDefault="00FA6E04" w:rsidP="00125908">
      <w:pPr>
        <w:spacing w:after="0" w:line="295" w:lineRule="auto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>HOLSTON,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J.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Espaços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de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cidadania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insurgente.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In: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Revista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do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Patrimônio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Histórico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e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Artístico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Nacional</w:t>
      </w:r>
      <w:r w:rsidRPr="00741FB6">
        <w:rPr>
          <w:rFonts w:ascii="Arial" w:eastAsia="Arial" w:hAnsi="Arial" w:cs="Arial"/>
          <w:spacing w:val="7"/>
        </w:rPr>
        <w:t xml:space="preserve"> </w:t>
      </w:r>
      <w:r w:rsidRPr="00741FB6">
        <w:rPr>
          <w:rFonts w:ascii="Arial" w:eastAsia="Arial" w:hAnsi="Arial" w:cs="Arial"/>
        </w:rPr>
        <w:t>nº</w:t>
      </w:r>
      <w:r>
        <w:rPr>
          <w:rFonts w:ascii="Arial" w:eastAsia="Arial" w:hAnsi="Arial" w:cs="Arial"/>
        </w:rPr>
        <w:t xml:space="preserve"> </w:t>
      </w:r>
      <w:r w:rsidRPr="00741FB6">
        <w:rPr>
          <w:rFonts w:ascii="Arial" w:eastAsia="Arial" w:hAnsi="Arial" w:cs="Arial"/>
        </w:rPr>
        <w:t>24, 1996, p. 243-253.</w:t>
      </w:r>
    </w:p>
    <w:p w:rsidR="00FA6E04" w:rsidRPr="00741FB6" w:rsidRDefault="00FA6E04" w:rsidP="00125908">
      <w:pPr>
        <w:spacing w:after="0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>SARLO,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Beatriz.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Tempo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passado: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cultura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da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memória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e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guinada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subjetiva.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São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Paulo: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Companhia</w:t>
      </w:r>
      <w:r w:rsidRPr="00741FB6">
        <w:rPr>
          <w:rFonts w:ascii="Arial" w:eastAsia="Arial" w:hAnsi="Arial" w:cs="Arial"/>
          <w:spacing w:val="32"/>
        </w:rPr>
        <w:t xml:space="preserve"> </w:t>
      </w:r>
      <w:r w:rsidRPr="00741FB6">
        <w:rPr>
          <w:rFonts w:ascii="Arial" w:eastAsia="Arial" w:hAnsi="Arial" w:cs="Arial"/>
        </w:rPr>
        <w:t>das</w:t>
      </w:r>
      <w:r>
        <w:rPr>
          <w:rFonts w:ascii="Arial" w:eastAsia="Arial" w:hAnsi="Arial" w:cs="Arial"/>
        </w:rPr>
        <w:t xml:space="preserve"> </w:t>
      </w:r>
      <w:r w:rsidRPr="00741FB6">
        <w:rPr>
          <w:rFonts w:ascii="Arial" w:eastAsia="Arial" w:hAnsi="Arial" w:cs="Arial"/>
        </w:rPr>
        <w:t>Letras; Belo Horizonte: UFMG, 2007.</w:t>
      </w:r>
    </w:p>
    <w:p w:rsidR="00FA6E04" w:rsidRPr="00741FB6" w:rsidRDefault="00FA6E04" w:rsidP="00125908">
      <w:pPr>
        <w:spacing w:after="0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>SINGLY, F. Sociologia das famílias contemporâneas. Rio de Janeiro: Editora FGV, 2007.</w:t>
      </w:r>
    </w:p>
    <w:p w:rsidR="00FA6E04" w:rsidRPr="00741FB6" w:rsidRDefault="00FA6E04" w:rsidP="00125908">
      <w:pPr>
        <w:spacing w:after="0" w:line="295" w:lineRule="auto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>VAZ,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L.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e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SELDIN,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C.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Nova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forma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de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relação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entre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espaço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e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cultura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no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Rio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de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Janeiro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>contemporâneo:</w:t>
      </w:r>
      <w:r w:rsidRPr="00741FB6">
        <w:rPr>
          <w:rFonts w:ascii="Arial" w:eastAsia="Arial" w:hAnsi="Arial" w:cs="Arial"/>
          <w:spacing w:val="11"/>
        </w:rPr>
        <w:t xml:space="preserve"> </w:t>
      </w:r>
      <w:r w:rsidRPr="00741FB6">
        <w:rPr>
          <w:rFonts w:ascii="Arial" w:eastAsia="Arial" w:hAnsi="Arial" w:cs="Arial"/>
        </w:rPr>
        <w:t xml:space="preserve">o caso do Quilombo das Artes.  In: CD-ROM Anais </w:t>
      </w:r>
      <w:proofErr w:type="gramStart"/>
      <w:r w:rsidRPr="00741FB6">
        <w:rPr>
          <w:rFonts w:ascii="Arial" w:eastAsia="Arial" w:hAnsi="Arial" w:cs="Arial"/>
        </w:rPr>
        <w:t>SILACC.</w:t>
      </w:r>
      <w:proofErr w:type="gramEnd"/>
      <w:r w:rsidRPr="00741FB6">
        <w:rPr>
          <w:rFonts w:ascii="Arial" w:eastAsia="Arial" w:hAnsi="Arial" w:cs="Arial"/>
        </w:rPr>
        <w:t>01, out. 2007, EESC.USP São Carlos.</w:t>
      </w:r>
    </w:p>
    <w:p w:rsidR="00FA6E04" w:rsidRPr="00741FB6" w:rsidRDefault="00FA6E04" w:rsidP="00125908">
      <w:pPr>
        <w:spacing w:after="0"/>
        <w:jc w:val="both"/>
        <w:rPr>
          <w:rFonts w:ascii="Arial" w:eastAsia="Arial" w:hAnsi="Arial" w:cs="Arial"/>
        </w:rPr>
      </w:pPr>
      <w:r w:rsidRPr="00741FB6">
        <w:rPr>
          <w:rFonts w:ascii="Arial" w:eastAsia="Arial" w:hAnsi="Arial" w:cs="Arial"/>
        </w:rPr>
        <w:t>VIEIRA,</w:t>
      </w:r>
      <w:r w:rsidRPr="00741FB6">
        <w:rPr>
          <w:rFonts w:ascii="Arial" w:eastAsia="Arial" w:hAnsi="Arial" w:cs="Arial"/>
          <w:spacing w:val="48"/>
        </w:rPr>
        <w:t xml:space="preserve"> </w:t>
      </w:r>
      <w:proofErr w:type="spellStart"/>
      <w:r w:rsidRPr="00741FB6">
        <w:rPr>
          <w:rFonts w:ascii="Arial" w:eastAsia="Arial" w:hAnsi="Arial" w:cs="Arial"/>
        </w:rPr>
        <w:t>Antonio</w:t>
      </w:r>
      <w:proofErr w:type="spellEnd"/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Carlos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Pinto.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DA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memória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ao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museu: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a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experiência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da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favela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da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 xml:space="preserve">Maré.    </w:t>
      </w:r>
      <w:r w:rsidRPr="00741FB6">
        <w:rPr>
          <w:rFonts w:ascii="Arial" w:eastAsia="Arial" w:hAnsi="Arial" w:cs="Arial"/>
          <w:spacing w:val="34"/>
        </w:rPr>
        <w:t xml:space="preserve"> </w:t>
      </w:r>
      <w:r w:rsidRPr="00741FB6">
        <w:rPr>
          <w:rFonts w:ascii="Arial" w:eastAsia="Arial" w:hAnsi="Arial" w:cs="Arial"/>
        </w:rPr>
        <w:t>‘Usos</w:t>
      </w:r>
      <w:r w:rsidRPr="00741FB6">
        <w:rPr>
          <w:rFonts w:ascii="Arial" w:eastAsia="Arial" w:hAnsi="Arial" w:cs="Arial"/>
          <w:spacing w:val="48"/>
        </w:rPr>
        <w:t xml:space="preserve"> </w:t>
      </w:r>
      <w:r w:rsidRPr="00741FB6">
        <w:rPr>
          <w:rFonts w:ascii="Arial" w:eastAsia="Arial" w:hAnsi="Arial" w:cs="Arial"/>
        </w:rPr>
        <w:t>do</w:t>
      </w:r>
      <w:r>
        <w:rPr>
          <w:rFonts w:ascii="Arial" w:eastAsia="Arial" w:hAnsi="Arial" w:cs="Arial"/>
        </w:rPr>
        <w:t xml:space="preserve"> </w:t>
      </w:r>
      <w:r w:rsidRPr="00741FB6">
        <w:rPr>
          <w:rFonts w:ascii="Arial" w:eastAsia="Arial" w:hAnsi="Arial" w:cs="Arial"/>
        </w:rPr>
        <w:t>Passado’ — XII Encontro Regional de História.  ANPUH-RJ, 2006.</w:t>
      </w:r>
    </w:p>
    <w:p w:rsidR="00125908" w:rsidRDefault="00125908" w:rsidP="000269A0">
      <w:pPr>
        <w:jc w:val="both"/>
        <w:rPr>
          <w:rFonts w:ascii="Arial" w:hAnsi="Arial" w:cs="Arial"/>
          <w:b/>
          <w:sz w:val="24"/>
        </w:rPr>
      </w:pPr>
    </w:p>
    <w:p w:rsidR="0090164C" w:rsidRPr="004E11E7" w:rsidRDefault="000269A0" w:rsidP="004E11E7">
      <w:pPr>
        <w:spacing w:before="5" w:line="180" w:lineRule="exact"/>
        <w:rPr>
          <w:sz w:val="19"/>
          <w:szCs w:val="19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125908">
        <w:rPr>
          <w:rFonts w:ascii="Arial" w:hAnsi="Arial" w:cs="Arial"/>
          <w:b/>
          <w:sz w:val="24"/>
        </w:rPr>
        <w:t>cidadania, g</w:t>
      </w:r>
      <w:r w:rsidR="005A33FC">
        <w:rPr>
          <w:rFonts w:ascii="Arial" w:hAnsi="Arial" w:cs="Arial"/>
          <w:b/>
          <w:sz w:val="24"/>
        </w:rPr>
        <w:t>ê</w:t>
      </w:r>
      <w:bookmarkStart w:id="0" w:name="_GoBack"/>
      <w:bookmarkEnd w:id="0"/>
      <w:r w:rsidR="00125908">
        <w:rPr>
          <w:rFonts w:ascii="Arial" w:hAnsi="Arial" w:cs="Arial"/>
          <w:b/>
          <w:sz w:val="24"/>
        </w:rPr>
        <w:t xml:space="preserve">nero, educação, </w:t>
      </w:r>
      <w:r w:rsidR="005A33FC">
        <w:rPr>
          <w:rFonts w:ascii="Arial" w:hAnsi="Arial" w:cs="Arial"/>
          <w:b/>
          <w:sz w:val="24"/>
        </w:rPr>
        <w:t>memória.</w:t>
      </w:r>
    </w:p>
    <w:sectPr w:rsidR="0090164C" w:rsidRPr="004E11E7">
      <w:headerReference w:type="default" r:id="rId8"/>
      <w:footerReference w:type="default" r:id="rId9"/>
      <w:footnotePr>
        <w:numStart w:val="3"/>
      </w:footnote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53C" w:rsidRDefault="00F0553C" w:rsidP="0090164C">
      <w:pPr>
        <w:spacing w:after="0" w:line="240" w:lineRule="auto"/>
      </w:pPr>
      <w:r>
        <w:separator/>
      </w:r>
    </w:p>
  </w:endnote>
  <w:endnote w:type="continuationSeparator" w:id="0">
    <w:p w:rsidR="00F0553C" w:rsidRDefault="00F0553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53C" w:rsidRDefault="00F0553C" w:rsidP="0090164C">
      <w:pPr>
        <w:spacing w:after="0" w:line="240" w:lineRule="auto"/>
      </w:pPr>
      <w:r>
        <w:separator/>
      </w:r>
    </w:p>
  </w:footnote>
  <w:footnote w:type="continuationSeparator" w:id="0">
    <w:p w:rsidR="00F0553C" w:rsidRDefault="00F0553C" w:rsidP="0090164C">
      <w:pPr>
        <w:spacing w:after="0" w:line="240" w:lineRule="auto"/>
      </w:pPr>
      <w:r>
        <w:continuationSeparator/>
      </w:r>
    </w:p>
  </w:footnote>
  <w:footnote w:id="1">
    <w:p w:rsidR="004E11E7" w:rsidRPr="004E11E7" w:rsidRDefault="004E11E7" w:rsidP="004E11E7">
      <w:pPr>
        <w:pStyle w:val="Textodenotaderodap"/>
      </w:pPr>
    </w:p>
    <w:p w:rsidR="004E11E7" w:rsidRPr="004E11E7" w:rsidRDefault="004E11E7" w:rsidP="004E11E7">
      <w:pPr>
        <w:pStyle w:val="Textodenotaderodap"/>
      </w:pPr>
      <w:proofErr w:type="gramStart"/>
      <w:r w:rsidRPr="004E11E7">
        <w:rPr>
          <w:vertAlign w:val="superscript"/>
        </w:rPr>
        <w:t>1</w:t>
      </w:r>
      <w:proofErr w:type="gramEnd"/>
      <w:r w:rsidRPr="004E11E7">
        <w:rPr>
          <w:vertAlign w:val="superscript"/>
        </w:rPr>
        <w:t xml:space="preserve"> </w:t>
      </w:r>
      <w:r w:rsidRPr="004E11E7">
        <w:t>Doutora em Ciências Sociais – DCH/ FAED – galssis@gmail.com</w:t>
      </w:r>
    </w:p>
    <w:p w:rsidR="00F2100F" w:rsidRDefault="004E11E7" w:rsidP="004E11E7">
      <w:pPr>
        <w:pStyle w:val="Textodenotaderodap"/>
      </w:pPr>
      <w:proofErr w:type="gramStart"/>
      <w:r w:rsidRPr="004E11E7">
        <w:rPr>
          <w:vertAlign w:val="superscript"/>
        </w:rPr>
        <w:t>2</w:t>
      </w:r>
      <w:proofErr w:type="gramEnd"/>
      <w:r w:rsidRPr="004E11E7">
        <w:t xml:space="preserve"> Doutor em Ciências Sociais – DCH/FAED -  franciscocanella@hotmail.com</w:t>
      </w:r>
      <w:r w:rsidRPr="004E11E7">
        <w:rPr>
          <w:vertAlign w:val="superscript"/>
        </w:rPr>
        <w:t xml:space="preserve"> </w:t>
      </w:r>
      <w:r w:rsidR="00F2100F">
        <w:rPr>
          <w:rStyle w:val="Refdenotaderodap"/>
        </w:rPr>
        <w:footnoteRef/>
      </w:r>
      <w:r w:rsidR="00F2100F">
        <w:t xml:space="preserve"> Doutora em Ciências Sociais – FAED / UDESC</w:t>
      </w:r>
      <w:r w:rsidR="00E445E8">
        <w:t xml:space="preserve"> </w:t>
      </w:r>
      <w:r w:rsidR="00F2100F">
        <w:t>flaviademattosmotta@gmail.com</w:t>
      </w:r>
    </w:p>
  </w:footnote>
  <w:footnote w:id="2">
    <w:p w:rsidR="00F2100F" w:rsidRDefault="00F2100F">
      <w:pPr>
        <w:pStyle w:val="Textodenotaderodap"/>
      </w:pPr>
      <w:r>
        <w:rPr>
          <w:rStyle w:val="Refdenotaderodap"/>
        </w:rPr>
        <w:footnoteRef/>
      </w:r>
      <w:r>
        <w:t xml:space="preserve"> Doutor em Educação – FAED/UDESC </w:t>
      </w:r>
      <w:r w:rsidR="00E445E8">
        <w:t xml:space="preserve">– </w:t>
      </w:r>
      <w:r w:rsidR="00E445E8" w:rsidRPr="00E445E8">
        <w:t>rogeriomachado6@yahoo.com.br</w:t>
      </w:r>
    </w:p>
  </w:footnote>
  <w:footnote w:id="3">
    <w:p w:rsidR="00F2100F" w:rsidRDefault="00F2100F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E445E8">
        <w:t>Aluna</w:t>
      </w:r>
      <w:proofErr w:type="gramStart"/>
      <w:r>
        <w:t xml:space="preserve">  </w:t>
      </w:r>
      <w:proofErr w:type="gramEnd"/>
      <w:r>
        <w:t>Graduação em Artes Visuais C</w:t>
      </w:r>
      <w:r w:rsidR="00E445E8">
        <w:t>EART</w:t>
      </w:r>
      <w:r>
        <w:t xml:space="preserve"> – bolsista de Extensão </w:t>
      </w:r>
      <w:r w:rsidR="00E445E8">
        <w:t xml:space="preserve">- </w:t>
      </w:r>
      <w:r w:rsidR="00E445E8" w:rsidRPr="00E445E8">
        <w:t>merlinlundilealcasal@gmail.com</w:t>
      </w:r>
    </w:p>
  </w:footnote>
  <w:footnote w:id="4">
    <w:p w:rsidR="00E445E8" w:rsidRDefault="00E445E8">
      <w:pPr>
        <w:pStyle w:val="Textodenotaderodap"/>
      </w:pPr>
      <w:r>
        <w:rPr>
          <w:rStyle w:val="Refdenotaderodap"/>
        </w:rPr>
        <w:footnoteRef/>
      </w:r>
      <w:r>
        <w:t xml:space="preserve"> Aluno de Graduação em Pedagogia FAED – bolsista de extensão - </w:t>
      </w:r>
      <w:r w:rsidRPr="00E445E8">
        <w:t>joaomaues19@gmail.com</w:t>
      </w:r>
    </w:p>
  </w:footnote>
  <w:footnote w:id="5">
    <w:p w:rsidR="00E445E8" w:rsidRDefault="00E445E8">
      <w:pPr>
        <w:pStyle w:val="Textodenotaderodap"/>
      </w:pPr>
      <w:r>
        <w:rPr>
          <w:rStyle w:val="Refdenotaderodap"/>
        </w:rPr>
        <w:footnoteRef/>
      </w:r>
      <w:r>
        <w:t xml:space="preserve"> Aluno de Graduação em Pedagogia FAED – bolsista de extensão -</w:t>
      </w:r>
      <w:proofErr w:type="gramStart"/>
      <w:r>
        <w:t xml:space="preserve"> </w:t>
      </w:r>
      <w:r w:rsidR="00125908">
        <w:t xml:space="preserve"> </w:t>
      </w:r>
      <w:proofErr w:type="gramEnd"/>
      <w:r w:rsidR="00125908">
        <w:rPr>
          <w:rStyle w:val="go"/>
        </w:rPr>
        <w:t>jordanfarina@hotmail.com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 wp14:anchorId="11CBBEB7" wp14:editId="50601E9D">
          <wp:extent cx="2095500" cy="1547765"/>
          <wp:effectExtent l="0" t="0" r="0" b="0"/>
          <wp:docPr id="3" name="Imagem 3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Start w:val="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25908"/>
    <w:rsid w:val="003477C6"/>
    <w:rsid w:val="003A27E7"/>
    <w:rsid w:val="004E11E7"/>
    <w:rsid w:val="005A33FC"/>
    <w:rsid w:val="0090164C"/>
    <w:rsid w:val="00A00EE2"/>
    <w:rsid w:val="00E445E8"/>
    <w:rsid w:val="00EF6BD4"/>
    <w:rsid w:val="00F0553C"/>
    <w:rsid w:val="00F2100F"/>
    <w:rsid w:val="00FA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21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100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100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100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100F"/>
    <w:rPr>
      <w:vertAlign w:val="superscript"/>
    </w:rPr>
  </w:style>
  <w:style w:type="character" w:customStyle="1" w:styleId="go">
    <w:name w:val="go"/>
    <w:basedOn w:val="Fontepargpadro"/>
    <w:rsid w:val="00125908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25908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25908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12590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F21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100F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2100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2100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2100F"/>
    <w:rPr>
      <w:vertAlign w:val="superscript"/>
    </w:rPr>
  </w:style>
  <w:style w:type="character" w:customStyle="1" w:styleId="go">
    <w:name w:val="go"/>
    <w:basedOn w:val="Fontepargpadro"/>
    <w:rsid w:val="00125908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25908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25908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1259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4773F-428A-434A-A50B-69DA7C4C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Glaucia</cp:lastModifiedBy>
  <cp:revision>3</cp:revision>
  <dcterms:created xsi:type="dcterms:W3CDTF">2016-10-26T18:22:00Z</dcterms:created>
  <dcterms:modified xsi:type="dcterms:W3CDTF">2016-10-26T18:24:00Z</dcterms:modified>
</cp:coreProperties>
</file>