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E16" w:rsidRDefault="002F7D9D">
      <w:pPr>
        <w:spacing w:after="200" w:line="240" w:lineRule="auto"/>
        <w:jc w:val="both"/>
        <w:rPr>
          <w:rFonts w:ascii="Arial" w:eastAsia="Arial" w:hAnsi="Arial" w:cs="Arial"/>
          <w:b/>
          <w:sz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</w:rPr>
        <w:t>Modelo resumo</w:t>
      </w:r>
    </w:p>
    <w:p w:rsidR="00393E16" w:rsidRDefault="00393E16">
      <w:pPr>
        <w:spacing w:after="200" w:line="240" w:lineRule="auto"/>
        <w:jc w:val="both"/>
        <w:rPr>
          <w:rFonts w:ascii="Arial" w:eastAsia="Arial" w:hAnsi="Arial" w:cs="Arial"/>
          <w:b/>
          <w:sz w:val="24"/>
        </w:rPr>
      </w:pPr>
    </w:p>
    <w:p w:rsidR="00393E16" w:rsidRDefault="002F7D9D">
      <w:pPr>
        <w:spacing w:after="20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                          MOINHO PENSAMENTO EM MOVIMENTO</w:t>
      </w:r>
    </w:p>
    <w:p w:rsidR="00393E16" w:rsidRDefault="00393E16">
      <w:pPr>
        <w:spacing w:after="200" w:line="240" w:lineRule="auto"/>
        <w:rPr>
          <w:rFonts w:ascii="Arial" w:eastAsia="Arial" w:hAnsi="Arial" w:cs="Arial"/>
          <w:b/>
          <w:sz w:val="24"/>
        </w:rPr>
      </w:pPr>
    </w:p>
    <w:p w:rsidR="00393E16" w:rsidRDefault="002F7D9D">
      <w:pPr>
        <w:spacing w:after="20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Área Temática: Cultura</w:t>
      </w:r>
    </w:p>
    <w:p w:rsidR="00393E16" w:rsidRDefault="00393E16">
      <w:pPr>
        <w:spacing w:after="200" w:line="276" w:lineRule="auto"/>
        <w:jc w:val="both"/>
        <w:rPr>
          <w:rFonts w:ascii="Arial" w:eastAsia="Arial" w:hAnsi="Arial" w:cs="Arial"/>
          <w:b/>
          <w:sz w:val="24"/>
        </w:rPr>
      </w:pPr>
    </w:p>
    <w:p w:rsidR="00393E16" w:rsidRDefault="002F7D9D">
      <w:pPr>
        <w:spacing w:after="200" w:line="276" w:lineRule="auto"/>
        <w:jc w:val="right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Moinho Pensamento em Movimento (Bianca Scliar Cabral Mancini)</w:t>
      </w:r>
    </w:p>
    <w:p w:rsidR="00393E16" w:rsidRDefault="00393E16">
      <w:pPr>
        <w:spacing w:after="200" w:line="276" w:lineRule="auto"/>
        <w:jc w:val="both"/>
        <w:rPr>
          <w:rFonts w:ascii="Arial" w:eastAsia="Arial" w:hAnsi="Arial" w:cs="Arial"/>
          <w:b/>
          <w:sz w:val="24"/>
        </w:rPr>
      </w:pPr>
    </w:p>
    <w:p w:rsidR="00393E16" w:rsidRDefault="002F7D9D">
      <w:pPr>
        <w:spacing w:after="20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Resumo:</w:t>
      </w:r>
      <w:r>
        <w:rPr>
          <w:rFonts w:ascii="Arial" w:eastAsia="Arial" w:hAnsi="Arial" w:cs="Arial"/>
          <w:sz w:val="24"/>
        </w:rPr>
        <w:t xml:space="preserve"> O programa de extensão Moinho é um laboratório de experimentação em improvisação, para comunidades de corporealidades específicas. O foco deste Programa é recuperar o papel da dança como ação relacional, colocada à disposição de corpos não treinados. O Pr</w:t>
      </w:r>
      <w:r>
        <w:rPr>
          <w:rFonts w:ascii="Arial" w:eastAsia="Arial" w:hAnsi="Arial" w:cs="Arial"/>
          <w:sz w:val="24"/>
        </w:rPr>
        <w:t>ograma combina a arte relacional, educação somática e processos de criação em dança, com um enfoque contemporâneo de investigação do corpo e do gesto em comunidades e situações de congregação. O Programa Moinho atua no segundo ano em 3 frentes: Ateliês sem</w:t>
      </w:r>
      <w:r>
        <w:rPr>
          <w:rFonts w:ascii="Arial" w:eastAsia="Arial" w:hAnsi="Arial" w:cs="Arial"/>
          <w:sz w:val="24"/>
        </w:rPr>
        <w:t>anais, grupo de performance e move moinho.</w:t>
      </w:r>
    </w:p>
    <w:p w:rsidR="00393E16" w:rsidRDefault="002F7D9D">
      <w:pPr>
        <w:spacing w:after="20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 xml:space="preserve">Referências: </w:t>
      </w:r>
      <w:r>
        <w:rPr>
          <w:rFonts w:ascii="Arial" w:eastAsia="Arial" w:hAnsi="Arial" w:cs="Arial"/>
          <w:sz w:val="24"/>
        </w:rPr>
        <w:t>Gil, José. (2001). Movimento total: O corpo e a dança. Lisbon: Relógio d’água Editores.</w:t>
      </w:r>
      <w:r>
        <w:rPr>
          <w:rFonts w:ascii="Arial" w:eastAsia="Arial" w:hAnsi="Arial" w:cs="Arial"/>
          <w:sz w:val="24"/>
        </w:rPr>
        <w:br/>
        <w:t xml:space="preserve">Manning, Erin. </w:t>
      </w:r>
      <w:r w:rsidRPr="002F7D9D">
        <w:rPr>
          <w:rFonts w:ascii="Arial" w:eastAsia="Arial" w:hAnsi="Arial" w:cs="Arial"/>
          <w:sz w:val="24"/>
          <w:lang w:val="fr-FR"/>
        </w:rPr>
        <w:t>(2007). Politics of touch: Sense, movement, sovereignty. Minneapolis: University of Minnesota Pre</w:t>
      </w:r>
      <w:r w:rsidRPr="002F7D9D">
        <w:rPr>
          <w:rFonts w:ascii="Arial" w:eastAsia="Arial" w:hAnsi="Arial" w:cs="Arial"/>
          <w:sz w:val="24"/>
          <w:lang w:val="fr-FR"/>
        </w:rPr>
        <w:t>ss.</w:t>
      </w:r>
      <w:r w:rsidRPr="002F7D9D">
        <w:rPr>
          <w:rFonts w:ascii="Arial" w:eastAsia="Arial" w:hAnsi="Arial" w:cs="Arial"/>
          <w:sz w:val="24"/>
          <w:lang w:val="fr-FR"/>
        </w:rPr>
        <w:br/>
        <w:t>Manning, Erin. (2009). Relationscapes: Movement, art, philosophy. Cambridge, Mass.: MIT Press</w:t>
      </w:r>
      <w:r w:rsidRPr="002F7D9D">
        <w:rPr>
          <w:rFonts w:ascii="Arial" w:eastAsia="Arial" w:hAnsi="Arial" w:cs="Arial"/>
          <w:sz w:val="24"/>
          <w:lang w:val="fr-FR"/>
        </w:rPr>
        <w:br/>
        <w:t>Rancière, Jacques. (2006). The Politics of aesthetics: The distribution of the sensible. London; New York: Continuum.</w:t>
      </w:r>
      <w:r w:rsidRPr="002F7D9D">
        <w:rPr>
          <w:rFonts w:ascii="Arial" w:eastAsia="Arial" w:hAnsi="Arial" w:cs="Arial"/>
          <w:sz w:val="24"/>
          <w:lang w:val="fr-FR"/>
        </w:rPr>
        <w:br/>
      </w:r>
      <w:r>
        <w:rPr>
          <w:rFonts w:ascii="Arial" w:eastAsia="Arial" w:hAnsi="Arial" w:cs="Arial"/>
          <w:sz w:val="24"/>
        </w:rPr>
        <w:t>Whitehead, Alfred North. (1968). Modes o</w:t>
      </w:r>
      <w:r>
        <w:rPr>
          <w:rFonts w:ascii="Arial" w:eastAsia="Arial" w:hAnsi="Arial" w:cs="Arial"/>
          <w:sz w:val="24"/>
        </w:rPr>
        <w:t>f thought. New York: The Free Press.</w:t>
      </w:r>
    </w:p>
    <w:p w:rsidR="00393E16" w:rsidRDefault="002F7D9D">
      <w:pPr>
        <w:spacing w:after="20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 xml:space="preserve">Palavras-chave: </w:t>
      </w:r>
      <w:r>
        <w:rPr>
          <w:rFonts w:ascii="Arial" w:eastAsia="Arial" w:hAnsi="Arial" w:cs="Arial"/>
          <w:sz w:val="24"/>
        </w:rPr>
        <w:t>improvisação, dança urbana, arte relacional, performance.</w:t>
      </w:r>
    </w:p>
    <w:p w:rsidR="00393E16" w:rsidRDefault="00393E16">
      <w:pPr>
        <w:spacing w:after="200" w:line="276" w:lineRule="auto"/>
        <w:jc w:val="both"/>
        <w:rPr>
          <w:rFonts w:ascii="Arial" w:eastAsia="Arial" w:hAnsi="Arial" w:cs="Arial"/>
          <w:sz w:val="24"/>
        </w:rPr>
      </w:pPr>
    </w:p>
    <w:p w:rsidR="00393E16" w:rsidRDefault="00393E16">
      <w:pPr>
        <w:spacing w:after="200" w:line="276" w:lineRule="auto"/>
        <w:jc w:val="both"/>
        <w:rPr>
          <w:rFonts w:ascii="Arial" w:eastAsia="Arial" w:hAnsi="Arial" w:cs="Arial"/>
          <w:sz w:val="24"/>
        </w:rPr>
      </w:pPr>
    </w:p>
    <w:p w:rsidR="00393E16" w:rsidRDefault="00393E16">
      <w:pPr>
        <w:spacing w:after="200" w:line="276" w:lineRule="auto"/>
        <w:jc w:val="both"/>
        <w:rPr>
          <w:rFonts w:ascii="Arial" w:eastAsia="Arial" w:hAnsi="Arial" w:cs="Arial"/>
          <w:sz w:val="24"/>
        </w:rPr>
      </w:pPr>
    </w:p>
    <w:p w:rsidR="00393E16" w:rsidRDefault="002F7D9D">
      <w:pPr>
        <w:spacing w:after="20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_______________________</w:t>
      </w:r>
    </w:p>
    <w:p w:rsidR="00393E16" w:rsidRDefault="002F7D9D">
      <w:pPr>
        <w:spacing w:after="20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  <w:vertAlign w:val="superscript"/>
        </w:rPr>
        <w:t xml:space="preserve">1 </w:t>
      </w:r>
      <w:r>
        <w:rPr>
          <w:rFonts w:ascii="Arial" w:eastAsia="Arial" w:hAnsi="Arial" w:cs="Arial"/>
          <w:sz w:val="24"/>
        </w:rPr>
        <w:t>Programa Moinho Pensamento em Movimento, CEART, UDESC e bibimove@gmail.com</w:t>
      </w:r>
    </w:p>
    <w:p w:rsidR="00393E16" w:rsidRDefault="00393E16">
      <w:pPr>
        <w:spacing w:after="200" w:line="276" w:lineRule="auto"/>
        <w:rPr>
          <w:rFonts w:ascii="Calibri" w:eastAsia="Calibri" w:hAnsi="Calibri" w:cs="Calibri"/>
        </w:rPr>
      </w:pPr>
    </w:p>
    <w:sectPr w:rsidR="00393E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16"/>
    <w:rsid w:val="002F7D9D"/>
    <w:rsid w:val="0039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22154E-203A-42D3-B18A-1E5543B2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cxdoele</dc:creator>
  <cp:lastModifiedBy>Caixa do Elefante CxdoEle</cp:lastModifiedBy>
  <cp:revision>2</cp:revision>
  <dcterms:created xsi:type="dcterms:W3CDTF">2016-10-25T13:09:00Z</dcterms:created>
  <dcterms:modified xsi:type="dcterms:W3CDTF">2016-10-25T13:09:00Z</dcterms:modified>
</cp:coreProperties>
</file>