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spacing w:line="240" w:lineRule="auto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  <w:jc w:val="center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EDUCOM.CINE: AUDIOVISUAL, EDUCAÇÃO E CIDADANIA</w:t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240" w:lineRule="auto"/>
        <w:contextualSpacing w:val="0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Área Temática: Educação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right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Rafael Gué Martini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(Coordenador da ação de extensão)</w:t>
      </w:r>
    </w:p>
    <w:p w:rsidR="00000000" w:rsidDel="00000000" w:rsidP="00000000" w:rsidRDefault="00000000" w:rsidRPr="00000000">
      <w:pPr>
        <w:contextualSpacing w:val="0"/>
        <w:jc w:val="right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João Ricardo Cararo Lazaro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right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Marina de Aguiar Casali Dias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right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Resumo: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 proposta de trabalho do programa de extensão "Educom.Cine: Audiovisual, Educação e Cidadania", está fundamentada no campo da Educomunicação, que estuda a interface entre educação e comunicação na educação formal, informal e não-formal. O programa realiza oficinas de audiovisual para promover a integração entre comunidades escolares e  parceiros locais (ONGs, Instituições Públicas e privadas). O objetivo é colocar a comunicação a serviço da solidariedade, da interdisciplinaridade, da transversalidade e da prática da cidadania. O foco das ações é a alfabetização audiovisual dos participantes com a produção de vídeos com as comunidades escolares, supervisionados por profissionais da área. Tudo isso para que a voz destes grupos possa ser ouvida, inicialmente em suas próprias comunidades, mas também em redes comunitárias de televisão, como a TV UFSC. A temática do projeto, atualmente, é a comunidade escolar na qual ele acontece, e no ano anterior (2015), foram os Objetivos de Desenvolvimento do Milênio (ODM) e Objetivos de Desenvolvimento Sustentável (ODS), previstos pela ONU. Em 2015, em oficinas no contraturno, o Educom.Cine foi montou dois programas piloto de TV infantojuvenil. Em 2016 o programa está inserido no currículo escolar nas disciplinas de Artes, Ciências e Geografia, aliando o conhecimento destas áreas com o desenvolvimento de produtos audiovisuais. Os participantes têm aulas de roteiro, direção, produção, captação, som, animação e edição, integradas em exercícios práticos, ministradas por oficineiras e oficineiros qualificados e utilizando equipamentos profissionais. Os professores, alunas e alunos participantes trabalham em equipe, fortalecendo os vínculos horizontais de suas relações. O público em 2016 é composto por três turmas de 9º ano, uma de 8º ano e 05 professoras e professores da Escola Municipal Albertina Madalena Dias, no bairro Vargem Grande, região norte de Florianópolis. Criamos neste período um espaço onde as crianças e jovens puderam "editar seu mundo", dedicando atenção aos temas de seu interesse e da comunidade.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Referências: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CITELLI, Adilson Odair. COSTA, Maria Cristina Castilho (organizadores). Educomunicação: construindo uma nova área do conhecimento. São Paulo: Paulinas, 2011.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FREIRE, Paulo. Extensão ou comunicação? Rio de Janeiro: Paz e Terra, 1988.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MELO, José Marques de et al (orgs). Educomídia. Alavanca da cidadania: o legado utópico de Mário Kaplún. São Paulo. Cátedra UNESCO, Universidade Metodista de São Paulo, 2006.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KAPLÚN, Mario. El comunicador popular. 3a ed. Buenos Aires: Lumen-humanitas, 1996.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MARTÍN-BARBERO, Jesus. Globalização comunicacional e transformação cultural. In MORAES, D. (org.). Por outra comunicação. Rio de Janeiro: Record, 2003. p. 57-86.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MARTINI, Rafael G.. Gestão Comunitária de Comunicação. UNIrevista, v. 01 n. 02; jul. 2006. Disponível em http://www.unirevista.unisinos.br/_pdf/UNIrev_Martini.PDF. Acessado em 24/04/2014.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SOARES, Ismar de Oliveira. Educom. Rádio, na trilha de Mário Kaplún. Artigo in Educomídia. Alavanca da cidadania: o legado utópico de Mário Kaplún. MELO, José Marques de et al (orgs). Cátedra UNESCO, Universidade Metodista de São Paulo, 2006.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__________. Educomunicação: o conceito, o profissional, a aplicação: contribuições para a reforma do Ensino Médio. São Paulo: Paulinas, 2011.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educomunicação, cidadania, educação popular, audiovisual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/>
      <w:pgMar w:bottom="1417" w:top="1417" w:left="1701" w:right="17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spacing w:after="0" w:line="360" w:lineRule="auto"/>
      <w:contextualSpacing w:val="0"/>
      <w:jc w:val="center"/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12º Encontro de Extensão da UDESC</w:t>
    </w:r>
  </w:p>
  <w:p w:rsidR="00000000" w:rsidDel="00000000" w:rsidP="00000000" w:rsidRDefault="00000000" w:rsidRPr="00000000">
    <w:pPr>
      <w:spacing w:after="0" w:line="360" w:lineRule="auto"/>
      <w:contextualSpacing w:val="0"/>
      <w:jc w:val="center"/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Universidade do Estado de Santa Catarina (UDESC) – SC - BRASIL – 09 a 11 de novembro de 2016</w:t>
    </w:r>
  </w:p>
  <w:p w:rsidR="00000000" w:rsidDel="00000000" w:rsidP="00000000" w:rsidRDefault="00000000" w:rsidRPr="00000000">
    <w:pPr>
      <w:tabs>
        <w:tab w:val="center" w:pos="4252"/>
        <w:tab w:val="right" w:pos="8504"/>
      </w:tabs>
      <w:spacing w:after="708" w:before="0" w:line="240" w:lineRule="auto"/>
      <w:contextualSpacing w:val="0"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otnote w:id="0">
    <w:p w:rsidR="00000000" w:rsidDel="00000000" w:rsidP="00000000" w:rsidRDefault="00000000" w:rsidRPr="00000000">
      <w:pPr>
        <w:spacing w:after="0" w:line="240" w:lineRule="auto"/>
        <w:contextualSpacing w:val="0"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Mestre em Educação, CEAD/UDESC - rafael.martini@udesc.br</w:t>
      </w:r>
    </w:p>
    <w:p w:rsidR="00000000" w:rsidDel="00000000" w:rsidP="00000000" w:rsidRDefault="00000000" w:rsidRPr="00000000">
      <w:pPr>
        <w:spacing w:after="0" w:line="240" w:lineRule="auto"/>
        <w:contextualSpacing w:val="0"/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>
      <w:pPr>
        <w:spacing w:after="0" w:line="240" w:lineRule="auto"/>
        <w:contextualSpacing w:val="0"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Graduando do curso de Bacharelado em Artes Visuais, CEART/UDESC</w:t>
      </w:r>
    </w:p>
    <w:p w:rsidR="00000000" w:rsidDel="00000000" w:rsidP="00000000" w:rsidRDefault="00000000" w:rsidRPr="00000000">
      <w:pPr>
        <w:spacing w:after="0" w:line="240" w:lineRule="auto"/>
        <w:contextualSpacing w:val="0"/>
      </w:pP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>
      <w:pPr>
        <w:spacing w:after="0" w:line="240" w:lineRule="auto"/>
        <w:contextualSpacing w:val="0"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Graduanda do curso de Bacharelado em Artes Visuais, CEART/UDESC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tabs>
        <w:tab w:val="center" w:pos="4252"/>
        <w:tab w:val="right" w:pos="8504"/>
      </w:tabs>
      <w:spacing w:after="0" w:before="708" w:line="240" w:lineRule="auto"/>
      <w:contextualSpacing w:val="0"/>
      <w:jc w:val="center"/>
    </w:pPr>
    <w:r w:rsidDel="00000000" w:rsidR="00000000" w:rsidRPr="00000000">
      <w:drawing>
        <wp:inline distB="0" distT="0" distL="0" distR="0">
          <wp:extent cx="2126729" cy="1570831"/>
          <wp:effectExtent b="0" l="0" r="0" t="0"/>
          <wp:docPr descr="C:\Users\09133677964\Desktop\encontro de extensão\LOGO REDUZIDO.jpg" id="1" name="image01.jpg"/>
          <a:graphic>
            <a:graphicData uri="http://schemas.openxmlformats.org/drawingml/2006/picture">
              <pic:pic>
                <pic:nvPicPr>
                  <pic:cNvPr descr="C:\Users\09133677964\Desktop\encontro de extensão\LOGO REDUZIDO.jpg" id="0" name="image0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26729" cy="157083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20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01.jpg"/></Relationships>
</file>