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974806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DIAGNÓSTICO MICROBIOLÓGICO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974806">
        <w:rPr>
          <w:rFonts w:ascii="Arial" w:hAnsi="Arial" w:cs="Arial"/>
          <w:b/>
          <w:sz w:val="24"/>
        </w:rPr>
        <w:t xml:space="preserve"> Educação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974806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Sandra Maria Ferraz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90164C" w:rsidRPr="00082544" w:rsidRDefault="00974806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Alice Piccolotto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74806" w:rsidRPr="00974806" w:rsidRDefault="0090164C" w:rsidP="009748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974806">
        <w:rPr>
          <w:rFonts w:ascii="Arial" w:hAnsi="Arial" w:cs="Arial"/>
          <w:sz w:val="24"/>
          <w:szCs w:val="24"/>
        </w:rPr>
        <w:t xml:space="preserve"> </w:t>
      </w:r>
      <w:r w:rsidR="00974806" w:rsidRPr="00974806">
        <w:rPr>
          <w:rFonts w:ascii="Arial" w:hAnsi="Arial" w:cs="Arial"/>
          <w:sz w:val="24"/>
          <w:szCs w:val="24"/>
        </w:rPr>
        <w:t xml:space="preserve">O Centro de Diagnóstico Microbiológico Animal (CEDIMA), localizado no Centro de Ciências </w:t>
      </w:r>
      <w:proofErr w:type="spellStart"/>
      <w:r w:rsidR="00974806" w:rsidRPr="00974806">
        <w:rPr>
          <w:rFonts w:ascii="Arial" w:hAnsi="Arial" w:cs="Arial"/>
          <w:sz w:val="24"/>
          <w:szCs w:val="24"/>
        </w:rPr>
        <w:t>Agroveterinárias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 xml:space="preserve"> da UDESC, desenvolve o projeto de extensão “Diagnóstico Microbiológico”. O projeto visa atender a comunidade, auxiliando no tratamento e prevenção de doenças nos animais domésticos por meio da realização de diversos exames da área microbiológica. Estão envolvidos no processo alunos de graduação, mestrado, doutorado e professores do curso de Medicina Veterinária, contribuindo para o aperfeiçoamento do setor. As atividades desenvolvidas colaboram para o enriquecimento dos acadêmicos envolvidos visto que têm a oportunidade de trabalhar com as enfermidades de maior ocorrência e assim buscar soluções para profilaxia e controle através do laboratório de microbiologia. O projeto tem como objetivo realizar exames bacteriológicos dos materiais enviados ao laboratório pelos Médicos Veterinários de campo, clínicas ou empresas da região, do Hospital Veterinário e Laboratório de Patologia Animal do CAV, para auxiliar no diagnóstico de enfermidades das diferentes espécies de animais e alimentos. O laboratório é responsável pelo processamento das amostras recebidas, preparação dos meios de cultivo e reagentes necessários, realização dos antibiogramas, leitura e interpretação dos resultados e por fim a emissão de laudos e orientação técnica aos produtores rurais e Médicos Veterinários. Entre os materiais recebidos pelo laboratório no último semestre, 31,5% foram provenientes de caninos, 33,78% de bovinos, 22,14% amostras de água e alimentos, 12,55% de felinos. Dentre os materiais de caninos, 40,58% foram amostras de urina, sendo isolado com maior frequência as bactérias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Escherichia</w:t>
      </w:r>
      <w:proofErr w:type="spellEnd"/>
      <w:r w:rsidR="00974806" w:rsidRPr="00974806">
        <w:rPr>
          <w:rFonts w:ascii="Arial" w:hAnsi="Arial" w:cs="Arial"/>
          <w:i/>
          <w:iCs/>
          <w:sz w:val="24"/>
          <w:szCs w:val="24"/>
        </w:rPr>
        <w:t xml:space="preserve"> coli</w:t>
      </w:r>
      <w:r w:rsidR="00974806" w:rsidRPr="0097480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Staphylococcus</w:t>
      </w:r>
      <w:proofErr w:type="spellEnd"/>
      <w:r w:rsidR="00974806" w:rsidRPr="0097480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pseudintermedius</w:t>
      </w:r>
      <w:proofErr w:type="spellEnd"/>
      <w:r w:rsidR="00974806" w:rsidRPr="00974806">
        <w:rPr>
          <w:rFonts w:ascii="Arial" w:hAnsi="Arial" w:cs="Arial"/>
          <w:i/>
          <w:iCs/>
          <w:sz w:val="24"/>
          <w:szCs w:val="24"/>
        </w:rPr>
        <w:t>,</w:t>
      </w:r>
      <w:proofErr w:type="gramStart"/>
      <w:r w:rsidR="00974806" w:rsidRPr="00974806">
        <w:rPr>
          <w:rFonts w:ascii="Arial" w:hAnsi="Arial" w:cs="Arial"/>
          <w:i/>
          <w:iCs/>
          <w:sz w:val="24"/>
          <w:szCs w:val="24"/>
        </w:rPr>
        <w:t xml:space="preserve">  </w:t>
      </w:r>
      <w:proofErr w:type="spellStart"/>
      <w:proofErr w:type="gramEnd"/>
      <w:r w:rsidR="00974806" w:rsidRPr="00974806">
        <w:rPr>
          <w:rFonts w:ascii="Arial" w:hAnsi="Arial" w:cs="Arial"/>
          <w:i/>
          <w:iCs/>
          <w:sz w:val="24"/>
          <w:szCs w:val="24"/>
        </w:rPr>
        <w:t>Proteus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4806" w:rsidRPr="00974806">
        <w:rPr>
          <w:rFonts w:ascii="Arial" w:hAnsi="Arial" w:cs="Arial"/>
          <w:sz w:val="24"/>
          <w:szCs w:val="24"/>
        </w:rPr>
        <w:t>sp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 xml:space="preserve">.,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Enterococcus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 xml:space="preserve">.; 34,07% das amostras foram </w:t>
      </w:r>
      <w:proofErr w:type="spellStart"/>
      <w:r w:rsidR="00974806" w:rsidRPr="00974806">
        <w:rPr>
          <w:rFonts w:ascii="Arial" w:hAnsi="Arial" w:cs="Arial"/>
          <w:sz w:val="24"/>
          <w:szCs w:val="24"/>
        </w:rPr>
        <w:t>suabe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 xml:space="preserve"> otológico e de pele sendo isolado na grande maioria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Staphylococcus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pseudintermedius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Staphylococcus</w:t>
      </w:r>
      <w:proofErr w:type="spellEnd"/>
      <w:r w:rsidR="00974806" w:rsidRPr="0097480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aureus</w:t>
      </w:r>
      <w:proofErr w:type="spellEnd"/>
      <w:r w:rsidR="00974806" w:rsidRPr="00974806">
        <w:rPr>
          <w:rFonts w:ascii="Arial" w:hAnsi="Arial" w:cs="Arial"/>
          <w:i/>
          <w:iCs/>
          <w:sz w:val="24"/>
          <w:szCs w:val="24"/>
        </w:rPr>
        <w:t>,</w:t>
      </w:r>
      <w:r w:rsidR="00974806" w:rsidRPr="009748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Acinetobacter</w:t>
      </w:r>
      <w:proofErr w:type="spellEnd"/>
      <w:r w:rsidR="00974806" w:rsidRPr="0097480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baumani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 xml:space="preserve">, e ainda 25,9% dos materiais recebidos de caninos foram outros tipos de amostras como líquido articular, lavado </w:t>
      </w:r>
      <w:proofErr w:type="spellStart"/>
      <w:r w:rsidR="00974806" w:rsidRPr="00974806">
        <w:rPr>
          <w:rFonts w:ascii="Arial" w:hAnsi="Arial" w:cs="Arial"/>
          <w:sz w:val="24"/>
          <w:szCs w:val="24"/>
        </w:rPr>
        <w:t>broncoalveolar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 xml:space="preserve">, fezes. Nas amostras de água recebidas avaliou-se a presença </w:t>
      </w:r>
      <w:r w:rsidR="00974806" w:rsidRPr="00974806">
        <w:rPr>
          <w:rFonts w:ascii="Arial" w:hAnsi="Arial" w:cs="Arial"/>
          <w:sz w:val="24"/>
          <w:szCs w:val="24"/>
        </w:rPr>
        <w:lastRenderedPageBreak/>
        <w:t xml:space="preserve">de coliformes totais e/ou fecais. Referente </w:t>
      </w:r>
      <w:proofErr w:type="gramStart"/>
      <w:r w:rsidR="00974806" w:rsidRPr="00974806">
        <w:rPr>
          <w:rFonts w:ascii="Arial" w:hAnsi="Arial" w:cs="Arial"/>
          <w:sz w:val="24"/>
          <w:szCs w:val="24"/>
        </w:rPr>
        <w:t>as</w:t>
      </w:r>
      <w:proofErr w:type="gramEnd"/>
      <w:r w:rsidR="00974806" w:rsidRPr="00974806">
        <w:rPr>
          <w:rFonts w:ascii="Arial" w:hAnsi="Arial" w:cs="Arial"/>
          <w:sz w:val="24"/>
          <w:szCs w:val="24"/>
        </w:rPr>
        <w:t xml:space="preserve"> amostras de felinos, 83,86% do material recebido foi urina sendo isolados com maior frequência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Escherichia</w:t>
      </w:r>
      <w:proofErr w:type="spellEnd"/>
      <w:r w:rsidR="00974806" w:rsidRPr="00974806">
        <w:rPr>
          <w:rFonts w:ascii="Arial" w:hAnsi="Arial" w:cs="Arial"/>
          <w:i/>
          <w:iCs/>
          <w:sz w:val="24"/>
          <w:szCs w:val="24"/>
        </w:rPr>
        <w:t xml:space="preserve"> coli</w:t>
      </w:r>
      <w:r w:rsidR="00974806" w:rsidRPr="00974806">
        <w:rPr>
          <w:rFonts w:ascii="Arial" w:hAnsi="Arial" w:cs="Arial"/>
          <w:sz w:val="24"/>
          <w:szCs w:val="24"/>
        </w:rPr>
        <w:t xml:space="preserve">.,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Staphylococcus</w:t>
      </w:r>
      <w:proofErr w:type="spellEnd"/>
      <w:r w:rsidR="00974806" w:rsidRPr="0097480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pseudintermedius</w:t>
      </w:r>
      <w:proofErr w:type="spellEnd"/>
      <w:r w:rsidR="00974806" w:rsidRPr="00974806">
        <w:rPr>
          <w:rFonts w:ascii="Arial" w:hAnsi="Arial" w:cs="Arial"/>
          <w:i/>
          <w:iCs/>
          <w:sz w:val="24"/>
          <w:szCs w:val="24"/>
        </w:rPr>
        <w:t xml:space="preserve">,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Serratia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 xml:space="preserve"> e 16,14% foram outros tipos de amostras como líquido pericárdico, abscesso cutâneo. Das amostras de bovinos 99,32% foi leite, das quais foram isolados diversos gêneros de bactérias como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Staphylococcus</w:t>
      </w:r>
      <w:proofErr w:type="spellEnd"/>
      <w:r w:rsidR="00974806" w:rsidRPr="0097480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aureus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Streptococcus</w:t>
      </w:r>
      <w:proofErr w:type="spellEnd"/>
      <w:r w:rsidR="00974806" w:rsidRPr="0097480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agalactiae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Staphylococcus</w:t>
      </w:r>
      <w:proofErr w:type="spellEnd"/>
      <w:r w:rsidR="00974806" w:rsidRPr="0097480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974806" w:rsidRPr="00974806">
        <w:rPr>
          <w:rFonts w:ascii="Arial" w:hAnsi="Arial" w:cs="Arial"/>
          <w:sz w:val="24"/>
          <w:szCs w:val="24"/>
        </w:rPr>
        <w:t>coagulase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 xml:space="preserve"> negativa,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Corynebacterium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974806" w:rsidRPr="00974806">
        <w:rPr>
          <w:rFonts w:ascii="Arial" w:hAnsi="Arial" w:cs="Arial"/>
          <w:sz w:val="24"/>
          <w:szCs w:val="24"/>
        </w:rPr>
        <w:t>sp</w:t>
      </w:r>
      <w:proofErr w:type="spellEnd"/>
      <w:proofErr w:type="gramEnd"/>
      <w:r w:rsidR="00974806" w:rsidRPr="00974806">
        <w:rPr>
          <w:rFonts w:ascii="Arial" w:hAnsi="Arial" w:cs="Arial"/>
          <w:sz w:val="24"/>
          <w:szCs w:val="24"/>
        </w:rPr>
        <w:t xml:space="preserve">., </w:t>
      </w:r>
      <w:r w:rsidR="00974806" w:rsidRPr="0097480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Nocardia</w:t>
      </w:r>
      <w:proofErr w:type="spellEnd"/>
      <w:r w:rsidR="00974806" w:rsidRPr="00974806">
        <w:rPr>
          <w:rFonts w:ascii="Arial" w:hAnsi="Arial" w:cs="Arial"/>
          <w:i/>
          <w:iCs/>
          <w:sz w:val="24"/>
          <w:szCs w:val="24"/>
        </w:rPr>
        <w:t xml:space="preserve">,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Arcanobacterium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4806" w:rsidRPr="00974806">
        <w:rPr>
          <w:rFonts w:ascii="Arial" w:hAnsi="Arial" w:cs="Arial"/>
          <w:sz w:val="24"/>
          <w:szCs w:val="24"/>
        </w:rPr>
        <w:t>sp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 xml:space="preserve">., </w:t>
      </w:r>
      <w:proofErr w:type="spellStart"/>
      <w:r w:rsidR="00974806" w:rsidRPr="00974806">
        <w:rPr>
          <w:rFonts w:ascii="Arial" w:hAnsi="Arial" w:cs="Arial"/>
          <w:i/>
          <w:iCs/>
          <w:sz w:val="24"/>
          <w:szCs w:val="24"/>
        </w:rPr>
        <w:t>Streptococcus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4806" w:rsidRPr="00974806">
        <w:rPr>
          <w:rFonts w:ascii="Arial" w:hAnsi="Arial" w:cs="Arial"/>
          <w:sz w:val="24"/>
          <w:szCs w:val="24"/>
        </w:rPr>
        <w:t>sp</w:t>
      </w:r>
      <w:proofErr w:type="spellEnd"/>
      <w:r w:rsidR="00974806" w:rsidRPr="00974806">
        <w:rPr>
          <w:rFonts w:ascii="Arial" w:hAnsi="Arial" w:cs="Arial"/>
          <w:sz w:val="24"/>
          <w:szCs w:val="24"/>
        </w:rPr>
        <w:t>. A realização do projeto de extensão universitária tem uma importância significativa dentro do universo acadêmico, por ser capaz de encaminhar o acadêmico ao mercado de trabalho, além de lhe apresentar as diversas áreas em que pode atuar e adquirir experiência</w:t>
      </w:r>
      <w:r w:rsidR="00974806" w:rsidRPr="00974806">
        <w:rPr>
          <w:rFonts w:ascii="Arial" w:hAnsi="Arial" w:cs="Arial"/>
          <w:i/>
          <w:sz w:val="24"/>
          <w:szCs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74806" w:rsidRDefault="0090164C" w:rsidP="00974806">
      <w:pPr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974806" w:rsidRPr="00974806" w:rsidRDefault="00974806" w:rsidP="00974806">
      <w:pPr>
        <w:rPr>
          <w:rFonts w:ascii="Arial" w:hAnsi="Arial" w:cs="Arial"/>
        </w:rPr>
      </w:pPr>
      <w:r w:rsidRPr="00974806">
        <w:rPr>
          <w:rFonts w:ascii="Arial" w:hAnsi="Arial" w:cs="Arial"/>
        </w:rPr>
        <w:t xml:space="preserve">QUINN, </w:t>
      </w:r>
      <w:proofErr w:type="spellStart"/>
      <w:r w:rsidRPr="00974806">
        <w:rPr>
          <w:rFonts w:ascii="Arial" w:hAnsi="Arial" w:cs="Arial"/>
        </w:rPr>
        <w:t>P.J</w:t>
      </w:r>
      <w:proofErr w:type="gramStart"/>
      <w:r w:rsidRPr="00974806">
        <w:rPr>
          <w:rFonts w:ascii="Arial" w:hAnsi="Arial" w:cs="Arial"/>
        </w:rPr>
        <w:t>.</w:t>
      </w:r>
      <w:proofErr w:type="spellEnd"/>
      <w:r w:rsidRPr="00974806">
        <w:rPr>
          <w:rFonts w:ascii="Arial" w:hAnsi="Arial" w:cs="Arial"/>
        </w:rPr>
        <w:t>.</w:t>
      </w:r>
      <w:proofErr w:type="gramEnd"/>
      <w:r w:rsidRPr="00974806">
        <w:rPr>
          <w:rFonts w:ascii="Arial" w:hAnsi="Arial" w:cs="Arial"/>
        </w:rPr>
        <w:t xml:space="preserve"> </w:t>
      </w:r>
      <w:r w:rsidRPr="00974806">
        <w:rPr>
          <w:rFonts w:ascii="Arial" w:hAnsi="Arial" w:cs="Arial"/>
          <w:bCs/>
        </w:rPr>
        <w:t xml:space="preserve">Microbiologia veterinária e doenças infecciosas. </w:t>
      </w:r>
      <w:r w:rsidRPr="00974806">
        <w:rPr>
          <w:rFonts w:ascii="Arial" w:hAnsi="Arial" w:cs="Arial"/>
        </w:rPr>
        <w:t xml:space="preserve">Porto Alegre: </w:t>
      </w:r>
      <w:proofErr w:type="spellStart"/>
      <w:r w:rsidRPr="00974806">
        <w:rPr>
          <w:rFonts w:ascii="Arial" w:hAnsi="Arial" w:cs="Arial"/>
        </w:rPr>
        <w:t>Artmed</w:t>
      </w:r>
      <w:proofErr w:type="spellEnd"/>
      <w:r w:rsidRPr="00974806">
        <w:rPr>
          <w:rFonts w:ascii="Arial" w:hAnsi="Arial" w:cs="Arial"/>
        </w:rPr>
        <w:t>, 2005. 512 p.</w:t>
      </w:r>
    </w:p>
    <w:p w:rsidR="000269A0" w:rsidRPr="00974806" w:rsidRDefault="00974806" w:rsidP="00974806">
      <w:pPr>
        <w:jc w:val="both"/>
        <w:rPr>
          <w:rFonts w:ascii="Arial" w:hAnsi="Arial" w:cs="Arial"/>
          <w:sz w:val="24"/>
        </w:rPr>
      </w:pPr>
      <w:r w:rsidRPr="00974806">
        <w:rPr>
          <w:rFonts w:ascii="Arial" w:hAnsi="Arial" w:cs="Arial"/>
          <w:sz w:val="24"/>
        </w:rPr>
        <w:t xml:space="preserve">HIRSH, D. C.; ZEE, Y. C.. </w:t>
      </w:r>
      <w:r w:rsidRPr="00974806">
        <w:rPr>
          <w:rFonts w:ascii="Arial" w:hAnsi="Arial" w:cs="Arial"/>
          <w:bCs/>
          <w:sz w:val="24"/>
        </w:rPr>
        <w:t xml:space="preserve">Microbiologia veterinária. </w:t>
      </w:r>
      <w:r w:rsidRPr="00974806">
        <w:rPr>
          <w:rFonts w:ascii="Arial" w:hAnsi="Arial" w:cs="Arial"/>
          <w:sz w:val="24"/>
        </w:rPr>
        <w:t xml:space="preserve">Rio de Janeiro: Guanabara </w:t>
      </w:r>
      <w:proofErr w:type="spellStart"/>
      <w:r w:rsidRPr="00974806">
        <w:rPr>
          <w:rFonts w:ascii="Arial" w:hAnsi="Arial" w:cs="Arial"/>
          <w:sz w:val="24"/>
        </w:rPr>
        <w:t>Koogan</w:t>
      </w:r>
      <w:proofErr w:type="spellEnd"/>
      <w:r w:rsidRPr="00974806">
        <w:rPr>
          <w:rFonts w:ascii="Arial" w:hAnsi="Arial" w:cs="Arial"/>
          <w:sz w:val="24"/>
        </w:rPr>
        <w:t>, 2003. 446p.</w:t>
      </w:r>
    </w:p>
    <w:p w:rsidR="000269A0" w:rsidRPr="00974806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974806" w:rsidRPr="00974806">
        <w:rPr>
          <w:rFonts w:ascii="Arial" w:hAnsi="Arial" w:cs="Arial"/>
          <w:sz w:val="24"/>
        </w:rPr>
        <w:t xml:space="preserve">Bacteriologia, Diagnóstico, Enfermidade, </w:t>
      </w:r>
      <w:proofErr w:type="gramStart"/>
      <w:r w:rsidR="00974806" w:rsidRPr="00974806">
        <w:rPr>
          <w:rFonts w:ascii="Arial" w:hAnsi="Arial" w:cs="Arial"/>
          <w:sz w:val="24"/>
        </w:rPr>
        <w:t>Profilaxia</w:t>
      </w:r>
      <w:proofErr w:type="gramEnd"/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974806" w:rsidRPr="00974806">
        <w:rPr>
          <w:rFonts w:ascii="Arial" w:hAnsi="Arial" w:cs="Arial"/>
          <w:sz w:val="24"/>
        </w:rPr>
        <w:t>Médica Veterinária, CAV, UDESC. sandra.ferraz@udesc.br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 w:rsidR="00974806" w:rsidRPr="00974806">
        <w:rPr>
          <w:rFonts w:ascii="Arial" w:hAnsi="Arial" w:cs="Arial"/>
          <w:sz w:val="24"/>
        </w:rPr>
        <w:t>Acadêmica, CAV, UDESC. Medicina Veterinári</w:t>
      </w:r>
      <w:r w:rsidR="00974806">
        <w:rPr>
          <w:rFonts w:ascii="Arial" w:hAnsi="Arial" w:cs="Arial"/>
          <w:sz w:val="24"/>
        </w:rPr>
        <w:t>a</w:t>
      </w:r>
    </w:p>
    <w:p w:rsidR="00EF6BD4" w:rsidRDefault="00EF6BD4"/>
    <w:sectPr w:rsidR="00EF6BD4" w:rsidSect="00371B99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3E6" w:rsidRDefault="00F253E6" w:rsidP="0090164C">
      <w:pPr>
        <w:spacing w:after="0" w:line="240" w:lineRule="auto"/>
      </w:pPr>
      <w:r>
        <w:separator/>
      </w:r>
    </w:p>
  </w:endnote>
  <w:endnote w:type="continuationSeparator" w:id="0">
    <w:p w:rsidR="00F253E6" w:rsidRDefault="00F253E6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3E6" w:rsidRDefault="00F253E6" w:rsidP="0090164C">
      <w:pPr>
        <w:spacing w:after="0" w:line="240" w:lineRule="auto"/>
      </w:pPr>
      <w:r>
        <w:separator/>
      </w:r>
    </w:p>
  </w:footnote>
  <w:footnote w:type="continuationSeparator" w:id="0">
    <w:p w:rsidR="00F253E6" w:rsidRDefault="00F253E6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0164C"/>
    <w:rsid w:val="000269A0"/>
    <w:rsid w:val="00082544"/>
    <w:rsid w:val="00371B99"/>
    <w:rsid w:val="003A27E7"/>
    <w:rsid w:val="0090164C"/>
    <w:rsid w:val="00974806"/>
    <w:rsid w:val="00A00EE2"/>
    <w:rsid w:val="00B226BA"/>
    <w:rsid w:val="00EF6BD4"/>
    <w:rsid w:val="00F25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974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480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74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8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536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Alice Piccolotto</cp:lastModifiedBy>
  <cp:revision>4</cp:revision>
  <dcterms:created xsi:type="dcterms:W3CDTF">2014-07-31T21:04:00Z</dcterms:created>
  <dcterms:modified xsi:type="dcterms:W3CDTF">2016-10-28T20:41:00Z</dcterms:modified>
</cp:coreProperties>
</file>