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3A2B39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PROGRAMA PROCEL EDIFICA EM SANTA CATARINA – ANÁLISE DE EDIFICAÇÕES RESIDENCIAIS E EDUCACIONAIS NO NORTE DE SANTA CATARINA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3A2B39">
        <w:rPr>
          <w:rFonts w:ascii="Arial" w:hAnsi="Arial" w:cs="Arial"/>
          <w:b/>
          <w:sz w:val="24"/>
        </w:rPr>
        <w:t xml:space="preserve"> Meio Ambiente.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Default="003A2B39" w:rsidP="0090164C">
      <w:pPr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</w:rPr>
        <w:t xml:space="preserve">Ana </w:t>
      </w:r>
      <w:proofErr w:type="spellStart"/>
      <w:r>
        <w:rPr>
          <w:rFonts w:ascii="Arial" w:hAnsi="Arial" w:cs="Arial"/>
          <w:b/>
          <w:sz w:val="24"/>
        </w:rPr>
        <w:t>Mirthes</w:t>
      </w:r>
      <w:proofErr w:type="spellEnd"/>
      <w:r>
        <w:rPr>
          <w:rFonts w:ascii="Arial" w:hAnsi="Arial" w:cs="Arial"/>
          <w:b/>
          <w:sz w:val="24"/>
        </w:rPr>
        <w:t xml:space="preserve"> Hackenberg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</w:p>
    <w:p w:rsidR="00305764" w:rsidRDefault="00305764" w:rsidP="00305764">
      <w:pPr>
        <w:jc w:val="right"/>
        <w:rPr>
          <w:rFonts w:ascii="Arial" w:hAnsi="Arial" w:cs="Arial"/>
          <w:b/>
          <w:sz w:val="24"/>
          <w:vertAlign w:val="superscript"/>
        </w:rPr>
      </w:pPr>
      <w:proofErr w:type="spellStart"/>
      <w:r>
        <w:rPr>
          <w:rFonts w:ascii="Arial" w:hAnsi="Arial" w:cs="Arial"/>
          <w:b/>
          <w:sz w:val="24"/>
        </w:rPr>
        <w:t>Brenno</w:t>
      </w:r>
      <w:proofErr w:type="spellEnd"/>
      <w:r>
        <w:rPr>
          <w:rFonts w:ascii="Arial" w:hAnsi="Arial" w:cs="Arial"/>
          <w:b/>
          <w:sz w:val="24"/>
        </w:rPr>
        <w:t xml:space="preserve"> Augusto Ferreira de Jesus</w:t>
      </w:r>
      <w:r w:rsidRPr="00082544">
        <w:rPr>
          <w:rFonts w:ascii="Arial" w:hAnsi="Arial" w:cs="Arial"/>
          <w:b/>
          <w:sz w:val="24"/>
          <w:vertAlign w:val="superscript"/>
        </w:rPr>
        <w:t>2</w:t>
      </w:r>
    </w:p>
    <w:p w:rsidR="00305764" w:rsidRDefault="00305764" w:rsidP="00305764">
      <w:pPr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</w:rPr>
        <w:t>Julia da Cunha Cidral</w:t>
      </w:r>
      <w:r w:rsidRPr="00082544">
        <w:rPr>
          <w:rFonts w:ascii="Arial" w:hAnsi="Arial" w:cs="Arial"/>
          <w:b/>
          <w:sz w:val="24"/>
          <w:vertAlign w:val="superscript"/>
        </w:rPr>
        <w:t>2</w:t>
      </w:r>
    </w:p>
    <w:p w:rsidR="00305764" w:rsidRPr="00082544" w:rsidRDefault="00305764" w:rsidP="00305764">
      <w:pPr>
        <w:jc w:val="right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Jayne</w:t>
      </w:r>
      <w:proofErr w:type="spellEnd"/>
      <w:r>
        <w:rPr>
          <w:rFonts w:ascii="Arial" w:hAnsi="Arial" w:cs="Arial"/>
          <w:b/>
          <w:sz w:val="24"/>
        </w:rPr>
        <w:t xml:space="preserve"> Dranka</w:t>
      </w:r>
      <w:r w:rsidRPr="00082544">
        <w:rPr>
          <w:rFonts w:ascii="Arial" w:hAnsi="Arial" w:cs="Arial"/>
          <w:b/>
          <w:sz w:val="24"/>
          <w:vertAlign w:val="superscript"/>
        </w:rPr>
        <w:t>2</w:t>
      </w:r>
    </w:p>
    <w:p w:rsidR="003A2B39" w:rsidRDefault="003A2B39" w:rsidP="0090164C">
      <w:pPr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</w:rPr>
        <w:t>Rodrigo Jensen Cechinel</w:t>
      </w:r>
      <w:r w:rsidR="00A61D26">
        <w:rPr>
          <w:rFonts w:ascii="Arial" w:hAnsi="Arial" w:cs="Arial"/>
          <w:b/>
          <w:sz w:val="24"/>
          <w:vertAlign w:val="superscript"/>
        </w:rPr>
        <w:t>3</w:t>
      </w:r>
    </w:p>
    <w:p w:rsidR="003A2B39" w:rsidRDefault="00DA3A13" w:rsidP="0090164C">
      <w:pPr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</w:rPr>
        <w:t>Gabriela</w:t>
      </w:r>
      <w:r w:rsidR="00B13F6D">
        <w:rPr>
          <w:rFonts w:ascii="Arial" w:hAnsi="Arial" w:cs="Arial"/>
          <w:b/>
          <w:sz w:val="24"/>
        </w:rPr>
        <w:t xml:space="preserve"> Hanna Tondo</w:t>
      </w:r>
      <w:r w:rsidR="00A61D26">
        <w:rPr>
          <w:rFonts w:ascii="Arial" w:hAnsi="Arial" w:cs="Arial"/>
          <w:b/>
          <w:sz w:val="24"/>
          <w:vertAlign w:val="superscript"/>
        </w:rPr>
        <w:t>3</w:t>
      </w:r>
    </w:p>
    <w:p w:rsidR="00305764" w:rsidRPr="00305764" w:rsidRDefault="00305764" w:rsidP="00305764">
      <w:pPr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</w:rPr>
        <w:t>Sérgio Vidal Garcia Oliveira</w:t>
      </w:r>
      <w:r>
        <w:rPr>
          <w:rFonts w:ascii="Arial" w:hAnsi="Arial" w:cs="Arial"/>
          <w:b/>
          <w:sz w:val="24"/>
          <w:vertAlign w:val="superscript"/>
        </w:rPr>
        <w:t>4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A61D26" w:rsidRDefault="0090164C" w:rsidP="00DA3A13">
      <w:pPr>
        <w:tabs>
          <w:tab w:val="left" w:pos="8504"/>
        </w:tabs>
        <w:ind w:right="-1"/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</w:p>
    <w:p w:rsidR="00DA3A13" w:rsidRDefault="00DA3A13" w:rsidP="00DA3A13">
      <w:pPr>
        <w:tabs>
          <w:tab w:val="left" w:pos="8504"/>
        </w:tabs>
        <w:ind w:right="-1"/>
        <w:jc w:val="both"/>
        <w:rPr>
          <w:rFonts w:ascii="Arial" w:eastAsia="Times New Roman" w:hAnsi="Arial" w:cs="Arial"/>
          <w:sz w:val="24"/>
          <w:szCs w:val="24"/>
        </w:rPr>
      </w:pPr>
      <w:r w:rsidRPr="00962009">
        <w:rPr>
          <w:rFonts w:ascii="Arial" w:eastAsia="Times New Roman" w:hAnsi="Arial" w:cs="Arial"/>
          <w:sz w:val="24"/>
          <w:szCs w:val="24"/>
        </w:rPr>
        <w:t xml:space="preserve">As constantes crises energéticas ocorridas nos últimos anos, aliadas ao crescimento econômico e populacional, e aos programas habitacionais de moradias, geraram um cenário de contínuo aumento da demanda energética no setor residencial. Esta demanda não foi acompanhada de investimentos em </w:t>
      </w:r>
      <w:r w:rsidRPr="00962009">
        <w:rPr>
          <w:rFonts w:ascii="Arial" w:hAnsi="Arial" w:cs="Arial"/>
          <w:sz w:val="24"/>
          <w:szCs w:val="24"/>
        </w:rPr>
        <w:t xml:space="preserve">geração e transmissão </w:t>
      </w:r>
      <w:r w:rsidRPr="00962009">
        <w:rPr>
          <w:rFonts w:ascii="Arial" w:eastAsia="Times New Roman" w:hAnsi="Arial" w:cs="Arial"/>
          <w:sz w:val="24"/>
          <w:szCs w:val="24"/>
        </w:rPr>
        <w:t xml:space="preserve">de energia elétrica na mesma proporção. Esta situação torna necessário o estimulo a programas que devem ter como alvo políticas públicas de promoção de eficiência energética. Neste programa pretende-se </w:t>
      </w:r>
      <w:r w:rsidRPr="00962009">
        <w:rPr>
          <w:rFonts w:ascii="Arial" w:hAnsi="Arial" w:cs="Arial"/>
          <w:sz w:val="24"/>
          <w:szCs w:val="24"/>
        </w:rPr>
        <w:t xml:space="preserve">avaliar as condições atuais e propor adequações </w:t>
      </w:r>
      <w:r w:rsidRPr="00962009">
        <w:rPr>
          <w:rFonts w:ascii="Arial" w:eastAsia="Times New Roman" w:hAnsi="Arial" w:cs="Arial"/>
          <w:sz w:val="24"/>
          <w:szCs w:val="24"/>
        </w:rPr>
        <w:t xml:space="preserve">de edificações residenciais do programa Minha Casa Minha Vida e de Escolas na região de Joinville ao </w:t>
      </w:r>
      <w:proofErr w:type="spellStart"/>
      <w:r w:rsidRPr="00962009">
        <w:rPr>
          <w:rFonts w:ascii="Arial" w:eastAsia="Times New Roman" w:hAnsi="Arial" w:cs="Arial"/>
          <w:sz w:val="24"/>
          <w:szCs w:val="24"/>
        </w:rPr>
        <w:t>Procel</w:t>
      </w:r>
      <w:proofErr w:type="spellEnd"/>
      <w:r w:rsidRPr="00962009">
        <w:rPr>
          <w:rFonts w:ascii="Arial" w:eastAsia="Times New Roman" w:hAnsi="Arial" w:cs="Arial"/>
          <w:sz w:val="24"/>
          <w:szCs w:val="24"/>
        </w:rPr>
        <w:t xml:space="preserve"> Edifica, além de efetuar palestras de divulgação do mesmo nas escolas da região. Os parâmetros mínimos estabelecidos para as edificações</w:t>
      </w:r>
      <w:r>
        <w:rPr>
          <w:rFonts w:ascii="Arial" w:eastAsia="Times New Roman" w:hAnsi="Arial" w:cs="Arial"/>
          <w:sz w:val="24"/>
          <w:szCs w:val="24"/>
        </w:rPr>
        <w:t xml:space="preserve"> analisadas</w:t>
      </w:r>
      <w:r w:rsidRPr="00962009">
        <w:rPr>
          <w:rFonts w:ascii="Arial" w:eastAsia="Times New Roman" w:hAnsi="Arial" w:cs="Arial"/>
          <w:sz w:val="24"/>
          <w:szCs w:val="24"/>
        </w:rPr>
        <w:t xml:space="preserve"> geram habitações com baixa eficiência energética, com consequente necessidade do aumento do consumo de energia elétrica e água.</w:t>
      </w:r>
      <w:r w:rsidRPr="00962009">
        <w:rPr>
          <w:rFonts w:ascii="Arial" w:hAnsi="Arial" w:cs="Arial"/>
          <w:sz w:val="24"/>
          <w:szCs w:val="24"/>
        </w:rPr>
        <w:t xml:space="preserve"> </w:t>
      </w:r>
      <w:r w:rsidRPr="00962009">
        <w:rPr>
          <w:rFonts w:ascii="Arial" w:eastAsia="Times New Roman" w:hAnsi="Arial" w:cs="Arial"/>
          <w:sz w:val="24"/>
          <w:szCs w:val="24"/>
        </w:rPr>
        <w:t xml:space="preserve">Para a população carente, o aumento destas contas impacta no orçamento familiar. </w:t>
      </w:r>
      <w:r w:rsidRPr="00962009">
        <w:rPr>
          <w:rFonts w:ascii="Arial" w:eastAsia="Times New Roman" w:hAnsi="Arial" w:cs="Arial"/>
          <w:sz w:val="24"/>
          <w:szCs w:val="24"/>
        </w:rPr>
        <w:lastRenderedPageBreak/>
        <w:t>Para o governo, edificações menos eficientes exigem maiores investimentos em captação, geração, abastecimento e transmissão.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962009">
        <w:rPr>
          <w:rFonts w:ascii="Arial" w:eastAsia="Times New Roman" w:hAnsi="Arial" w:cs="Arial"/>
          <w:sz w:val="24"/>
          <w:szCs w:val="24"/>
        </w:rPr>
        <w:t>Já para as instituições de ensino, as condições de conforto e qualidade interna do ar da edificação tem ref</w:t>
      </w:r>
      <w:r>
        <w:rPr>
          <w:rFonts w:ascii="Arial" w:eastAsia="Times New Roman" w:hAnsi="Arial" w:cs="Arial"/>
          <w:sz w:val="24"/>
          <w:szCs w:val="24"/>
        </w:rPr>
        <w:t>lexo no desempenho</w:t>
      </w:r>
      <w:r w:rsidRPr="00962009">
        <w:rPr>
          <w:rFonts w:ascii="Arial" w:eastAsia="Times New Roman" w:hAnsi="Arial" w:cs="Arial"/>
          <w:sz w:val="24"/>
          <w:szCs w:val="24"/>
        </w:rPr>
        <w:t xml:space="preserve"> dos usuários, sendo que em escolas os impactos são maiores que em outras edificações.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984C22">
        <w:rPr>
          <w:rFonts w:ascii="Arial" w:eastAsia="Times New Roman" w:hAnsi="Arial" w:cs="Arial"/>
          <w:sz w:val="24"/>
          <w:szCs w:val="24"/>
          <w:highlight w:val="white"/>
        </w:rPr>
        <w:t>A partir disto, foi estudada uma maneira de passar as notas</w:t>
      </w:r>
      <w:r>
        <w:rPr>
          <w:rFonts w:ascii="Arial" w:eastAsia="Times New Roman" w:hAnsi="Arial" w:cs="Arial"/>
          <w:sz w:val="24"/>
          <w:szCs w:val="24"/>
          <w:highlight w:val="white"/>
        </w:rPr>
        <w:t xml:space="preserve"> da eficiência energética</w:t>
      </w:r>
      <w:r w:rsidRPr="00984C22">
        <w:rPr>
          <w:rFonts w:ascii="Arial" w:eastAsia="Times New Roman" w:hAnsi="Arial" w:cs="Arial"/>
          <w:sz w:val="24"/>
          <w:szCs w:val="24"/>
          <w:highlight w:val="white"/>
        </w:rPr>
        <w:t xml:space="preserve"> para A ou B com mudanças nos projetos de tais edificações.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984C22">
        <w:rPr>
          <w:rFonts w:ascii="Arial" w:eastAsia="Times New Roman" w:hAnsi="Arial" w:cs="Arial"/>
          <w:sz w:val="24"/>
          <w:szCs w:val="24"/>
        </w:rPr>
        <w:t>Como justificativa, a temática eficiência energética vem sendo amplamente discutida como objetivo principal de preservação do Meio Ambiente, pois se entende que os temas estão totalmente associados, ou seja, pode-se preservar o nosso habitat através de medidas de preservação e combate aos desperdícios de energia, reduzindo impactos ambientais advindos da oferta de energia. Além disso, uma gestão energética tem como objetivo principal o uso racional dos recursos naturais, adotando o princípio do desenvolvimento sustentável e o uso eficiente de energia se constitui num pressuposto essencial para a concretização de uma estratégia energética em bases sustentáveis. Algo importante de salientar é que órgãos como a Eletrobrás</w:t>
      </w:r>
      <w:r>
        <w:rPr>
          <w:rFonts w:ascii="Arial" w:eastAsia="Times New Roman" w:hAnsi="Arial" w:cs="Arial"/>
          <w:sz w:val="24"/>
          <w:szCs w:val="24"/>
        </w:rPr>
        <w:t xml:space="preserve"> e</w:t>
      </w:r>
      <w:r w:rsidRPr="00984C22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o </w:t>
      </w:r>
      <w:proofErr w:type="spellStart"/>
      <w:r>
        <w:rPr>
          <w:rFonts w:ascii="Arial" w:eastAsia="Times New Roman" w:hAnsi="Arial" w:cs="Arial"/>
          <w:sz w:val="24"/>
          <w:szCs w:val="24"/>
        </w:rPr>
        <w:t>Procel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mostram-se preocupado</w:t>
      </w:r>
      <w:r w:rsidRPr="00984C22">
        <w:rPr>
          <w:rFonts w:ascii="Arial" w:eastAsia="Times New Roman" w:hAnsi="Arial" w:cs="Arial"/>
          <w:sz w:val="24"/>
          <w:szCs w:val="24"/>
        </w:rPr>
        <w:t xml:space="preserve">s com disseminação da educação de eficiência energética nas escolas do Brasil numa interlocução com a educação ambiental, cidadania e ética. A partir desta motivação fomentou-se que a implantação do projeto de extensão, com objetivo principal na conscientização da comunidade nas escolas públicas, tanto com alunos como com professores e pais. Como demais objetivos, o curso de Engenharia Civil da UDESC tem o compromisso de </w:t>
      </w:r>
      <w:proofErr w:type="gramStart"/>
      <w:r w:rsidRPr="00984C22">
        <w:rPr>
          <w:rFonts w:ascii="Arial" w:eastAsia="Times New Roman" w:hAnsi="Arial" w:cs="Arial"/>
          <w:sz w:val="24"/>
          <w:szCs w:val="24"/>
        </w:rPr>
        <w:t>familiarizar-se</w:t>
      </w:r>
      <w:proofErr w:type="gramEnd"/>
      <w:r w:rsidRPr="00984C22">
        <w:rPr>
          <w:rFonts w:ascii="Arial" w:eastAsia="Times New Roman" w:hAnsi="Arial" w:cs="Arial"/>
          <w:sz w:val="24"/>
          <w:szCs w:val="24"/>
        </w:rPr>
        <w:t xml:space="preserve"> com estas novas metodologias de avaliação das edificações, entendendo-se que a universidade é um núcleo de formação e difusão do conhecimento, devendo o Centro de Ciências Tecnológicas levar os conceitos e filosofia da etiquetagem, eficiência energética e desempenho das edificações aos futuros profissionais da área da construção civil da região de Joinville.</w:t>
      </w:r>
    </w:p>
    <w:p w:rsidR="00A61D26" w:rsidRPr="00DA3A13" w:rsidRDefault="00A61D26" w:rsidP="00DA3A13">
      <w:pPr>
        <w:tabs>
          <w:tab w:val="left" w:pos="8504"/>
        </w:tabs>
        <w:ind w:right="-1"/>
        <w:jc w:val="both"/>
        <w:rPr>
          <w:rFonts w:ascii="Arial" w:eastAsia="Times New Roman" w:hAnsi="Arial" w:cs="Arial"/>
          <w:sz w:val="24"/>
          <w:szCs w:val="24"/>
        </w:rPr>
      </w:pPr>
    </w:p>
    <w:p w:rsidR="000269A0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:rsidR="00B13F6D" w:rsidRPr="007F1D19" w:rsidRDefault="00B13F6D" w:rsidP="00A61D2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F1D19">
        <w:rPr>
          <w:rFonts w:ascii="Arial" w:hAnsi="Arial" w:cs="Arial"/>
          <w:sz w:val="24"/>
          <w:szCs w:val="24"/>
        </w:rPr>
        <w:t xml:space="preserve">ABNT ASSOCIAÇÃO BRASILEIRA DE NORMAS TÉCNICAS (ABNT). </w:t>
      </w:r>
      <w:r w:rsidRPr="007F1D19">
        <w:rPr>
          <w:rFonts w:ascii="Arial" w:hAnsi="Arial" w:cs="Arial"/>
          <w:b/>
          <w:bCs/>
          <w:sz w:val="24"/>
          <w:szCs w:val="24"/>
        </w:rPr>
        <w:t>NBR 15.220</w:t>
      </w:r>
      <w:r w:rsidRPr="007F1D19">
        <w:rPr>
          <w:rFonts w:ascii="Arial" w:hAnsi="Arial" w:cs="Arial"/>
          <w:sz w:val="24"/>
          <w:szCs w:val="24"/>
        </w:rPr>
        <w:t>: Desempenho térmico de edificações. Rio de Janeiro, 2005.</w:t>
      </w:r>
    </w:p>
    <w:p w:rsidR="00B13F6D" w:rsidRPr="007F1D19" w:rsidRDefault="00B13F6D" w:rsidP="00A61D2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F1D19">
        <w:rPr>
          <w:rFonts w:ascii="Arial" w:hAnsi="Arial" w:cs="Arial"/>
          <w:sz w:val="24"/>
          <w:szCs w:val="24"/>
        </w:rPr>
        <w:t xml:space="preserve">PROCEL INFO. </w:t>
      </w:r>
      <w:proofErr w:type="spellStart"/>
      <w:r w:rsidRPr="007F1D19">
        <w:rPr>
          <w:rFonts w:ascii="Arial" w:hAnsi="Arial" w:cs="Arial"/>
          <w:b/>
          <w:bCs/>
          <w:sz w:val="24"/>
          <w:szCs w:val="24"/>
        </w:rPr>
        <w:t>Procel</w:t>
      </w:r>
      <w:proofErr w:type="spellEnd"/>
      <w:r w:rsidRPr="007F1D19">
        <w:rPr>
          <w:rFonts w:ascii="Arial" w:hAnsi="Arial" w:cs="Arial"/>
          <w:b/>
          <w:bCs/>
          <w:sz w:val="24"/>
          <w:szCs w:val="24"/>
        </w:rPr>
        <w:t xml:space="preserve"> Edifica</w:t>
      </w:r>
      <w:r w:rsidRPr="007F1D19">
        <w:rPr>
          <w:rFonts w:ascii="Arial" w:hAnsi="Arial" w:cs="Arial"/>
          <w:bCs/>
          <w:sz w:val="24"/>
          <w:szCs w:val="24"/>
        </w:rPr>
        <w:t xml:space="preserve">. </w:t>
      </w:r>
      <w:r w:rsidRPr="007F1D19">
        <w:rPr>
          <w:rFonts w:ascii="Arial" w:hAnsi="Arial" w:cs="Arial"/>
          <w:sz w:val="24"/>
          <w:szCs w:val="24"/>
        </w:rPr>
        <w:t>Acesso em: 15 ago. 2016. Disponível em: &lt;</w:t>
      </w:r>
      <w:proofErr w:type="gramStart"/>
      <w:r w:rsidRPr="007F1D19">
        <w:rPr>
          <w:rFonts w:ascii="Arial" w:hAnsi="Arial" w:cs="Arial"/>
          <w:sz w:val="24"/>
          <w:szCs w:val="24"/>
        </w:rPr>
        <w:t>http:// http:</w:t>
      </w:r>
      <w:proofErr w:type="gramEnd"/>
      <w:r w:rsidRPr="007F1D19">
        <w:rPr>
          <w:rFonts w:ascii="Arial" w:hAnsi="Arial" w:cs="Arial"/>
          <w:sz w:val="24"/>
          <w:szCs w:val="24"/>
        </w:rPr>
        <w:t xml:space="preserve">//www.procelinfo.com.br/main.asp&gt;. </w:t>
      </w:r>
    </w:p>
    <w:p w:rsidR="00B13F6D" w:rsidRPr="007F1D19" w:rsidRDefault="00B13F6D" w:rsidP="00A61D2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F1D19">
        <w:rPr>
          <w:rFonts w:ascii="Arial" w:hAnsi="Arial" w:cs="Arial"/>
          <w:sz w:val="24"/>
          <w:szCs w:val="24"/>
        </w:rPr>
        <w:lastRenderedPageBreak/>
        <w:t xml:space="preserve">PROGRAMA MINHA CASA MINHA VIDA (PMCMV). </w:t>
      </w:r>
      <w:r w:rsidRPr="007F1D19">
        <w:rPr>
          <w:rFonts w:ascii="Arial" w:hAnsi="Arial" w:cs="Arial"/>
          <w:b/>
          <w:bCs/>
          <w:sz w:val="24"/>
          <w:szCs w:val="24"/>
        </w:rPr>
        <w:t>Resultados do Programa</w:t>
      </w:r>
      <w:r w:rsidRPr="007F1D19">
        <w:rPr>
          <w:rFonts w:ascii="Arial" w:hAnsi="Arial" w:cs="Arial"/>
          <w:bCs/>
          <w:sz w:val="24"/>
          <w:szCs w:val="24"/>
        </w:rPr>
        <w:t>.</w:t>
      </w:r>
      <w:r w:rsidRPr="007F1D19">
        <w:rPr>
          <w:rFonts w:ascii="Arial" w:hAnsi="Arial" w:cs="Arial"/>
          <w:sz w:val="24"/>
          <w:szCs w:val="24"/>
        </w:rPr>
        <w:t xml:space="preserve"> Acesso em: 15 ago. 2016. Disponível em: &lt; http://www.minhacasaminhavida.gov.br/resultados-do-programa.html&gt;. </w:t>
      </w:r>
    </w:p>
    <w:p w:rsidR="008B7957" w:rsidRDefault="008B7957" w:rsidP="0090164C">
      <w:pPr>
        <w:jc w:val="both"/>
        <w:rPr>
          <w:rFonts w:ascii="Arial" w:hAnsi="Arial" w:cs="Arial"/>
          <w:sz w:val="24"/>
        </w:rPr>
      </w:pPr>
    </w:p>
    <w:p w:rsidR="0090164C" w:rsidRPr="00A61D26" w:rsidRDefault="000269A0" w:rsidP="0090164C">
      <w:pPr>
        <w:jc w:val="both"/>
        <w:rPr>
          <w:rFonts w:ascii="Times New Roman" w:hAnsi="Times New Roman" w:cs="Times New Roman"/>
          <w:sz w:val="24"/>
          <w:szCs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8B7957" w:rsidRPr="008B7957">
        <w:rPr>
          <w:rFonts w:ascii="Arial" w:eastAsia="Times New Roman" w:hAnsi="Arial" w:cs="Arial"/>
          <w:sz w:val="24"/>
          <w:szCs w:val="24"/>
          <w:highlight w:val="white"/>
        </w:rPr>
        <w:t xml:space="preserve">Eficiência energética, Habitação popular, </w:t>
      </w:r>
      <w:proofErr w:type="gramStart"/>
      <w:r w:rsidR="008B7957" w:rsidRPr="008B7957">
        <w:rPr>
          <w:rFonts w:ascii="Arial" w:eastAsia="Times New Roman" w:hAnsi="Arial" w:cs="Arial"/>
          <w:sz w:val="24"/>
          <w:szCs w:val="24"/>
          <w:highlight w:val="white"/>
        </w:rPr>
        <w:t>Escolas</w:t>
      </w:r>
      <w:proofErr w:type="gramEnd"/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A61D26" w:rsidRPr="00305764" w:rsidRDefault="0090164C" w:rsidP="0090164C">
      <w:pPr>
        <w:jc w:val="both"/>
        <w:rPr>
          <w:rFonts w:ascii="Arial" w:hAnsi="Arial" w:cs="Arial"/>
          <w:color w:val="000000" w:themeColor="text1"/>
          <w:sz w:val="24"/>
        </w:rPr>
      </w:pPr>
      <w:r w:rsidRPr="00305764">
        <w:rPr>
          <w:rFonts w:ascii="Arial" w:hAnsi="Arial" w:cs="Arial"/>
          <w:color w:val="000000" w:themeColor="text1"/>
          <w:sz w:val="24"/>
          <w:vertAlign w:val="superscript"/>
        </w:rPr>
        <w:t xml:space="preserve">1 </w:t>
      </w:r>
      <w:r w:rsidR="00A61D26" w:rsidRPr="00305764">
        <w:rPr>
          <w:rFonts w:ascii="Arial" w:hAnsi="Arial" w:cs="Arial"/>
          <w:color w:val="000000" w:themeColor="text1"/>
          <w:sz w:val="24"/>
        </w:rPr>
        <w:t>Doutora</w:t>
      </w:r>
      <w:r w:rsidRPr="00305764">
        <w:rPr>
          <w:rFonts w:ascii="Arial" w:hAnsi="Arial" w:cs="Arial"/>
          <w:color w:val="000000" w:themeColor="text1"/>
          <w:sz w:val="24"/>
        </w:rPr>
        <w:t xml:space="preserve">, </w:t>
      </w:r>
      <w:r w:rsidR="00A61D26" w:rsidRPr="00305764">
        <w:rPr>
          <w:rFonts w:ascii="Arial" w:hAnsi="Arial" w:cs="Arial"/>
          <w:color w:val="000000" w:themeColor="text1"/>
          <w:sz w:val="24"/>
        </w:rPr>
        <w:t>Centro de Ciências Tecnológicas</w:t>
      </w:r>
      <w:r w:rsidRPr="00305764">
        <w:rPr>
          <w:rFonts w:ascii="Arial" w:hAnsi="Arial" w:cs="Arial"/>
          <w:color w:val="000000" w:themeColor="text1"/>
          <w:sz w:val="24"/>
        </w:rPr>
        <w:t xml:space="preserve">, </w:t>
      </w:r>
      <w:r w:rsidR="00A61D26" w:rsidRPr="00305764">
        <w:rPr>
          <w:rFonts w:ascii="Arial" w:hAnsi="Arial" w:cs="Arial"/>
          <w:color w:val="000000" w:themeColor="text1"/>
          <w:sz w:val="24"/>
        </w:rPr>
        <w:t xml:space="preserve">Universidade do Estado de Santa Catarina, </w:t>
      </w:r>
      <w:hyperlink r:id="rId7" w:history="1">
        <w:r w:rsidR="00A61D26" w:rsidRPr="00305764">
          <w:rPr>
            <w:rStyle w:val="Hyperlink"/>
            <w:rFonts w:ascii="Arial" w:hAnsi="Arial" w:cs="Arial"/>
            <w:color w:val="000000" w:themeColor="text1"/>
            <w:sz w:val="24"/>
            <w:u w:val="none"/>
          </w:rPr>
          <w:t>ana.hackenberg@udesc.br</w:t>
        </w:r>
      </w:hyperlink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2</w:t>
      </w:r>
      <w:r w:rsidRPr="00082544">
        <w:rPr>
          <w:rFonts w:ascii="Arial" w:hAnsi="Arial" w:cs="Arial"/>
          <w:sz w:val="24"/>
        </w:rPr>
        <w:t xml:space="preserve"> </w:t>
      </w:r>
      <w:r w:rsidR="001E22A5">
        <w:rPr>
          <w:rFonts w:ascii="Arial" w:hAnsi="Arial" w:cs="Arial"/>
          <w:sz w:val="24"/>
        </w:rPr>
        <w:t>Graduando (a)</w:t>
      </w:r>
      <w:r w:rsidRPr="00082544">
        <w:rPr>
          <w:rFonts w:ascii="Arial" w:hAnsi="Arial" w:cs="Arial"/>
          <w:sz w:val="24"/>
        </w:rPr>
        <w:t xml:space="preserve">, </w:t>
      </w:r>
      <w:r w:rsidR="00A61D26">
        <w:rPr>
          <w:rFonts w:ascii="Arial" w:hAnsi="Arial" w:cs="Arial"/>
          <w:sz w:val="24"/>
        </w:rPr>
        <w:t>Centro de Ciências Tecnológicas</w:t>
      </w:r>
      <w:r w:rsidR="00A61D26" w:rsidRPr="00082544">
        <w:rPr>
          <w:rFonts w:ascii="Arial" w:hAnsi="Arial" w:cs="Arial"/>
          <w:sz w:val="24"/>
        </w:rPr>
        <w:t xml:space="preserve">, </w:t>
      </w:r>
      <w:r w:rsidR="00A61D26">
        <w:rPr>
          <w:rFonts w:ascii="Arial" w:hAnsi="Arial" w:cs="Arial"/>
          <w:sz w:val="24"/>
        </w:rPr>
        <w:t>Universidade do Estado de Santa Catarina, Engenharia Civil</w:t>
      </w:r>
    </w:p>
    <w:p w:rsidR="00A61D26" w:rsidRPr="00082544" w:rsidRDefault="00A61D26" w:rsidP="00A61D26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vertAlign w:val="superscript"/>
        </w:rPr>
        <w:t>3</w:t>
      </w:r>
      <w:r w:rsidRPr="00082544">
        <w:rPr>
          <w:rFonts w:ascii="Arial" w:hAnsi="Arial" w:cs="Arial"/>
          <w:sz w:val="24"/>
        </w:rPr>
        <w:t xml:space="preserve"> </w:t>
      </w:r>
      <w:r w:rsidR="001E22A5">
        <w:rPr>
          <w:rFonts w:ascii="Arial" w:hAnsi="Arial" w:cs="Arial"/>
          <w:sz w:val="24"/>
        </w:rPr>
        <w:t>Mestrando (a)</w:t>
      </w:r>
      <w:r w:rsidRPr="00082544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Centro de Ciências Tecnológicas</w:t>
      </w:r>
      <w:r w:rsidRPr="00082544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Universidade do Estado de Santa Catarina, Engenharia Civil</w:t>
      </w:r>
    </w:p>
    <w:p w:rsidR="00A61D26" w:rsidRPr="00082544" w:rsidRDefault="00810EBF" w:rsidP="00A61D26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vertAlign w:val="superscript"/>
        </w:rPr>
        <w:t>4</w:t>
      </w:r>
      <w:r w:rsidR="00305764" w:rsidRPr="00082544">
        <w:rPr>
          <w:rFonts w:ascii="Arial" w:hAnsi="Arial" w:cs="Arial"/>
          <w:sz w:val="24"/>
        </w:rPr>
        <w:t xml:space="preserve"> </w:t>
      </w:r>
      <w:r w:rsidR="00305764">
        <w:rPr>
          <w:rFonts w:ascii="Arial" w:hAnsi="Arial" w:cs="Arial"/>
          <w:sz w:val="24"/>
        </w:rPr>
        <w:t>Doutor, Centro de Ciências Tecnológicas</w:t>
      </w:r>
      <w:r w:rsidR="00305764" w:rsidRPr="00082544">
        <w:rPr>
          <w:rFonts w:ascii="Arial" w:hAnsi="Arial" w:cs="Arial"/>
          <w:sz w:val="24"/>
        </w:rPr>
        <w:t xml:space="preserve">, </w:t>
      </w:r>
      <w:r w:rsidR="00305764">
        <w:rPr>
          <w:rFonts w:ascii="Arial" w:hAnsi="Arial" w:cs="Arial"/>
          <w:sz w:val="24"/>
        </w:rPr>
        <w:t>Universidade do Estado de Santa Catarina, Engenharia Elétrica</w:t>
      </w:r>
    </w:p>
    <w:p w:rsidR="00EF6BD4" w:rsidRDefault="00EF6BD4">
      <w:bookmarkStart w:id="0" w:name="_GoBack"/>
      <w:bookmarkEnd w:id="0"/>
    </w:p>
    <w:sectPr w:rsidR="00EF6BD4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4CD" w:rsidRDefault="00DF14CD" w:rsidP="0090164C">
      <w:pPr>
        <w:spacing w:after="0" w:line="240" w:lineRule="auto"/>
      </w:pPr>
      <w:r>
        <w:separator/>
      </w:r>
    </w:p>
  </w:endnote>
  <w:endnote w:type="continuationSeparator" w:id="0">
    <w:p w:rsidR="00DF14CD" w:rsidRDefault="00DF14CD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4CD" w:rsidRDefault="00DF14CD" w:rsidP="0090164C">
      <w:pPr>
        <w:spacing w:after="0" w:line="240" w:lineRule="auto"/>
      </w:pPr>
      <w:r>
        <w:separator/>
      </w:r>
    </w:p>
  </w:footnote>
  <w:footnote w:type="continuationSeparator" w:id="0">
    <w:p w:rsidR="00DF14CD" w:rsidRDefault="00DF14CD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37B94"/>
    <w:rsid w:val="00082544"/>
    <w:rsid w:val="001E22A5"/>
    <w:rsid w:val="00305764"/>
    <w:rsid w:val="003A27E7"/>
    <w:rsid w:val="003A2B39"/>
    <w:rsid w:val="00717B74"/>
    <w:rsid w:val="00810EBF"/>
    <w:rsid w:val="008B7957"/>
    <w:rsid w:val="0090164C"/>
    <w:rsid w:val="00A00EE2"/>
    <w:rsid w:val="00A61D26"/>
    <w:rsid w:val="00B13F6D"/>
    <w:rsid w:val="00DA3A13"/>
    <w:rsid w:val="00DF14CD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3A2B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2B3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A61D2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3A2B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2B3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A61D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na.hackenberg@udesc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688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Brenno Augusto</cp:lastModifiedBy>
  <cp:revision>7</cp:revision>
  <dcterms:created xsi:type="dcterms:W3CDTF">2014-07-31T21:04:00Z</dcterms:created>
  <dcterms:modified xsi:type="dcterms:W3CDTF">2016-10-29T00:09:00Z</dcterms:modified>
</cp:coreProperties>
</file>