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24" w:rsidRDefault="00144624" w:rsidP="00802CF2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144624">
        <w:rPr>
          <w:rFonts w:ascii="Arial" w:hAnsi="Arial" w:cs="Arial"/>
          <w:b/>
          <w:bCs/>
          <w:sz w:val="24"/>
        </w:rPr>
        <w:t xml:space="preserve">OBSERVATÓRIO </w:t>
      </w:r>
      <w:r w:rsidR="00802CF2">
        <w:rPr>
          <w:rFonts w:ascii="Arial" w:hAnsi="Arial" w:cs="Arial"/>
          <w:b/>
          <w:bCs/>
          <w:sz w:val="24"/>
        </w:rPr>
        <w:t>DA</w:t>
      </w:r>
      <w:r w:rsidRPr="00144624">
        <w:rPr>
          <w:rFonts w:ascii="Arial" w:hAnsi="Arial" w:cs="Arial"/>
          <w:b/>
          <w:bCs/>
          <w:sz w:val="24"/>
        </w:rPr>
        <w:t xml:space="preserve"> PESCA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144624">
        <w:rPr>
          <w:rFonts w:ascii="Arial" w:hAnsi="Arial" w:cs="Arial"/>
          <w:b/>
          <w:sz w:val="24"/>
        </w:rPr>
        <w:t xml:space="preserve"> Comunicação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144624" w:rsidRDefault="0014462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Patricia </w:t>
      </w:r>
      <w:proofErr w:type="spellStart"/>
      <w:r>
        <w:rPr>
          <w:rFonts w:ascii="Arial" w:hAnsi="Arial" w:cs="Arial"/>
          <w:b/>
          <w:sz w:val="24"/>
        </w:rPr>
        <w:t>Sfair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Sunye¹</w:t>
      </w:r>
      <w:proofErr w:type="spellEnd"/>
    </w:p>
    <w:p w:rsidR="00144624" w:rsidRDefault="0014462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Matheus Frederico Ferreira Henckmaier²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DF5E5B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</w:p>
    <w:p w:rsidR="00DF5E5B" w:rsidRPr="00881FAC" w:rsidRDefault="00881FAC" w:rsidP="00881F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1FAC">
        <w:rPr>
          <w:rFonts w:ascii="Arial" w:hAnsi="Arial" w:cs="Arial"/>
          <w:sz w:val="24"/>
          <w:szCs w:val="24"/>
        </w:rPr>
        <w:t xml:space="preserve">A relação entre a extensão universitária e a educação básica, apesar de trazer benefícios evidentes, não é fácil de ser estabelecida. Este programa </w:t>
      </w:r>
      <w:r>
        <w:rPr>
          <w:rFonts w:ascii="Arial" w:hAnsi="Arial" w:cs="Arial"/>
          <w:sz w:val="24"/>
          <w:szCs w:val="24"/>
        </w:rPr>
        <w:t>teve como objetivo</w:t>
      </w:r>
      <w:r w:rsidRPr="00881FAC">
        <w:rPr>
          <w:rFonts w:ascii="Arial" w:hAnsi="Arial" w:cs="Arial"/>
          <w:sz w:val="24"/>
          <w:szCs w:val="24"/>
        </w:rPr>
        <w:t xml:space="preserve"> associar estes dois elementos a serviço de uma localidade pesqueira catarinense com baixo nível educacional e baixo acesso ao ensino superior. Para isso, o Programa foi dividido em três ações: 1) Laboratório da Lagoa; 2) Saberes da Lagoa; 3) Caminhos da Lagoa e da Costa. O Laboratório da Lagoa compreende</w:t>
      </w:r>
      <w:r>
        <w:rPr>
          <w:rFonts w:ascii="Arial" w:hAnsi="Arial" w:cs="Arial"/>
          <w:sz w:val="24"/>
          <w:szCs w:val="24"/>
        </w:rPr>
        <w:t>u</w:t>
      </w:r>
      <w:r w:rsidRPr="00881FAC">
        <w:rPr>
          <w:rFonts w:ascii="Arial" w:hAnsi="Arial" w:cs="Arial"/>
          <w:sz w:val="24"/>
          <w:szCs w:val="24"/>
        </w:rPr>
        <w:t xml:space="preserve"> a elaboração de um projeto arquitetônico para estabelecer um espaço de ciência </w:t>
      </w:r>
      <w:r>
        <w:rPr>
          <w:rFonts w:ascii="Arial" w:hAnsi="Arial" w:cs="Arial"/>
          <w:sz w:val="24"/>
          <w:szCs w:val="24"/>
        </w:rPr>
        <w:t xml:space="preserve">na Escola Estadual Saul </w:t>
      </w:r>
      <w:proofErr w:type="spellStart"/>
      <w:r>
        <w:rPr>
          <w:rFonts w:ascii="Arial" w:hAnsi="Arial" w:cs="Arial"/>
          <w:sz w:val="24"/>
          <w:szCs w:val="24"/>
        </w:rPr>
        <w:t>Ulyssea</w:t>
      </w:r>
      <w:proofErr w:type="spellEnd"/>
      <w:r>
        <w:rPr>
          <w:rFonts w:ascii="Arial" w:hAnsi="Arial" w:cs="Arial"/>
          <w:sz w:val="24"/>
          <w:szCs w:val="24"/>
        </w:rPr>
        <w:t>, de ensino médio. Mó</w:t>
      </w:r>
      <w:r w:rsidRPr="00881FAC">
        <w:rPr>
          <w:rFonts w:ascii="Arial" w:hAnsi="Arial" w:cs="Arial"/>
          <w:sz w:val="24"/>
          <w:szCs w:val="24"/>
        </w:rPr>
        <w:t xml:space="preserve">dulos de aprendizado teórico e prático </w:t>
      </w:r>
      <w:r>
        <w:rPr>
          <w:rFonts w:ascii="Arial" w:hAnsi="Arial" w:cs="Arial"/>
          <w:sz w:val="24"/>
          <w:szCs w:val="24"/>
        </w:rPr>
        <w:t>foram</w:t>
      </w:r>
      <w:r w:rsidRPr="00881FAC">
        <w:rPr>
          <w:rFonts w:ascii="Arial" w:hAnsi="Arial" w:cs="Arial"/>
          <w:sz w:val="24"/>
          <w:szCs w:val="24"/>
        </w:rPr>
        <w:t xml:space="preserve"> elaborados de forma participativa por acadêmicos e professores </w:t>
      </w:r>
      <w:r>
        <w:rPr>
          <w:rFonts w:ascii="Arial" w:hAnsi="Arial" w:cs="Arial"/>
          <w:sz w:val="24"/>
          <w:szCs w:val="24"/>
        </w:rPr>
        <w:t>da UDESC</w:t>
      </w:r>
      <w:r w:rsidRPr="00881FA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e </w:t>
      </w:r>
      <w:r w:rsidRPr="00881FAC">
        <w:rPr>
          <w:rFonts w:ascii="Arial" w:hAnsi="Arial" w:cs="Arial"/>
          <w:sz w:val="24"/>
          <w:szCs w:val="24"/>
        </w:rPr>
        <w:t>professores</w:t>
      </w:r>
      <w:r>
        <w:rPr>
          <w:rFonts w:ascii="Arial" w:hAnsi="Arial" w:cs="Arial"/>
          <w:sz w:val="24"/>
          <w:szCs w:val="24"/>
        </w:rPr>
        <w:t xml:space="preserve"> de biologia, física e química da escola estadual.</w:t>
      </w:r>
      <w:r w:rsidRPr="00881F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 total foram realizados 12 encontros de trabalho, cada um com 4 horas de duração. Foram elaborados em conjunto </w:t>
      </w:r>
      <w:r w:rsidRPr="00881FAC">
        <w:rPr>
          <w:rFonts w:ascii="Arial" w:hAnsi="Arial" w:cs="Arial"/>
          <w:sz w:val="24"/>
          <w:szCs w:val="24"/>
        </w:rPr>
        <w:t>módulos de aprendizado</w:t>
      </w:r>
      <w:r>
        <w:rPr>
          <w:rFonts w:ascii="Arial" w:hAnsi="Arial" w:cs="Arial"/>
          <w:sz w:val="24"/>
          <w:szCs w:val="24"/>
        </w:rPr>
        <w:t xml:space="preserve"> (teórico e prático) sobre a fauna da lagoa, em especial peixes – para os quais esta sendo elaborada uma coleção didática; e sobre as diferentes características do ecossistema das lagoas que fazem parte do Sistema Estuarino de Laguna. Espera-se com estes módulos complementar a educação formal e d</w:t>
      </w:r>
      <w:r w:rsidRPr="00881FAC">
        <w:rPr>
          <w:rFonts w:ascii="Arial" w:hAnsi="Arial" w:cs="Arial"/>
          <w:sz w:val="24"/>
          <w:szCs w:val="24"/>
        </w:rPr>
        <w:t>esenvolver o conhecimento e o gosto pela ciência e a conservação</w:t>
      </w:r>
      <w:r>
        <w:rPr>
          <w:rFonts w:ascii="Arial" w:hAnsi="Arial" w:cs="Arial"/>
          <w:sz w:val="24"/>
          <w:szCs w:val="24"/>
        </w:rPr>
        <w:t xml:space="preserve"> </w:t>
      </w:r>
      <w:r w:rsidRPr="00881FAC">
        <w:rPr>
          <w:rFonts w:ascii="Arial" w:hAnsi="Arial" w:cs="Arial"/>
          <w:sz w:val="24"/>
          <w:szCs w:val="24"/>
        </w:rPr>
        <w:t>do ambiente e de seus recursos. Espera-se que ao final do projeto estes módulos de aprendizado possam ser inseridos no currículo escolar regional.</w:t>
      </w:r>
    </w:p>
    <w:p w:rsidR="00881FAC" w:rsidRDefault="00881FAC" w:rsidP="000269A0">
      <w:pPr>
        <w:jc w:val="both"/>
        <w:rPr>
          <w:rFonts w:ascii="Arial" w:hAnsi="Arial" w:cs="Arial"/>
          <w:b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proofErr w:type="spellStart"/>
      <w:r w:rsidRPr="00082544">
        <w:rPr>
          <w:rFonts w:ascii="Arial" w:hAnsi="Arial" w:cs="Arial"/>
          <w:b/>
          <w:sz w:val="24"/>
        </w:rPr>
        <w:t>Palavras-chave</w:t>
      </w:r>
      <w:proofErr w:type="spellEnd"/>
      <w:r w:rsidRPr="00082544">
        <w:rPr>
          <w:rFonts w:ascii="Arial" w:hAnsi="Arial" w:cs="Arial"/>
          <w:b/>
          <w:sz w:val="24"/>
        </w:rPr>
        <w:t xml:space="preserve">: </w:t>
      </w:r>
      <w:r w:rsidR="00881FAC">
        <w:rPr>
          <w:rFonts w:ascii="Arial" w:hAnsi="Arial" w:cs="Arial"/>
          <w:sz w:val="24"/>
        </w:rPr>
        <w:t>educação</w:t>
      </w:r>
      <w:r w:rsidRPr="00082544">
        <w:rPr>
          <w:rFonts w:ascii="Arial" w:hAnsi="Arial" w:cs="Arial"/>
          <w:sz w:val="24"/>
        </w:rPr>
        <w:t xml:space="preserve">, </w:t>
      </w:r>
      <w:r w:rsidR="00881FAC">
        <w:rPr>
          <w:rFonts w:ascii="Arial" w:hAnsi="Arial" w:cs="Arial"/>
          <w:sz w:val="24"/>
        </w:rPr>
        <w:t>ensino médio</w:t>
      </w:r>
      <w:r w:rsidRPr="00082544">
        <w:rPr>
          <w:rFonts w:ascii="Arial" w:hAnsi="Arial" w:cs="Arial"/>
          <w:sz w:val="24"/>
        </w:rPr>
        <w:t xml:space="preserve">, </w:t>
      </w:r>
      <w:r w:rsidR="00881FAC">
        <w:rPr>
          <w:rFonts w:ascii="Arial" w:hAnsi="Arial" w:cs="Arial"/>
          <w:sz w:val="24"/>
        </w:rPr>
        <w:t>coleção didática, espaços de educação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  <w:r w:rsidRPr="00082544">
        <w:rPr>
          <w:rFonts w:ascii="Arial" w:hAnsi="Arial" w:cs="Arial"/>
          <w:sz w:val="24"/>
        </w:rPr>
        <w:t>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144624">
        <w:rPr>
          <w:rFonts w:ascii="Arial" w:hAnsi="Arial" w:cs="Arial"/>
          <w:sz w:val="24"/>
        </w:rPr>
        <w:t xml:space="preserve">Patricia </w:t>
      </w:r>
      <w:proofErr w:type="spellStart"/>
      <w:r w:rsidR="00144624">
        <w:rPr>
          <w:rFonts w:ascii="Arial" w:hAnsi="Arial" w:cs="Arial"/>
          <w:sz w:val="24"/>
        </w:rPr>
        <w:t>Sfair</w:t>
      </w:r>
      <w:proofErr w:type="spellEnd"/>
      <w:r w:rsidR="00802CF2">
        <w:rPr>
          <w:rFonts w:ascii="Arial" w:hAnsi="Arial" w:cs="Arial"/>
          <w:sz w:val="24"/>
        </w:rPr>
        <w:t xml:space="preserve"> </w:t>
      </w:r>
      <w:r w:rsidR="00144624">
        <w:rPr>
          <w:rFonts w:ascii="Arial" w:hAnsi="Arial" w:cs="Arial"/>
          <w:sz w:val="24"/>
        </w:rPr>
        <w:t>Sunye</w:t>
      </w:r>
      <w:r w:rsidRPr="00082544">
        <w:rPr>
          <w:rFonts w:ascii="Arial" w:hAnsi="Arial" w:cs="Arial"/>
          <w:sz w:val="24"/>
        </w:rPr>
        <w:t>,</w:t>
      </w:r>
      <w:r w:rsidR="00144624">
        <w:rPr>
          <w:rFonts w:ascii="Arial" w:hAnsi="Arial" w:cs="Arial"/>
          <w:sz w:val="24"/>
        </w:rPr>
        <w:t xml:space="preserve"> Dra. Departamento de Engenharia de Pesca</w:t>
      </w:r>
      <w:r w:rsidRPr="00082544">
        <w:rPr>
          <w:rFonts w:ascii="Arial" w:hAnsi="Arial" w:cs="Arial"/>
          <w:sz w:val="24"/>
        </w:rPr>
        <w:t>,</w:t>
      </w:r>
      <w:r w:rsidR="00927DE9">
        <w:rPr>
          <w:rFonts w:ascii="Arial" w:hAnsi="Arial" w:cs="Arial"/>
          <w:sz w:val="24"/>
        </w:rPr>
        <w:t xml:space="preserve">UDESC </w:t>
      </w:r>
      <w:r w:rsidR="00144624">
        <w:rPr>
          <w:rFonts w:ascii="Arial" w:hAnsi="Arial" w:cs="Arial"/>
          <w:sz w:val="24"/>
        </w:rPr>
        <w:t>patricia.sunye@gmail.com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lastRenderedPageBreak/>
        <w:t>2</w:t>
      </w:r>
      <w:proofErr w:type="gramEnd"/>
      <w:r w:rsidR="00881FAC">
        <w:rPr>
          <w:rFonts w:ascii="Arial" w:hAnsi="Arial" w:cs="Arial"/>
          <w:sz w:val="24"/>
          <w:vertAlign w:val="superscript"/>
        </w:rPr>
        <w:t xml:space="preserve"> </w:t>
      </w:r>
      <w:r w:rsidR="00881FAC">
        <w:rPr>
          <w:rFonts w:ascii="Arial" w:hAnsi="Arial" w:cs="Arial"/>
          <w:sz w:val="24"/>
        </w:rPr>
        <w:t>João Pereira Diniz</w:t>
      </w:r>
      <w:r w:rsidR="00927DE9">
        <w:rPr>
          <w:rFonts w:ascii="Arial" w:hAnsi="Arial" w:cs="Arial"/>
          <w:sz w:val="24"/>
        </w:rPr>
        <w:t xml:space="preserve">, Engenharia de Pesca, UDESC </w:t>
      </w:r>
      <w:r w:rsidR="00474672">
        <w:rPr>
          <w:rFonts w:ascii="Arial" w:hAnsi="Arial" w:cs="Arial"/>
          <w:sz w:val="24"/>
        </w:rPr>
        <w:t xml:space="preserve">- </w:t>
      </w:r>
      <w:r w:rsidR="00474672" w:rsidRPr="00474672">
        <w:rPr>
          <w:rFonts w:ascii="Arial" w:hAnsi="Arial" w:cs="Arial"/>
          <w:sz w:val="24"/>
        </w:rPr>
        <w:t>joaopdiniz1985@gmail.com</w:t>
      </w:r>
    </w:p>
    <w:p w:rsidR="00EF6BD4" w:rsidRDefault="00EF6BD4"/>
    <w:sectPr w:rsidR="00EF6BD4" w:rsidSect="006340A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F53" w:rsidRDefault="00122F53" w:rsidP="0090164C">
      <w:pPr>
        <w:spacing w:after="0" w:line="240" w:lineRule="auto"/>
      </w:pPr>
      <w:r>
        <w:separator/>
      </w:r>
    </w:p>
  </w:endnote>
  <w:endnote w:type="continuationSeparator" w:id="1">
    <w:p w:rsidR="00122F53" w:rsidRDefault="00122F5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F53" w:rsidRDefault="00122F53" w:rsidP="0090164C">
      <w:pPr>
        <w:spacing w:after="0" w:line="240" w:lineRule="auto"/>
      </w:pPr>
      <w:r>
        <w:separator/>
      </w:r>
    </w:p>
  </w:footnote>
  <w:footnote w:type="continuationSeparator" w:id="1">
    <w:p w:rsidR="00122F53" w:rsidRDefault="00122F5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69A0"/>
    <w:rsid w:val="00082544"/>
    <w:rsid w:val="000B3505"/>
    <w:rsid w:val="00122F53"/>
    <w:rsid w:val="00144624"/>
    <w:rsid w:val="003A27E7"/>
    <w:rsid w:val="00474672"/>
    <w:rsid w:val="005871D4"/>
    <w:rsid w:val="006340A6"/>
    <w:rsid w:val="00802CF2"/>
    <w:rsid w:val="00881FAC"/>
    <w:rsid w:val="0090164C"/>
    <w:rsid w:val="00927DE9"/>
    <w:rsid w:val="00A00EE2"/>
    <w:rsid w:val="00A81112"/>
    <w:rsid w:val="00AD47DC"/>
    <w:rsid w:val="00DF5E5B"/>
    <w:rsid w:val="00EF6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A8111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2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2C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1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9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25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3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868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auto"/>
                                        <w:left w:val="single" w:sz="6" w:space="0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5152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815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423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Patricia Sunye</cp:lastModifiedBy>
  <cp:revision>2</cp:revision>
  <dcterms:created xsi:type="dcterms:W3CDTF">2016-10-28T22:06:00Z</dcterms:created>
  <dcterms:modified xsi:type="dcterms:W3CDTF">2016-10-28T22:06:00Z</dcterms:modified>
</cp:coreProperties>
</file>