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61" w:rsidRDefault="007A086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Modelo resumo</w:t>
      </w:r>
    </w:p>
    <w:p w:rsidR="007A0861" w:rsidRDefault="007A086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A0861" w:rsidRDefault="007A086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PROGRAMA DE EXTENSÃO RADIOFONIAS</w:t>
      </w:r>
    </w:p>
    <w:p w:rsidR="007A0861" w:rsidRDefault="007A086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7A0861" w:rsidRDefault="007A086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Área Temática: Cultura</w:t>
      </w:r>
    </w:p>
    <w:p w:rsidR="007A0861" w:rsidRDefault="007A086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7A0861" w:rsidRDefault="007A0861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Guilherme Sauerbronn de Barros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  <w:r>
        <w:rPr>
          <w:rFonts w:ascii="Arial" w:hAnsi="Arial" w:cs="Arial"/>
          <w:b/>
          <w:bCs/>
          <w:sz w:val="24"/>
          <w:szCs w:val="24"/>
        </w:rPr>
        <w:t>(Coordenador da ação de extensão)</w:t>
      </w:r>
    </w:p>
    <w:p w:rsidR="007A0861" w:rsidRDefault="007A0861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João Luiz Pereira de Medeiros</w:t>
      </w:r>
    </w:p>
    <w:p w:rsidR="007A0861" w:rsidRDefault="007A0861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Gabriel Acunha Velasques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7A0861" w:rsidRDefault="007A086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7A0861" w:rsidRDefault="007A0861">
      <w:pPr>
        <w:tabs>
          <w:tab w:val="left" w:pos="0"/>
          <w:tab w:val="left" w:pos="704"/>
          <w:tab w:val="left" w:pos="1411"/>
          <w:tab w:val="left" w:pos="2120"/>
          <w:tab w:val="left" w:pos="2827"/>
          <w:tab w:val="left" w:pos="3534"/>
          <w:tab w:val="left" w:pos="4242"/>
          <w:tab w:val="left" w:pos="4949"/>
          <w:tab w:val="left" w:pos="5656"/>
          <w:tab w:val="left" w:pos="6365"/>
          <w:tab w:val="left" w:pos="7072"/>
          <w:tab w:val="left" w:pos="7779"/>
          <w:tab w:val="left" w:pos="8487"/>
          <w:tab w:val="left" w:pos="9194"/>
          <w:tab w:val="left" w:pos="9901"/>
          <w:tab w:val="left" w:pos="10610"/>
          <w:tab w:val="left" w:pos="11317"/>
          <w:tab w:val="left" w:pos="12024"/>
          <w:tab w:val="left" w:pos="12732"/>
          <w:tab w:val="left" w:pos="13440"/>
          <w:tab w:val="left" w:pos="14147"/>
          <w:tab w:val="left" w:pos="14819"/>
          <w:tab w:val="left" w:pos="15960"/>
          <w:tab w:val="left" w:pos="17100"/>
          <w:tab w:val="left" w:pos="18239"/>
          <w:tab w:val="left" w:pos="19380"/>
          <w:tab w:val="left" w:pos="20520"/>
          <w:tab w:val="left" w:pos="21659"/>
          <w:tab w:val="left" w:pos="22800"/>
          <w:tab w:val="left" w:pos="23940"/>
          <w:tab w:val="left" w:pos="25079"/>
          <w:tab w:val="left" w:pos="26220"/>
        </w:tabs>
        <w:spacing w:after="0" w:line="240" w:lineRule="auto"/>
        <w:jc w:val="both"/>
        <w:rPr>
          <w:rFonts w:ascii="Arial Unicode MS" w:hAnsi="Arial Unicode MS" w:cs="Arial Unicode MS"/>
          <w:vanish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</w:rPr>
        <w:t>Resumo:</w:t>
      </w:r>
      <w:r>
        <w:rPr>
          <w:rFonts w:ascii="Arial" w:hAnsi="Arial" w:cs="Arial"/>
          <w:sz w:val="24"/>
          <w:szCs w:val="24"/>
        </w:rPr>
        <w:t xml:space="preserve"> O Programa de Extensão Radiofonias promove a Arte Sonora e a Radioarte, numa parceria entre professores dos departamentos de Música (Guilherme Sauerbronn), Artes Visuais (Raquel Stolf) e Teatro (Daiane Dordete) do CEART-UDESC, com ampla experiência nos campos da pesquisa, da performance e da criação sonora. O programa inter-relaciona ensino, pesquisa e extensão ao propor ações que fomentam a discussão crítico-conceitual e vivências práticas de processos criativos em arte sonora, a criação radiofônica de alunos em projetos interdisciplinares em cursos do CEART, a difusão de peças radiofônicas na Rádio Udesc FM - Florianópolis, e a criação de um acervo de peças radiofônicas aberto à comunidade acadêmica e externa. No ano de 2016 foram desenvolvidas as seguintes atividades: programas semanais na rádio Udesc FM Florianópolis; 3º Atelier de Criação Radiofônica, com Janete El Haouli (Univ. Estadual de Londrina-UEL) e José Augusto Mannis (Unicamp); Parcerias com o LabPPGMUS, LIM – Laboratório Integrado Multimídia (CEART) e LIS – Laboratório de Imagem e Som (FAED); criação do Acervo Radiofonias. Uma tendência que tem se consolidado ao longo desses dois anos de existência do Radiofonias é definição de unidades temáticas abrangendo um ciclo de programas. Essas unidades podem se estender por um ou mais meses, e podem estar também reunidas sob um conceito mais amplo, como “produção local”, por exemplo, ou “poesia sonora”, ou ainda “compositoras mulheres”. Essa estrutura temática não é necessariamente explicitada para o ouvinte, mas serve essencialmente de guia para a equipe de produção do programa. O programa de extensão Radiofonias tem atingido um expressivo público da comunidade interna e externa. No último Atelier, realizado em setembro de 2016, tivemos participantes de diferentes centros da Udesc (FAED,</w:t>
      </w:r>
      <w:r>
        <w:rPr>
          <w:rFonts w:ascii="Arial" w:eastAsia="Times New Roman" w:hAnsi="Arial" w:cs="Arial"/>
          <w:color w:val="000000"/>
          <w:sz w:val="46"/>
          <w:szCs w:val="46"/>
        </w:rPr>
        <w:t xml:space="preserve"> </w:t>
      </w:r>
      <w:r>
        <w:rPr>
          <w:rFonts w:ascii="Arial" w:hAnsi="Arial" w:cs="Arial"/>
          <w:sz w:val="24"/>
          <w:szCs w:val="24"/>
        </w:rPr>
        <w:t>CEART, CEAD), alunos de graduação e de pós-graduação de diferentes cursos e programas, jornalistas, atores, artistas plásticos e músicos da comunidade externa, além de pessoas de outros estados e países que fizeram contato, interessados em ter acesso ao material do curso via web.</w:t>
      </w:r>
    </w:p>
    <w:p w:rsidR="007A0861" w:rsidRDefault="007A0861">
      <w:pPr>
        <w:tabs>
          <w:tab w:val="left" w:pos="0"/>
          <w:tab w:val="left" w:pos="704"/>
          <w:tab w:val="left" w:pos="1411"/>
          <w:tab w:val="left" w:pos="2120"/>
          <w:tab w:val="left" w:pos="2827"/>
          <w:tab w:val="left" w:pos="3534"/>
          <w:tab w:val="left" w:pos="4242"/>
          <w:tab w:val="left" w:pos="4949"/>
          <w:tab w:val="left" w:pos="5656"/>
          <w:tab w:val="left" w:pos="6365"/>
          <w:tab w:val="left" w:pos="7072"/>
          <w:tab w:val="left" w:pos="7779"/>
          <w:tab w:val="left" w:pos="8487"/>
          <w:tab w:val="left" w:pos="9194"/>
          <w:tab w:val="left" w:pos="9901"/>
          <w:tab w:val="left" w:pos="10610"/>
          <w:tab w:val="left" w:pos="11317"/>
          <w:tab w:val="left" w:pos="12024"/>
          <w:tab w:val="left" w:pos="12732"/>
          <w:tab w:val="left" w:pos="13440"/>
          <w:tab w:val="left" w:pos="14147"/>
          <w:tab w:val="left" w:pos="14819"/>
          <w:tab w:val="left" w:pos="15960"/>
          <w:tab w:val="left" w:pos="17100"/>
          <w:tab w:val="left" w:pos="18239"/>
          <w:tab w:val="left" w:pos="19380"/>
          <w:tab w:val="left" w:pos="20520"/>
          <w:tab w:val="left" w:pos="21659"/>
          <w:tab w:val="left" w:pos="22800"/>
          <w:tab w:val="left" w:pos="23940"/>
          <w:tab w:val="left" w:pos="25079"/>
          <w:tab w:val="left" w:pos="26220"/>
        </w:tabs>
        <w:spacing w:after="0" w:line="240" w:lineRule="auto"/>
        <w:jc w:val="both"/>
        <w:rPr>
          <w:rFonts w:ascii="Arial" w:eastAsia="MS Gothic" w:hAnsi="Arial"/>
          <w:vanish/>
          <w:color w:val="000000"/>
          <w:sz w:val="42"/>
          <w:szCs w:val="42"/>
        </w:rPr>
      </w:pPr>
    </w:p>
    <w:p w:rsidR="007A0861" w:rsidRDefault="007A0861">
      <w:pPr>
        <w:tabs>
          <w:tab w:val="left" w:pos="0"/>
          <w:tab w:val="left" w:pos="704"/>
          <w:tab w:val="left" w:pos="1411"/>
          <w:tab w:val="left" w:pos="2120"/>
          <w:tab w:val="left" w:pos="2827"/>
          <w:tab w:val="left" w:pos="3534"/>
          <w:tab w:val="left" w:pos="4242"/>
          <w:tab w:val="left" w:pos="4949"/>
          <w:tab w:val="left" w:pos="5656"/>
          <w:tab w:val="left" w:pos="6365"/>
          <w:tab w:val="left" w:pos="7072"/>
          <w:tab w:val="left" w:pos="7779"/>
          <w:tab w:val="left" w:pos="8487"/>
          <w:tab w:val="left" w:pos="9194"/>
          <w:tab w:val="left" w:pos="9901"/>
          <w:tab w:val="left" w:pos="10610"/>
          <w:tab w:val="left" w:pos="11317"/>
          <w:tab w:val="left" w:pos="12024"/>
          <w:tab w:val="left" w:pos="12732"/>
          <w:tab w:val="left" w:pos="13440"/>
          <w:tab w:val="left" w:pos="14147"/>
          <w:tab w:val="left" w:pos="14819"/>
          <w:tab w:val="left" w:pos="15960"/>
          <w:tab w:val="left" w:pos="17100"/>
          <w:tab w:val="left" w:pos="18239"/>
          <w:tab w:val="left" w:pos="19380"/>
          <w:tab w:val="left" w:pos="20520"/>
          <w:tab w:val="left" w:pos="21659"/>
          <w:tab w:val="left" w:pos="22800"/>
          <w:tab w:val="left" w:pos="23940"/>
          <w:tab w:val="left" w:pos="25079"/>
          <w:tab w:val="left" w:pos="26220"/>
        </w:tabs>
        <w:rPr>
          <w:rFonts w:ascii="Arial Unicode MS" w:hAnsi="Arial Unicode MS" w:cs="Arial Unicode MS"/>
          <w:vanish/>
          <w:sz w:val="24"/>
          <w:szCs w:val="24"/>
        </w:rPr>
      </w:pPr>
    </w:p>
    <w:p w:rsidR="007A0861" w:rsidRDefault="007A0861">
      <w:pPr>
        <w:tabs>
          <w:tab w:val="left" w:pos="0"/>
          <w:tab w:val="left" w:pos="704"/>
          <w:tab w:val="left" w:pos="1411"/>
          <w:tab w:val="left" w:pos="2120"/>
          <w:tab w:val="left" w:pos="2827"/>
          <w:tab w:val="left" w:pos="3534"/>
          <w:tab w:val="left" w:pos="4242"/>
          <w:tab w:val="left" w:pos="4949"/>
          <w:tab w:val="left" w:pos="5656"/>
          <w:tab w:val="left" w:pos="6365"/>
          <w:tab w:val="left" w:pos="7072"/>
          <w:tab w:val="left" w:pos="7779"/>
          <w:tab w:val="left" w:pos="8487"/>
          <w:tab w:val="left" w:pos="9194"/>
          <w:tab w:val="left" w:pos="9901"/>
          <w:tab w:val="left" w:pos="10610"/>
          <w:tab w:val="left" w:pos="11317"/>
          <w:tab w:val="left" w:pos="12024"/>
          <w:tab w:val="left" w:pos="12732"/>
          <w:tab w:val="left" w:pos="13440"/>
          <w:tab w:val="left" w:pos="14147"/>
          <w:tab w:val="left" w:pos="14819"/>
          <w:tab w:val="left" w:pos="15960"/>
          <w:tab w:val="left" w:pos="17100"/>
          <w:tab w:val="left" w:pos="18239"/>
          <w:tab w:val="left" w:pos="19380"/>
          <w:tab w:val="left" w:pos="20520"/>
          <w:tab w:val="left" w:pos="21659"/>
          <w:tab w:val="left" w:pos="22800"/>
          <w:tab w:val="left" w:pos="23940"/>
        </w:tabs>
        <w:spacing w:after="0" w:line="240" w:lineRule="auto"/>
        <w:jc w:val="both"/>
        <w:rPr>
          <w:rFonts w:ascii="Arial" w:eastAsia="MS Gothic" w:hAnsi="Arial"/>
          <w:vanish/>
          <w:color w:val="000000"/>
          <w:sz w:val="42"/>
          <w:szCs w:val="42"/>
          <w:lang w:eastAsia="pt-BR"/>
        </w:rPr>
      </w:pPr>
    </w:p>
    <w:p w:rsidR="007A0861" w:rsidRDefault="007A0861">
      <w:pPr>
        <w:tabs>
          <w:tab w:val="left" w:pos="0"/>
          <w:tab w:val="left" w:pos="704"/>
          <w:tab w:val="left" w:pos="1411"/>
          <w:tab w:val="left" w:pos="2120"/>
          <w:tab w:val="left" w:pos="2827"/>
          <w:tab w:val="left" w:pos="3534"/>
          <w:tab w:val="left" w:pos="4242"/>
          <w:tab w:val="left" w:pos="4949"/>
          <w:tab w:val="left" w:pos="5656"/>
          <w:tab w:val="left" w:pos="6365"/>
          <w:tab w:val="left" w:pos="7072"/>
          <w:tab w:val="left" w:pos="7779"/>
          <w:tab w:val="left" w:pos="8487"/>
          <w:tab w:val="left" w:pos="9194"/>
          <w:tab w:val="left" w:pos="9901"/>
          <w:tab w:val="left" w:pos="10610"/>
          <w:tab w:val="left" w:pos="11317"/>
          <w:tab w:val="left" w:pos="12024"/>
          <w:tab w:val="left" w:pos="12732"/>
          <w:tab w:val="left" w:pos="13440"/>
          <w:tab w:val="left" w:pos="14147"/>
          <w:tab w:val="left" w:pos="14819"/>
          <w:tab w:val="left" w:pos="15960"/>
          <w:tab w:val="left" w:pos="17100"/>
          <w:tab w:val="left" w:pos="18239"/>
          <w:tab w:val="left" w:pos="19380"/>
          <w:tab w:val="left" w:pos="20520"/>
          <w:tab w:val="left" w:pos="21659"/>
        </w:tabs>
        <w:rPr>
          <w:rFonts w:ascii="Arial Unicode MS" w:hAnsi="Arial Unicode MS" w:cs="Arial Unicode MS"/>
          <w:vanish/>
          <w:sz w:val="24"/>
          <w:szCs w:val="24"/>
        </w:rPr>
      </w:pP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Referências: </w:t>
      </w:r>
      <w:r>
        <w:rPr>
          <w:rFonts w:ascii="Arial" w:hAnsi="Arial" w:cs="Arial"/>
          <w:sz w:val="24"/>
          <w:szCs w:val="24"/>
        </w:rPr>
        <w:t>Entrevista com Murray Schafer publicada em Pesquisa e Música, Rio de Janeiro, v. 4, n. 1, 1998. (Revista do Programa de Pós-graduação do Conservatório Brasileiro de Música)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FÉRON, Alain. (Organisateur) CAHIERS PERSPECTIVES – Nº1 – Sommes-nous Modernes?, Paris: Actes Sud et Radio France, 1987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FERRAZ, Silvio. Livro das Sonoridades, Rio de Janeiro: 7Letras; Fapesp, 2005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LABELLE, Brandon. Background noise: perspectives on sound art. </w:t>
      </w:r>
      <w:r>
        <w:rPr>
          <w:rFonts w:ascii="Arial" w:hAnsi="Arial" w:cs="Arial"/>
          <w:sz w:val="24"/>
          <w:szCs w:val="24"/>
          <w:lang w:val="en-US"/>
        </w:rPr>
        <w:t>New York, London: Continuum Books, 2006.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NASCIMENTO, Guilherme. Música Menor: a avant-garde e as manifestações menores na música contemporânea, São Paulo: Annablume; Fapesp, 2005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SCHAFER, R. Murray. A afinação do mundo: uma exploração pioneira pela história passada e pelo atual estado do mais negligenciado aspecto de nosso ambiente: a paisagem sonora. São Paulo: Editora Unesp, 2001.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 Educação sonora: 100 exercícios de escuta e criação de sons. São Paulo: Melhoramentos, 2009.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STOLF, Maria Raquel da Silva. Entre a palavra pênsil e a escuta porosa [investigações sob proposições sonoras]. Tese (Doutorado em Artes Visuais). Instituto de Artes, Universidade Federal do Rio Grande do Sul, Porto Alegre, 2011. (com CD de áudio).</w:t>
      </w:r>
    </w:p>
    <w:p w:rsidR="007A0861" w:rsidRDefault="007A08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Palavras-chave: </w:t>
      </w:r>
      <w:r>
        <w:rPr>
          <w:rFonts w:ascii="Arial" w:hAnsi="Arial" w:cs="Arial"/>
          <w:sz w:val="24"/>
          <w:szCs w:val="24"/>
        </w:rPr>
        <w:t>radioarte, música de vanguarda, poesia sonora, paisagem sonora.</w:t>
      </w: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</w:t>
      </w: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1 </w:t>
      </w:r>
      <w:r>
        <w:rPr>
          <w:rFonts w:ascii="Arial" w:hAnsi="Arial" w:cs="Arial"/>
          <w:sz w:val="24"/>
          <w:szCs w:val="24"/>
        </w:rPr>
        <w:t>Titulação, Unidade, Instituição e e-mail</w:t>
      </w:r>
    </w:p>
    <w:p w:rsidR="007A0861" w:rsidRDefault="007A08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Titulação, Unidade, Instituição. Se estudante, indicar o curso.</w:t>
      </w:r>
    </w:p>
    <w:p w:rsidR="007A0861" w:rsidRDefault="007A0861">
      <w:pPr>
        <w:rPr>
          <w:rFonts w:ascii="Times New Roman" w:hAnsi="Times New Roman" w:cs="Times New Roman"/>
        </w:rPr>
      </w:pPr>
    </w:p>
    <w:sectPr w:rsidR="007A0861" w:rsidSect="007A086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861" w:rsidRDefault="007A08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7A0861" w:rsidRDefault="007A08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‚l‚r ƒSƒVƒbƒ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61" w:rsidRDefault="007A0861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>
      <w:rPr>
        <w:rFonts w:ascii="Arial" w:hAnsi="Arial" w:cs="Arial"/>
        <w:color w:val="000000"/>
        <w:sz w:val="18"/>
        <w:szCs w:val="18"/>
        <w:lang w:eastAsia="pt-BR"/>
      </w:rPr>
      <w:t>12º Encontro de Extensão da UDESC</w:t>
    </w:r>
  </w:p>
  <w:p w:rsidR="007A0861" w:rsidRDefault="007A0861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>
      <w:rPr>
        <w:rFonts w:ascii="Arial" w:hAnsi="Arial" w:cs="Arial"/>
        <w:color w:val="000000"/>
        <w:sz w:val="18"/>
        <w:szCs w:val="18"/>
        <w:lang w:eastAsia="pt-BR"/>
      </w:rPr>
      <w:t>Universidade do Estado de Santa Catarina (UDESC) – SC - BRASIL – 09 a 11 de novembro de 2016</w:t>
    </w:r>
  </w:p>
  <w:p w:rsidR="007A0861" w:rsidRDefault="007A0861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861" w:rsidRDefault="007A08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7A0861" w:rsidRDefault="007A08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61" w:rsidRDefault="007A0861">
    <w:pPr>
      <w:pStyle w:val="Header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6" type="#_x0000_t75" style="width:129pt;height:95.25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0861"/>
    <w:rsid w:val="007A0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2</Pages>
  <Words>170</Words>
  <Characters>974</Characters>
  <Application>Microsoft Office Outlook</Application>
  <DocSecurity>0</DocSecurity>
  <Lines>0</Lines>
  <Paragraphs>0</Paragraphs>
  <ScaleCrop>false</ScaleCrop>
  <Company>Universidade do Estado de Santa Catarina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resumo</dc:title>
  <dc:subject/>
  <dc:creator>Ivan Luis Tonon</dc:creator>
  <cp:keywords/>
  <dc:description/>
  <cp:lastModifiedBy>Guilherme</cp:lastModifiedBy>
  <cp:revision>3</cp:revision>
  <dcterms:created xsi:type="dcterms:W3CDTF">2016-10-18T00:11:00Z</dcterms:created>
  <dcterms:modified xsi:type="dcterms:W3CDTF">2016-10-18T00:54:00Z</dcterms:modified>
</cp:coreProperties>
</file>