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3D" w:rsidRPr="00AA246A" w:rsidRDefault="0051143D" w:rsidP="0090164C">
      <w:pPr>
        <w:spacing w:line="240" w:lineRule="auto"/>
        <w:jc w:val="both"/>
        <w:rPr>
          <w:rStyle w:val="Forte"/>
        </w:rPr>
      </w:pPr>
      <w:bookmarkStart w:id="0" w:name="_GoBack"/>
      <w:bookmarkEnd w:id="0"/>
    </w:p>
    <w:p w:rsidR="0051143D" w:rsidRPr="00082544" w:rsidRDefault="0051143D" w:rsidP="0090164C">
      <w:pPr>
        <w:spacing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PROGRAMA DE EXTENSÃO PIANÍSSIMO:                                                                                    I - NÚCLEO DE EXCELÊNCIA EM PIANO                                                          II - LABORATÓRIO DE INVESTIGAÇÃO PIANÍSTICA                                           III - CURSO DE INTERPRETAÇÃO PIANÍSTICA</w:t>
      </w:r>
    </w:p>
    <w:p w:rsidR="0051143D" w:rsidRPr="00082544" w:rsidRDefault="0051143D" w:rsidP="0090164C">
      <w:pPr>
        <w:spacing w:line="240" w:lineRule="auto"/>
        <w:rPr>
          <w:rFonts w:ascii="Arial" w:hAnsi="Arial" w:cs="Arial"/>
          <w:b/>
          <w:sz w:val="24"/>
        </w:rPr>
      </w:pPr>
    </w:p>
    <w:p w:rsidR="0051143D" w:rsidRPr="00082544" w:rsidRDefault="0051143D" w:rsidP="0090164C">
      <w:pPr>
        <w:spacing w:line="240" w:lineRule="auto"/>
        <w:rPr>
          <w:rFonts w:ascii="Arial" w:hAnsi="Arial" w:cs="Arial"/>
          <w:b/>
          <w:sz w:val="24"/>
        </w:rPr>
      </w:pPr>
      <w:r w:rsidRPr="00082544">
        <w:rPr>
          <w:rFonts w:ascii="Arial" w:hAnsi="Arial" w:cs="Arial"/>
          <w:b/>
          <w:sz w:val="24"/>
        </w:rPr>
        <w:t>Área Temática:</w:t>
      </w:r>
      <w:r>
        <w:rPr>
          <w:rFonts w:ascii="Arial" w:hAnsi="Arial" w:cs="Arial"/>
          <w:b/>
          <w:sz w:val="24"/>
        </w:rPr>
        <w:t xml:space="preserve"> Cultura</w:t>
      </w:r>
    </w:p>
    <w:p w:rsidR="0051143D" w:rsidRPr="00082544" w:rsidRDefault="0051143D" w:rsidP="0090164C">
      <w:pPr>
        <w:jc w:val="both"/>
        <w:rPr>
          <w:rFonts w:ascii="Arial" w:hAnsi="Arial" w:cs="Arial"/>
          <w:b/>
          <w:sz w:val="24"/>
        </w:rPr>
      </w:pPr>
    </w:p>
    <w:p w:rsidR="0051143D" w:rsidRPr="00082544" w:rsidRDefault="0051143D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Luís Cláudio Barros</w:t>
      </w:r>
      <w:r w:rsidRPr="00082544">
        <w:rPr>
          <w:rFonts w:ascii="Arial" w:hAnsi="Arial" w:cs="Arial"/>
          <w:b/>
          <w:sz w:val="24"/>
          <w:vertAlign w:val="superscript"/>
        </w:rPr>
        <w:t>1</w:t>
      </w:r>
      <w:r w:rsidRPr="00082544">
        <w:rPr>
          <w:rFonts w:ascii="Arial" w:hAnsi="Arial" w:cs="Arial"/>
          <w:b/>
          <w:sz w:val="24"/>
        </w:rPr>
        <w:t>(Coordenador da ação de extensão)</w:t>
      </w:r>
    </w:p>
    <w:p w:rsidR="0051143D" w:rsidRPr="00082544" w:rsidRDefault="0051143D" w:rsidP="0090164C">
      <w:pPr>
        <w:jc w:val="right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Cristine Balsini; Antônio Boabaid</w:t>
      </w:r>
      <w:r w:rsidRPr="00082544">
        <w:rPr>
          <w:rFonts w:ascii="Arial" w:hAnsi="Arial" w:cs="Arial"/>
          <w:b/>
          <w:sz w:val="24"/>
          <w:vertAlign w:val="superscript"/>
        </w:rPr>
        <w:t>2</w:t>
      </w:r>
    </w:p>
    <w:p w:rsidR="0051143D" w:rsidRPr="00082544" w:rsidRDefault="0051143D" w:rsidP="0090164C">
      <w:pPr>
        <w:jc w:val="both"/>
        <w:rPr>
          <w:rFonts w:ascii="Arial" w:hAnsi="Arial" w:cs="Arial"/>
          <w:b/>
          <w:sz w:val="24"/>
        </w:rPr>
      </w:pPr>
    </w:p>
    <w:p w:rsidR="0051143D" w:rsidRPr="00D2721E" w:rsidRDefault="0051143D" w:rsidP="00EE0CC8">
      <w:pPr>
        <w:jc w:val="both"/>
        <w:rPr>
          <w:rFonts w:ascii="Arial" w:hAnsi="Arial" w:cs="Arial"/>
          <w:sz w:val="20"/>
          <w:szCs w:val="20"/>
        </w:rPr>
      </w:pPr>
      <w:r w:rsidRPr="00082544">
        <w:rPr>
          <w:rFonts w:ascii="Arial" w:hAnsi="Arial" w:cs="Arial"/>
          <w:b/>
          <w:sz w:val="24"/>
        </w:rPr>
        <w:t>Resumo:</w:t>
      </w:r>
      <w:r w:rsidRPr="00082544">
        <w:rPr>
          <w:rFonts w:ascii="Arial" w:hAnsi="Arial" w:cs="Arial"/>
          <w:sz w:val="24"/>
        </w:rPr>
        <w:t xml:space="preserve"> </w:t>
      </w:r>
      <w:r w:rsidRPr="00D2721E">
        <w:rPr>
          <w:rFonts w:ascii="Arial" w:hAnsi="Arial" w:cs="Arial"/>
        </w:rPr>
        <w:t xml:space="preserve">Único Programa </w:t>
      </w:r>
      <w:r>
        <w:rPr>
          <w:rFonts w:ascii="Arial" w:hAnsi="Arial" w:cs="Arial"/>
        </w:rPr>
        <w:t xml:space="preserve">de Extensão </w:t>
      </w:r>
      <w:r w:rsidRPr="00D2721E">
        <w:rPr>
          <w:rFonts w:ascii="Arial" w:hAnsi="Arial" w:cs="Arial"/>
        </w:rPr>
        <w:t xml:space="preserve">do CEART a conquistar pontuação máxima em todos os critérios na avaliação externa no </w:t>
      </w:r>
      <w:r w:rsidRPr="00D2721E">
        <w:rPr>
          <w:rFonts w:ascii="Arial" w:hAnsi="Arial" w:cs="Arial"/>
          <w:i/>
        </w:rPr>
        <w:t>11º Encontro de Extensão da UDESC</w:t>
      </w:r>
      <w:r w:rsidRPr="00D2721E">
        <w:rPr>
          <w:rFonts w:ascii="Arial" w:hAnsi="Arial" w:cs="Arial"/>
        </w:rPr>
        <w:t>, o PIANÍSSIMO se apóia na indissociabilidade entre ensino, pesquisa e extensão em suas três ações</w:t>
      </w:r>
      <w:r>
        <w:rPr>
          <w:rFonts w:ascii="Arial" w:hAnsi="Arial" w:cs="Arial"/>
        </w:rPr>
        <w:t xml:space="preserve">. A primeira, </w:t>
      </w:r>
      <w:r w:rsidRPr="00D2721E">
        <w:rPr>
          <w:rFonts w:ascii="Arial" w:hAnsi="Arial" w:cs="Arial"/>
          <w:i/>
        </w:rPr>
        <w:t>Núcleo de Excelência em Piano (NEP)</w:t>
      </w:r>
      <w:r>
        <w:rPr>
          <w:rFonts w:ascii="Arial" w:hAnsi="Arial" w:cs="Arial"/>
        </w:rPr>
        <w:t>, tem na</w:t>
      </w:r>
      <w:r w:rsidRPr="00D2721E">
        <w:rPr>
          <w:rFonts w:ascii="Arial" w:hAnsi="Arial" w:cs="Arial"/>
        </w:rPr>
        <w:t xml:space="preserve"> vertente </w:t>
      </w:r>
      <w:r w:rsidRPr="00D2721E">
        <w:rPr>
          <w:rFonts w:ascii="Arial" w:hAnsi="Arial" w:cs="Arial"/>
          <w:i/>
        </w:rPr>
        <w:t>ensino</w:t>
      </w:r>
      <w:r w:rsidRPr="00D2721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seu principal foco,</w:t>
      </w:r>
      <w:r w:rsidRPr="00D2721E">
        <w:rPr>
          <w:rFonts w:ascii="Arial" w:hAnsi="Arial" w:cs="Arial"/>
        </w:rPr>
        <w:t xml:space="preserve"> ao oferecer um curso de formação pianística gratuito e de longo prazo para 11 crianças selecionadas dentre mais de 120 inscritos, muitas delas provenientes de camadas da população que não </w:t>
      </w:r>
      <w:r>
        <w:rPr>
          <w:rFonts w:ascii="Arial" w:hAnsi="Arial" w:cs="Arial"/>
        </w:rPr>
        <w:t>podem custear</w:t>
      </w:r>
      <w:r w:rsidRPr="00D2721E">
        <w:rPr>
          <w:rFonts w:ascii="Arial" w:hAnsi="Arial" w:cs="Arial"/>
        </w:rPr>
        <w:t xml:space="preserve"> um ensino instrumental de qualidade. Nesse contexto, algumas das crianças do NEP, provenientes de famílias de baixa renda, </w:t>
      </w:r>
      <w:r>
        <w:rPr>
          <w:rFonts w:ascii="Arial" w:hAnsi="Arial" w:cs="Arial"/>
        </w:rPr>
        <w:t xml:space="preserve">adquiriam seus próprios instrumentos após </w:t>
      </w:r>
      <w:r w:rsidRPr="00D2721E">
        <w:rPr>
          <w:rFonts w:ascii="Arial" w:hAnsi="Arial" w:cs="Arial"/>
        </w:rPr>
        <w:t xml:space="preserve">mobilização no meio acadêmico e da comunidade em geral para que </w:t>
      </w:r>
      <w:r>
        <w:rPr>
          <w:rFonts w:ascii="Arial" w:hAnsi="Arial" w:cs="Arial"/>
        </w:rPr>
        <w:t>piano</w:t>
      </w:r>
      <w:r w:rsidRPr="00D2721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digitais</w:t>
      </w:r>
      <w:r w:rsidRPr="00D2721E">
        <w:rPr>
          <w:rFonts w:ascii="Arial" w:hAnsi="Arial" w:cs="Arial"/>
        </w:rPr>
        <w:t xml:space="preserve"> fossem comprados ou doados às crianças. A metodologia</w:t>
      </w:r>
      <w:r>
        <w:rPr>
          <w:rFonts w:ascii="Arial" w:hAnsi="Arial" w:cs="Arial"/>
        </w:rPr>
        <w:t xml:space="preserve"> do NEP</w:t>
      </w:r>
      <w:r w:rsidRPr="00D2721E">
        <w:rPr>
          <w:rFonts w:ascii="Arial" w:hAnsi="Arial" w:cs="Arial"/>
        </w:rPr>
        <w:t xml:space="preserve"> fundamenta-se no acompanhamento personalizado e intensivo do processo de aprendizado, onde cada participante recebe 45 h/a por semestre, di</w:t>
      </w:r>
      <w:r>
        <w:rPr>
          <w:rFonts w:ascii="Arial" w:hAnsi="Arial" w:cs="Arial"/>
        </w:rPr>
        <w:t>vididas em aulas individuais</w:t>
      </w:r>
      <w:r w:rsidRPr="00D2721E">
        <w:rPr>
          <w:rFonts w:ascii="Arial" w:hAnsi="Arial" w:cs="Arial"/>
        </w:rPr>
        <w:t xml:space="preserve"> e em grupo (classes de percepção e de teoria musical). O diferencial está no acesso à infra-estrutura da universidade, por meio de aulas em pianos de cauda, </w:t>
      </w:r>
      <w:r>
        <w:rPr>
          <w:rFonts w:ascii="Arial" w:hAnsi="Arial" w:cs="Arial"/>
        </w:rPr>
        <w:t xml:space="preserve">na orientação supervisionada do processo ensino-aprendizagem entre os envolvidos, </w:t>
      </w:r>
      <w:r w:rsidRPr="00D2721E">
        <w:rPr>
          <w:rFonts w:ascii="Arial" w:hAnsi="Arial" w:cs="Arial"/>
        </w:rPr>
        <w:t>participação</w:t>
      </w:r>
      <w:r>
        <w:rPr>
          <w:rFonts w:ascii="Arial" w:hAnsi="Arial" w:cs="Arial"/>
        </w:rPr>
        <w:t xml:space="preserve"> das crianças</w:t>
      </w:r>
      <w:r w:rsidRPr="00D2721E">
        <w:rPr>
          <w:rFonts w:ascii="Arial" w:hAnsi="Arial" w:cs="Arial"/>
        </w:rPr>
        <w:t xml:space="preserve"> em recitais didáticos e </w:t>
      </w:r>
      <w:r>
        <w:rPr>
          <w:rFonts w:ascii="Arial" w:hAnsi="Arial" w:cs="Arial"/>
        </w:rPr>
        <w:t>da atuação como amostra</w:t>
      </w:r>
      <w:r w:rsidRPr="00D2721E">
        <w:rPr>
          <w:rFonts w:ascii="Arial" w:hAnsi="Arial" w:cs="Arial"/>
        </w:rPr>
        <w:t xml:space="preserve"> em pesquisas acadêmicas. As aulas são ministradas por alunos da graduação que cursam as disciplinas de Prática Artístico-Pedagógica I e II e por dois bolsistas de extensão. A articulação com a pesquisa no NEP resultou em uma dissertação de mestrado do PPGMUS-UDESC e um TCC, ambos trabalhos defendidos em 2016. O NEP visa a formação de público e a criação de ouvintes críticos e reflexivos, provendo uma formação instrumental a crianças e adolescentes, os quais poderão continuar seus estudos em nível de graduação e de pós-graduação na UDESC</w:t>
      </w:r>
      <w:r>
        <w:rPr>
          <w:rFonts w:ascii="Arial" w:hAnsi="Arial" w:cs="Arial"/>
        </w:rPr>
        <w:t>. A segunda ação,</w:t>
      </w:r>
      <w:r w:rsidRPr="00D2721E">
        <w:rPr>
          <w:rFonts w:ascii="Arial" w:hAnsi="Arial" w:cs="Arial"/>
        </w:rPr>
        <w:t xml:space="preserve"> </w:t>
      </w:r>
      <w:r w:rsidRPr="00D2721E">
        <w:rPr>
          <w:rFonts w:ascii="Arial" w:hAnsi="Arial" w:cs="Arial"/>
          <w:i/>
        </w:rPr>
        <w:t>Laboratório de Investigação Pianística (LabIPiano</w:t>
      </w:r>
      <w:r>
        <w:rPr>
          <w:rFonts w:ascii="Arial" w:hAnsi="Arial" w:cs="Arial"/>
        </w:rPr>
        <w:t xml:space="preserve">), destina-se </w:t>
      </w:r>
      <w:r w:rsidRPr="00D2721E">
        <w:rPr>
          <w:rFonts w:ascii="Arial" w:hAnsi="Arial" w:cs="Arial"/>
        </w:rPr>
        <w:t xml:space="preserve">prioritariamente para </w:t>
      </w:r>
      <w:r w:rsidRPr="00D2721E">
        <w:rPr>
          <w:rFonts w:ascii="Arial" w:hAnsi="Arial" w:cs="Arial"/>
        </w:rPr>
        <w:lastRenderedPageBreak/>
        <w:t xml:space="preserve">atividades de pesquisa e de extensão. O Local abriga um piano de cauda </w:t>
      </w:r>
      <w:r w:rsidRPr="00230593">
        <w:rPr>
          <w:rFonts w:ascii="Arial" w:hAnsi="Arial" w:cs="Arial"/>
          <w:i/>
        </w:rPr>
        <w:t xml:space="preserve">Yamaha </w:t>
      </w:r>
      <w:r w:rsidRPr="00D2721E">
        <w:rPr>
          <w:rFonts w:ascii="Arial" w:hAnsi="Arial" w:cs="Arial"/>
        </w:rPr>
        <w:t>computadorizado que mede, em dados científicos e quantitativos, o processo físico-motor envolvido na ação instrumental para fins de pesquisa e auto-avaliação da performance. Objetiva-se estabelecer um centro para o desenvolvimento de pesquisas que trabalhem com dados estatísticos e quantitativos da ação músico-instrumental, além de registrar a execução de acadêmicos para fins de melhor preparo para a performance, tanto em concursos nacionais de piano quanto para a otimização da ação pianística.</w:t>
      </w:r>
      <w:r w:rsidRPr="00D2721E">
        <w:rPr>
          <w:rStyle w:val="apple-converted-space"/>
          <w:rFonts w:ascii="Arial" w:hAnsi="Arial" w:cs="Arial"/>
        </w:rPr>
        <w:t> </w:t>
      </w:r>
      <w:r w:rsidRPr="00D2721E">
        <w:rPr>
          <w:rFonts w:ascii="Arial" w:hAnsi="Arial" w:cs="Arial"/>
        </w:rPr>
        <w:t xml:space="preserve"> A utilização desse espaço serviu para que três alunos do NEP fossem premiados com os primeiros lugares </w:t>
      </w:r>
      <w:r w:rsidRPr="00D2721E">
        <w:rPr>
          <w:rFonts w:ascii="Arial" w:hAnsi="Arial" w:cs="Arial"/>
          <w:i/>
        </w:rPr>
        <w:t xml:space="preserve">no </w:t>
      </w:r>
      <w:r w:rsidRPr="00D2721E">
        <w:rPr>
          <w:rFonts w:ascii="Arial" w:hAnsi="Arial" w:cs="Arial"/>
          <w:i/>
          <w:shd w:val="clear" w:color="auto" w:fill="FFFFFF"/>
        </w:rPr>
        <w:t>34º Concurso Latino Americano Rosa Mística</w:t>
      </w:r>
      <w:r w:rsidRPr="00D2721E">
        <w:rPr>
          <w:rFonts w:ascii="Arial" w:hAnsi="Arial" w:cs="Arial"/>
          <w:shd w:val="clear" w:color="auto" w:fill="FFFFFF"/>
        </w:rPr>
        <w:t xml:space="preserve">, realizado em Curitiba, Paraná, no mês de outubro de </w:t>
      </w:r>
      <w:smartTag w:uri="urn:schemas-microsoft-com:office:smarttags" w:element="metricconverter">
        <w:smartTagPr>
          <w:attr w:name="ProductID" w:val="2016. A"/>
        </w:smartTagPr>
        <w:r w:rsidRPr="00D2721E">
          <w:rPr>
            <w:rFonts w:ascii="Arial" w:hAnsi="Arial" w:cs="Arial"/>
            <w:shd w:val="clear" w:color="auto" w:fill="FFFFFF"/>
          </w:rPr>
          <w:t>2016</w:t>
        </w:r>
        <w:r>
          <w:rPr>
            <w:rFonts w:ascii="Arial" w:hAnsi="Arial" w:cs="Arial"/>
            <w:shd w:val="clear" w:color="auto" w:fill="FFFFFF"/>
          </w:rPr>
          <w:t>. A</w:t>
        </w:r>
      </w:smartTag>
      <w:r>
        <w:rPr>
          <w:rFonts w:ascii="Arial" w:hAnsi="Arial" w:cs="Arial"/>
          <w:shd w:val="clear" w:color="auto" w:fill="FFFFFF"/>
        </w:rPr>
        <w:t xml:space="preserve"> última ação,</w:t>
      </w:r>
      <w:r w:rsidRPr="00D2721E">
        <w:rPr>
          <w:rFonts w:ascii="Arial" w:hAnsi="Arial" w:cs="Arial"/>
        </w:rPr>
        <w:t xml:space="preserve"> </w:t>
      </w:r>
      <w:r w:rsidRPr="00D2721E">
        <w:rPr>
          <w:rFonts w:ascii="Arial" w:hAnsi="Arial" w:cs="Arial"/>
          <w:i/>
        </w:rPr>
        <w:t>Curso de Interpretação Pianística</w:t>
      </w:r>
      <w:r>
        <w:rPr>
          <w:rFonts w:ascii="Arial" w:hAnsi="Arial" w:cs="Arial"/>
        </w:rPr>
        <w:t>,</w:t>
      </w:r>
      <w:r w:rsidRPr="00D2721E">
        <w:rPr>
          <w:rFonts w:ascii="Arial" w:hAnsi="Arial" w:cs="Arial"/>
        </w:rPr>
        <w:t xml:space="preserve"> oportuniza aos alunos dos Cursos de Música e da comunidade em geral o contato com profissionais de reconhecimento nacional e internacional, por meio de cursos, palestras, masterclasses e recitais</w:t>
      </w:r>
      <w:r>
        <w:rPr>
          <w:rFonts w:ascii="Arial" w:hAnsi="Arial" w:cs="Arial"/>
        </w:rPr>
        <w:t xml:space="preserve">. Esses </w:t>
      </w:r>
      <w:r w:rsidRPr="00D2721E">
        <w:rPr>
          <w:rFonts w:ascii="Arial" w:hAnsi="Arial" w:cs="Arial"/>
        </w:rPr>
        <w:t>eventos gratuitos</w:t>
      </w:r>
      <w:r>
        <w:rPr>
          <w:rFonts w:ascii="Arial" w:hAnsi="Arial" w:cs="Arial"/>
        </w:rPr>
        <w:t xml:space="preserve"> ocorrem ao longo do semestre letivo</w:t>
      </w:r>
      <w:r w:rsidRPr="00D2721E">
        <w:rPr>
          <w:rFonts w:ascii="Arial" w:hAnsi="Arial" w:cs="Arial"/>
        </w:rPr>
        <w:t xml:space="preserve"> e têm participação da comunidade externa</w:t>
      </w:r>
      <w:r>
        <w:rPr>
          <w:rFonts w:ascii="Arial" w:hAnsi="Arial" w:cs="Arial"/>
        </w:rPr>
        <w:t xml:space="preserve">, servindo como ambiente para troca de experiências e atualização do conhecimento da área. </w:t>
      </w: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</w:p>
    <w:p w:rsidR="0051143D" w:rsidRPr="00AA246A" w:rsidRDefault="0051143D" w:rsidP="0090164C">
      <w:pPr>
        <w:jc w:val="both"/>
        <w:rPr>
          <w:rFonts w:ascii="Arial" w:hAnsi="Arial" w:cs="Arial"/>
          <w:lang w:val="en-US"/>
        </w:rPr>
      </w:pPr>
      <w:r w:rsidRPr="00AA246A">
        <w:rPr>
          <w:rFonts w:ascii="Arial" w:hAnsi="Arial" w:cs="Arial"/>
          <w:b/>
          <w:sz w:val="24"/>
          <w:lang w:val="en-US"/>
        </w:rPr>
        <w:t xml:space="preserve">Referências: </w:t>
      </w:r>
    </w:p>
    <w:p w:rsidR="0051143D" w:rsidRDefault="0051143D" w:rsidP="00AA227D">
      <w:pPr>
        <w:jc w:val="both"/>
        <w:rPr>
          <w:rFonts w:ascii="Arial" w:hAnsi="Arial" w:cs="Arial"/>
          <w:lang w:val="en-US"/>
        </w:rPr>
      </w:pPr>
      <w:r w:rsidRPr="003D764A">
        <w:rPr>
          <w:rFonts w:ascii="Arial" w:hAnsi="Arial" w:cs="Arial"/>
          <w:lang w:val="en-US"/>
        </w:rPr>
        <w:t xml:space="preserve">GORDON, Stewart. </w:t>
      </w:r>
      <w:r w:rsidRPr="003D764A">
        <w:rPr>
          <w:rFonts w:ascii="Arial" w:hAnsi="Arial" w:cs="Arial"/>
          <w:i/>
          <w:lang w:val="en-US"/>
        </w:rPr>
        <w:t>Mastering the art of performance</w:t>
      </w:r>
      <w:r w:rsidRPr="003D764A">
        <w:rPr>
          <w:rFonts w:ascii="Arial" w:hAnsi="Arial" w:cs="Arial"/>
          <w:lang w:val="en-US"/>
        </w:rPr>
        <w:t xml:space="preserve">. </w:t>
      </w:r>
      <w:smartTag w:uri="urn:schemas-microsoft-com:office:smarttags" w:element="City">
        <w:r w:rsidRPr="003D764A">
          <w:rPr>
            <w:rFonts w:ascii="Arial" w:hAnsi="Arial" w:cs="Arial"/>
            <w:lang w:val="en-US"/>
          </w:rPr>
          <w:t>Oxford</w:t>
        </w:r>
      </w:smartTag>
      <w:r w:rsidRPr="003D764A">
        <w:rPr>
          <w:rFonts w:ascii="Arial" w:hAnsi="Arial" w:cs="Arial"/>
          <w:lang w:val="en-US"/>
        </w:rPr>
        <w:t xml:space="preserve">: </w:t>
      </w:r>
      <w:smartTag w:uri="urn:schemas-microsoft-com:office:smarttags" w:element="PlaceName">
        <w:smartTag w:uri="urn:schemas-microsoft-com:office:smarttags" w:element="place">
          <w:r w:rsidRPr="003D764A">
            <w:rPr>
              <w:rFonts w:ascii="Arial" w:hAnsi="Arial" w:cs="Arial"/>
              <w:lang w:val="en-US"/>
            </w:rPr>
            <w:t>Oxford</w:t>
          </w:r>
        </w:smartTag>
        <w:r w:rsidRPr="003D764A">
          <w:rPr>
            <w:rFonts w:ascii="Arial" w:hAnsi="Arial" w:cs="Arial"/>
            <w:lang w:val="en-US"/>
          </w:rPr>
          <w:t xml:space="preserve"> </w:t>
        </w:r>
        <w:smartTag w:uri="urn:schemas-microsoft-com:office:smarttags" w:element="PlaceType">
          <w:r w:rsidRPr="003D764A">
            <w:rPr>
              <w:rFonts w:ascii="Arial" w:hAnsi="Arial" w:cs="Arial"/>
              <w:lang w:val="en-US"/>
            </w:rPr>
            <w:t>University</w:t>
          </w:r>
        </w:smartTag>
      </w:smartTag>
      <w:r w:rsidRPr="003D764A">
        <w:rPr>
          <w:rFonts w:ascii="Arial" w:hAnsi="Arial" w:cs="Arial"/>
          <w:lang w:val="en-US"/>
        </w:rPr>
        <w:t xml:space="preserve"> Press, 2006.</w:t>
      </w:r>
    </w:p>
    <w:p w:rsidR="0051143D" w:rsidRDefault="0051143D" w:rsidP="00AA227D">
      <w:pPr>
        <w:jc w:val="both"/>
        <w:rPr>
          <w:rFonts w:ascii="Arial" w:hAnsi="Arial" w:cs="Arial"/>
          <w:lang w:val="en-US"/>
        </w:rPr>
      </w:pPr>
      <w:r w:rsidRPr="005976DC">
        <w:rPr>
          <w:rFonts w:ascii="Arial" w:hAnsi="Arial" w:cs="Arial"/>
          <w:lang w:val="en-US"/>
        </w:rPr>
        <w:t xml:space="preserve">HALLAN, S. </w:t>
      </w:r>
      <w:r w:rsidRPr="005976DC">
        <w:rPr>
          <w:rFonts w:ascii="Arial" w:hAnsi="Arial" w:cs="Arial"/>
          <w:i/>
          <w:lang w:val="en-US"/>
        </w:rPr>
        <w:t xml:space="preserve">Instrumental teaching: a practical guide to better teaching and learning. </w:t>
      </w:r>
      <w:smartTag w:uri="urn:schemas-microsoft-com:office:smarttags" w:element="place">
        <w:smartTag w:uri="urn:schemas-microsoft-com:office:smarttags" w:element="City">
          <w:r w:rsidRPr="005976DC">
            <w:rPr>
              <w:rFonts w:ascii="Arial" w:hAnsi="Arial" w:cs="Arial"/>
              <w:lang w:val="en-US"/>
            </w:rPr>
            <w:t>Oxford</w:t>
          </w:r>
        </w:smartTag>
      </w:smartTag>
      <w:r w:rsidRPr="005976DC">
        <w:rPr>
          <w:rFonts w:ascii="Arial" w:hAnsi="Arial" w:cs="Arial"/>
          <w:lang w:val="en-US"/>
        </w:rPr>
        <w:t>: Heinema</w:t>
      </w:r>
      <w:r>
        <w:rPr>
          <w:rFonts w:ascii="Arial" w:hAnsi="Arial" w:cs="Arial"/>
          <w:lang w:val="en-US"/>
        </w:rPr>
        <w:t>nn Educational, 1998.</w:t>
      </w:r>
    </w:p>
    <w:p w:rsidR="0051143D" w:rsidRPr="003D764A" w:rsidRDefault="0051143D" w:rsidP="00AA227D">
      <w:pPr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________. </w:t>
      </w:r>
      <w:r w:rsidRPr="003D764A">
        <w:rPr>
          <w:rFonts w:ascii="Arial" w:hAnsi="Arial" w:cs="Arial"/>
          <w:lang w:val="en-US"/>
        </w:rPr>
        <w:t xml:space="preserve">The development of expertise in young musicians: strategy use, knowledge acquisition and individual diversity. </w:t>
      </w:r>
      <w:r w:rsidRPr="003D764A">
        <w:rPr>
          <w:rFonts w:ascii="Arial" w:hAnsi="Arial" w:cs="Arial"/>
          <w:i/>
          <w:lang w:val="en-US"/>
        </w:rPr>
        <w:t>Music Education Research</w:t>
      </w:r>
      <w:r w:rsidRPr="003D764A">
        <w:rPr>
          <w:rFonts w:ascii="Arial" w:hAnsi="Arial" w:cs="Arial"/>
          <w:lang w:val="en-US"/>
        </w:rPr>
        <w:t>, v. 3 n.1, p. 7-23, 2001.</w:t>
      </w:r>
    </w:p>
    <w:p w:rsidR="0051143D" w:rsidRPr="003D764A" w:rsidRDefault="0051143D" w:rsidP="00AA227D">
      <w:pPr>
        <w:jc w:val="both"/>
        <w:rPr>
          <w:rFonts w:ascii="Arial" w:hAnsi="Arial" w:cs="Arial"/>
          <w:lang w:val="en-US"/>
        </w:rPr>
      </w:pPr>
      <w:r w:rsidRPr="003D764A">
        <w:rPr>
          <w:rFonts w:ascii="Arial" w:hAnsi="Arial" w:cs="Arial"/>
          <w:lang w:val="en-US"/>
        </w:rPr>
        <w:t xml:space="preserve">MCPHERSON, G. From child to musician: skill development during the beginning stages of learning an instrument. </w:t>
      </w:r>
      <w:r w:rsidRPr="003D764A">
        <w:rPr>
          <w:rFonts w:ascii="Arial" w:hAnsi="Arial" w:cs="Arial"/>
          <w:i/>
          <w:lang w:val="en-US"/>
        </w:rPr>
        <w:t>Psychology of Music</w:t>
      </w:r>
      <w:r w:rsidRPr="003D764A">
        <w:rPr>
          <w:rFonts w:ascii="Arial" w:hAnsi="Arial" w:cs="Arial"/>
          <w:lang w:val="en-US"/>
        </w:rPr>
        <w:t xml:space="preserve">, v. 33 n.1, p.5-35, 2005. </w:t>
      </w:r>
    </w:p>
    <w:p w:rsidR="0051143D" w:rsidRPr="00AA246A" w:rsidRDefault="0051143D" w:rsidP="003D764A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en-US"/>
        </w:rPr>
        <w:t xml:space="preserve">USZLER et al. </w:t>
      </w:r>
      <w:r>
        <w:rPr>
          <w:rFonts w:ascii="Arial" w:hAnsi="Arial" w:cs="Arial"/>
          <w:i/>
          <w:lang w:val="en-US"/>
        </w:rPr>
        <w:t xml:space="preserve">The Well-Tempered Keyboard Teacher. </w:t>
      </w:r>
      <w:r w:rsidRPr="00AA246A">
        <w:rPr>
          <w:rFonts w:ascii="Arial" w:hAnsi="Arial" w:cs="Arial"/>
        </w:rPr>
        <w:t>New York: Schirmer, 1991.</w:t>
      </w:r>
    </w:p>
    <w:p w:rsidR="0051143D" w:rsidRPr="003D764A" w:rsidRDefault="0051143D" w:rsidP="00AA227D">
      <w:pPr>
        <w:jc w:val="both"/>
        <w:rPr>
          <w:rFonts w:ascii="Arial" w:hAnsi="Arial" w:cs="Arial"/>
          <w:b/>
          <w:bCs/>
        </w:rPr>
      </w:pPr>
    </w:p>
    <w:p w:rsidR="0051143D" w:rsidRDefault="0051143D" w:rsidP="0090164C">
      <w:pPr>
        <w:jc w:val="both"/>
        <w:rPr>
          <w:rFonts w:ascii="Arial" w:hAnsi="Arial" w:cs="Arial"/>
          <w:sz w:val="24"/>
        </w:rPr>
      </w:pPr>
    </w:p>
    <w:p w:rsidR="0051143D" w:rsidRPr="00082544" w:rsidRDefault="0051143D" w:rsidP="000269A0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b/>
          <w:sz w:val="24"/>
        </w:rPr>
        <w:t xml:space="preserve">Palavras-chave: </w:t>
      </w:r>
      <w:r>
        <w:rPr>
          <w:rFonts w:ascii="Arial" w:hAnsi="Arial" w:cs="Arial"/>
          <w:sz w:val="24"/>
        </w:rPr>
        <w:t>Excelência em Piano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Pesquisa Pianística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>Interpretação Pianística</w:t>
      </w: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</w:rPr>
        <w:t>_______________________</w:t>
      </w: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 xml:space="preserve">1 </w:t>
      </w:r>
      <w:r>
        <w:rPr>
          <w:rFonts w:ascii="Arial" w:hAnsi="Arial" w:cs="Arial"/>
          <w:sz w:val="24"/>
        </w:rPr>
        <w:t>Doutor</w:t>
      </w:r>
      <w:r w:rsidRPr="00082544">
        <w:rPr>
          <w:rFonts w:ascii="Arial" w:hAnsi="Arial" w:cs="Arial"/>
          <w:sz w:val="24"/>
        </w:rPr>
        <w:t xml:space="preserve">, </w:t>
      </w:r>
      <w:r>
        <w:rPr>
          <w:rFonts w:ascii="Arial" w:hAnsi="Arial" w:cs="Arial"/>
          <w:sz w:val="24"/>
        </w:rPr>
        <w:t xml:space="preserve">Departamento de Música – CEART - UDESC </w:t>
      </w:r>
      <w:hyperlink r:id="rId7" w:history="1">
        <w:r w:rsidRPr="006D3378">
          <w:rPr>
            <w:rStyle w:val="Hyperlink"/>
            <w:rFonts w:ascii="Arial" w:hAnsi="Arial" w:cs="Arial"/>
            <w:sz w:val="24"/>
          </w:rPr>
          <w:t>luisclaudiobarros@yahoo.com.br</w:t>
        </w:r>
      </w:hyperlink>
      <w:r>
        <w:rPr>
          <w:rFonts w:ascii="Arial" w:hAnsi="Arial" w:cs="Arial"/>
          <w:sz w:val="24"/>
        </w:rPr>
        <w:t xml:space="preserve"> </w:t>
      </w:r>
    </w:p>
    <w:p w:rsidR="0051143D" w:rsidRPr="00082544" w:rsidRDefault="0051143D" w:rsidP="0090164C">
      <w:pPr>
        <w:jc w:val="both"/>
        <w:rPr>
          <w:rFonts w:ascii="Arial" w:hAnsi="Arial" w:cs="Arial"/>
          <w:sz w:val="24"/>
        </w:rPr>
      </w:pPr>
      <w:r w:rsidRPr="00082544">
        <w:rPr>
          <w:rFonts w:ascii="Arial" w:hAnsi="Arial" w:cs="Arial"/>
          <w:sz w:val="24"/>
          <w:vertAlign w:val="superscript"/>
        </w:rPr>
        <w:t>2</w:t>
      </w:r>
      <w:r w:rsidRPr="00082544">
        <w:rPr>
          <w:rFonts w:ascii="Arial" w:hAnsi="Arial" w:cs="Arial"/>
          <w:sz w:val="24"/>
        </w:rPr>
        <w:t xml:space="preserve"> </w:t>
      </w:r>
      <w:r>
        <w:rPr>
          <w:rFonts w:ascii="Arial" w:hAnsi="Arial" w:cs="Arial"/>
          <w:sz w:val="24"/>
        </w:rPr>
        <w:t>Bolsistas de extensão</w:t>
      </w:r>
      <w:r w:rsidRPr="00082544">
        <w:rPr>
          <w:rFonts w:ascii="Arial" w:hAnsi="Arial" w:cs="Arial"/>
          <w:sz w:val="24"/>
        </w:rPr>
        <w:t>,</w:t>
      </w:r>
      <w:r>
        <w:rPr>
          <w:rFonts w:ascii="Arial" w:hAnsi="Arial" w:cs="Arial"/>
          <w:sz w:val="24"/>
        </w:rPr>
        <w:t xml:space="preserve"> CEART-UDESC. Alunos do Curso de Bacharelado em Música (Opção: Piano)</w:t>
      </w:r>
    </w:p>
    <w:p w:rsidR="0051143D" w:rsidRDefault="0051143D"/>
    <w:sectPr w:rsidR="0051143D" w:rsidSect="003751B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6D8" w:rsidRDefault="000A66D8" w:rsidP="0090164C">
      <w:pPr>
        <w:spacing w:after="0" w:line="240" w:lineRule="auto"/>
      </w:pPr>
      <w:r>
        <w:separator/>
      </w:r>
    </w:p>
  </w:endnote>
  <w:endnote w:type="continuationSeparator" w:id="0">
    <w:p w:rsidR="000A66D8" w:rsidRDefault="000A66D8" w:rsidP="00901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43D" w:rsidRPr="00A00EE2" w:rsidRDefault="0051143D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>12º Encontro de Extensão da UDESC</w:t>
    </w:r>
  </w:p>
  <w:p w:rsidR="0051143D" w:rsidRPr="00A00EE2" w:rsidRDefault="0051143D" w:rsidP="00A00EE2">
    <w:pPr>
      <w:spacing w:after="0" w:line="360" w:lineRule="auto"/>
      <w:jc w:val="center"/>
      <w:rPr>
        <w:rFonts w:ascii="Arial" w:hAnsi="Arial" w:cs="Arial"/>
        <w:color w:val="000000"/>
        <w:sz w:val="18"/>
        <w:szCs w:val="18"/>
        <w:lang w:eastAsia="pt-BR"/>
      </w:rPr>
    </w:pP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smartTag w:uri="urn:schemas-microsoft-com:office:smarttags" w:element="metricconverter">
      <w:smartTagPr>
        <w:attr w:name="ProductID" w:val="09 a"/>
      </w:smartTagPr>
      <w:r>
        <w:rPr>
          <w:rFonts w:ascii="Arial" w:hAnsi="Arial" w:cs="Arial"/>
          <w:color w:val="000000"/>
          <w:sz w:val="18"/>
          <w:szCs w:val="18"/>
          <w:lang w:eastAsia="pt-BR"/>
        </w:rPr>
        <w:t>09 a</w:t>
      </w:r>
    </w:smartTag>
    <w:r>
      <w:rPr>
        <w:rFonts w:ascii="Arial" w:hAnsi="Arial" w:cs="Arial"/>
        <w:color w:val="000000"/>
        <w:sz w:val="18"/>
        <w:szCs w:val="18"/>
        <w:lang w:eastAsia="pt-BR"/>
      </w:rPr>
      <w:t xml:space="preserve"> 11</w:t>
    </w:r>
    <w:r w:rsidRPr="00A00EE2">
      <w:rPr>
        <w:rFonts w:ascii="Arial" w:hAnsi="Arial" w:cs="Arial"/>
        <w:color w:val="000000"/>
        <w:sz w:val="18"/>
        <w:szCs w:val="18"/>
        <w:lang w:eastAsia="pt-BR"/>
      </w:rPr>
      <w:t xml:space="preserve"> de </w:t>
    </w:r>
    <w:r>
      <w:rPr>
        <w:rFonts w:ascii="Arial" w:hAnsi="Arial" w:cs="Arial"/>
        <w:color w:val="000000"/>
        <w:sz w:val="18"/>
        <w:szCs w:val="18"/>
        <w:lang w:eastAsia="pt-BR"/>
      </w:rPr>
      <w:t>novembro de 2016</w:t>
    </w:r>
  </w:p>
  <w:p w:rsidR="0051143D" w:rsidRDefault="005114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6D8" w:rsidRDefault="000A66D8" w:rsidP="0090164C">
      <w:pPr>
        <w:spacing w:after="0" w:line="240" w:lineRule="auto"/>
      </w:pPr>
      <w:r>
        <w:separator/>
      </w:r>
    </w:p>
  </w:footnote>
  <w:footnote w:type="continuationSeparator" w:id="0">
    <w:p w:rsidR="000A66D8" w:rsidRDefault="000A66D8" w:rsidP="009016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143D" w:rsidRPr="00A00EE2" w:rsidRDefault="00AA246A" w:rsidP="0090164C">
    <w:pPr>
      <w:pStyle w:val="Cabealho"/>
      <w:jc w:val="center"/>
      <w:rPr>
        <w:sz w:val="18"/>
        <w:szCs w:val="18"/>
      </w:rPr>
    </w:pPr>
    <w:r>
      <w:rPr>
        <w:noProof/>
        <w:sz w:val="18"/>
        <w:szCs w:val="18"/>
        <w:lang w:eastAsia="pt-BR"/>
      </w:rPr>
      <w:drawing>
        <wp:inline distT="0" distB="0" distL="0" distR="0">
          <wp:extent cx="2066925" cy="152400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66925" cy="15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9658A"/>
    <w:rsid w:val="000A66D8"/>
    <w:rsid w:val="00230593"/>
    <w:rsid w:val="003751BE"/>
    <w:rsid w:val="003A27E7"/>
    <w:rsid w:val="003D764A"/>
    <w:rsid w:val="0051143D"/>
    <w:rsid w:val="0051548C"/>
    <w:rsid w:val="005976DC"/>
    <w:rsid w:val="006D3378"/>
    <w:rsid w:val="008642D2"/>
    <w:rsid w:val="0090164C"/>
    <w:rsid w:val="00935C98"/>
    <w:rsid w:val="00A00EE2"/>
    <w:rsid w:val="00AA227D"/>
    <w:rsid w:val="00AA246A"/>
    <w:rsid w:val="00AA72D2"/>
    <w:rsid w:val="00B058D2"/>
    <w:rsid w:val="00C2703A"/>
    <w:rsid w:val="00CE64EA"/>
    <w:rsid w:val="00D2721E"/>
    <w:rsid w:val="00EE0CC8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martTagType w:namespaceuri="urn:schemas-microsoft-com:office:smarttags" w:name="City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90164C"/>
    <w:rPr>
      <w:rFonts w:cs="Times New Roman"/>
    </w:rPr>
  </w:style>
  <w:style w:type="paragraph" w:styleId="Rodap">
    <w:name w:val="footer"/>
    <w:basedOn w:val="Normal"/>
    <w:link w:val="Rodap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90164C"/>
    <w:rPr>
      <w:rFonts w:cs="Times New Roman"/>
    </w:rPr>
  </w:style>
  <w:style w:type="character" w:styleId="Hyperlink">
    <w:name w:val="Hyperlink"/>
    <w:basedOn w:val="Fontepargpadro"/>
    <w:uiPriority w:val="99"/>
    <w:rsid w:val="00EE0CC8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EE0CC8"/>
    <w:rPr>
      <w:rFonts w:cs="Times New Roman"/>
    </w:rPr>
  </w:style>
  <w:style w:type="character" w:styleId="Forte">
    <w:name w:val="Strong"/>
    <w:basedOn w:val="Fontepargpadro"/>
    <w:qFormat/>
    <w:locked/>
    <w:rsid w:val="00AA24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  <w:rPr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locked/>
    <w:rsid w:val="0090164C"/>
    <w:rPr>
      <w:rFonts w:cs="Times New Roman"/>
    </w:rPr>
  </w:style>
  <w:style w:type="paragraph" w:styleId="Rodap">
    <w:name w:val="footer"/>
    <w:basedOn w:val="Normal"/>
    <w:link w:val="RodapChar"/>
    <w:uiPriority w:val="99"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locked/>
    <w:rsid w:val="0090164C"/>
    <w:rPr>
      <w:rFonts w:cs="Times New Roman"/>
    </w:rPr>
  </w:style>
  <w:style w:type="character" w:styleId="Hyperlink">
    <w:name w:val="Hyperlink"/>
    <w:basedOn w:val="Fontepargpadro"/>
    <w:uiPriority w:val="99"/>
    <w:rsid w:val="00EE0CC8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Fontepargpadro"/>
    <w:uiPriority w:val="99"/>
    <w:rsid w:val="00EE0CC8"/>
    <w:rPr>
      <w:rFonts w:cs="Times New Roman"/>
    </w:rPr>
  </w:style>
  <w:style w:type="character" w:styleId="Forte">
    <w:name w:val="Strong"/>
    <w:basedOn w:val="Fontepargpadro"/>
    <w:qFormat/>
    <w:locked/>
    <w:rsid w:val="00AA24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192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192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9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9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luisclaudiobarros@yahoo.com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723</Words>
  <Characters>3906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PROGRAMA DE EXTENSÃO PIANÍSSIMO:                                                                                    I - NÚCLEO DE EXCELÊNCIA EM PIANO                                                          II - LABORATÓRIO DE INVESTIGAÇÃO PIANÍSTICA    </vt:lpstr>
    </vt:vector>
  </TitlesOfParts>
  <Company>Universidade do Estado de Santa Catarina</Company>
  <LinksUpToDate>false</LinksUpToDate>
  <CharactersWithSpaces>4620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EXTENSÃO PIANÍSSIMO:                                                                                    I - NÚCLEO DE EXCELÊNCIA EM PIANO                                                          II - LABORATÓRIO DE INVESTIGAÇÃO PIANÍSTICA</dc:title>
  <dc:creator>Ivan Luis Tonon</dc:creator>
  <cp:lastModifiedBy>FRANCISCO ALEXANDRE FURTADO ALVES</cp:lastModifiedBy>
  <cp:revision>2</cp:revision>
  <dcterms:created xsi:type="dcterms:W3CDTF">2016-10-17T19:53:00Z</dcterms:created>
  <dcterms:modified xsi:type="dcterms:W3CDTF">2016-10-17T19:53:00Z</dcterms:modified>
</cp:coreProperties>
</file>