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0AF61" w14:textId="6FADD8E6" w:rsidR="00CD0C16" w:rsidRPr="007613D5" w:rsidRDefault="007613D5" w:rsidP="007613D5">
      <w:pPr>
        <w:spacing w:after="0"/>
        <w:ind w:left="280"/>
        <w:jc w:val="center"/>
        <w:rPr>
          <w:rFonts w:ascii="Arial" w:hAnsi="Arial" w:cs="Arial"/>
          <w:b/>
          <w:bCs/>
          <w:sz w:val="28"/>
          <w:szCs w:val="28"/>
        </w:rPr>
      </w:pPr>
      <w:r w:rsidRPr="007613D5">
        <w:rPr>
          <w:rFonts w:ascii="Arial" w:hAnsi="Arial" w:cs="Arial"/>
          <w:b/>
          <w:bCs/>
          <w:sz w:val="28"/>
          <w:szCs w:val="28"/>
        </w:rPr>
        <w:t>DIÁLOGO ENTRE ESCOLA E UNIVERSIDADE: PRÁTICAS DE COFORMAÇÃO NO PIBID CEAD UDESC</w:t>
      </w:r>
    </w:p>
    <w:p w14:paraId="76AE0A7F" w14:textId="77777777" w:rsidR="00CD0C16" w:rsidRDefault="00CD0C16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54CA26F9" w:rsidR="00A62728" w:rsidRPr="00B7460C" w:rsidRDefault="00122D77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Tânia Regina da Rocha Unglaub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" w:eastAsia="Arial" w:hAnsi="Arial" w:cs="Arial"/>
          <w:u w:val="single"/>
        </w:rPr>
        <w:t>Vera Márcia Marques Santos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 w:rsidR="00071747">
        <w:rPr>
          <w:rFonts w:ascii="Arial" w:eastAsia="Arial" w:hAnsi="Arial" w:cs="Arial"/>
          <w:u w:val="single"/>
        </w:rPr>
        <w:t>Cléia Demétrio Pereira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3</w:t>
      </w:r>
    </w:p>
    <w:p w14:paraId="557E2173" w14:textId="4E82BFCC" w:rsidR="00A62728" w:rsidRPr="00A2236A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0"/>
          <w:szCs w:val="20"/>
        </w:rPr>
      </w:pPr>
      <w:r w:rsidRPr="00A2236A">
        <w:rPr>
          <w:rFonts w:ascii="Arial" w:eastAsia="Arial" w:hAnsi="Arial" w:cs="Arial"/>
          <w:i/>
          <w:sz w:val="20"/>
          <w:szCs w:val="20"/>
          <w:vertAlign w:val="superscript"/>
        </w:rPr>
        <w:t>1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 xml:space="preserve">Centro de Educação a Distância da Universidade do Estado de Santa Catarina - </w:t>
      </w:r>
      <w:proofErr w:type="spellStart"/>
      <w:r w:rsidR="00A2236A" w:rsidRPr="00A2236A">
        <w:rPr>
          <w:rFonts w:ascii="Arial" w:eastAsia="Arial" w:hAnsi="Arial" w:cs="Arial"/>
          <w:i/>
          <w:sz w:val="20"/>
          <w:szCs w:val="20"/>
        </w:rPr>
        <w:t>E</w:t>
      </w:r>
      <w:r w:rsidRPr="00A2236A">
        <w:rPr>
          <w:rFonts w:ascii="Arial" w:eastAsia="Arial" w:hAnsi="Arial" w:cs="Arial"/>
          <w:i/>
          <w:sz w:val="20"/>
          <w:szCs w:val="20"/>
        </w:rPr>
        <w:t>mai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>il</w:t>
      </w:r>
      <w:proofErr w:type="spellEnd"/>
      <w:r w:rsidR="00071747" w:rsidRPr="00A2236A">
        <w:rPr>
          <w:rFonts w:ascii="Arial" w:eastAsia="Arial" w:hAnsi="Arial" w:cs="Arial"/>
          <w:i/>
          <w:sz w:val="20"/>
          <w:szCs w:val="20"/>
        </w:rPr>
        <w:t xml:space="preserve">: </w:t>
      </w:r>
      <w:proofErr w:type="gramStart"/>
      <w:r w:rsidR="00071747" w:rsidRPr="00A2236A">
        <w:rPr>
          <w:rFonts w:ascii="Arial" w:eastAsia="Arial" w:hAnsi="Arial" w:cs="Arial"/>
          <w:i/>
          <w:sz w:val="20"/>
          <w:szCs w:val="20"/>
        </w:rPr>
        <w:t>tania.unglaub@udesc.br</w:t>
      </w:r>
      <w:r w:rsidRPr="00A2236A">
        <w:rPr>
          <w:rFonts w:ascii="Arial" w:eastAsia="Arial" w:hAnsi="Arial" w:cs="Arial"/>
          <w:i/>
          <w:sz w:val="20"/>
          <w:szCs w:val="20"/>
        </w:rPr>
        <w:t xml:space="preserve">; </w:t>
      </w:r>
      <w:r w:rsidRPr="00A2236A">
        <w:rPr>
          <w:rFonts w:ascii="Arial" w:eastAsia="Arial" w:hAnsi="Arial" w:cs="Arial"/>
          <w:i/>
          <w:sz w:val="20"/>
          <w:szCs w:val="20"/>
          <w:vertAlign w:val="superscript"/>
        </w:rPr>
        <w:t xml:space="preserve"> 2</w:t>
      </w:r>
      <w:proofErr w:type="gramEnd"/>
      <w:r w:rsidR="00071747" w:rsidRPr="00A2236A">
        <w:rPr>
          <w:rFonts w:ascii="Arial" w:eastAsia="Arial" w:hAnsi="Arial" w:cs="Arial"/>
          <w:i/>
          <w:sz w:val="20"/>
          <w:szCs w:val="20"/>
        </w:rPr>
        <w:t xml:space="preserve">Centro de Educação a Distância da Universidade do Estado de Santa Catarina 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>–</w:t>
      </w:r>
      <w:r w:rsidRPr="00A2236A">
        <w:rPr>
          <w:rFonts w:ascii="Arial" w:eastAsia="Arial" w:hAnsi="Arial" w:cs="Arial"/>
          <w:i/>
          <w:sz w:val="20"/>
          <w:szCs w:val="20"/>
        </w:rPr>
        <w:t xml:space="preserve"> 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>email: vera.santos@udesc.br;</w:t>
      </w:r>
      <w:r w:rsidRPr="00A2236A">
        <w:rPr>
          <w:rFonts w:ascii="Arial" w:eastAsia="Arial" w:hAnsi="Arial" w:cs="Arial"/>
          <w:i/>
          <w:sz w:val="20"/>
          <w:szCs w:val="20"/>
        </w:rPr>
        <w:t xml:space="preserve"> </w:t>
      </w:r>
      <w:r w:rsidRPr="00A2236A">
        <w:rPr>
          <w:rFonts w:ascii="Arial" w:eastAsia="Arial" w:hAnsi="Arial" w:cs="Arial"/>
          <w:i/>
          <w:sz w:val="20"/>
          <w:szCs w:val="20"/>
          <w:vertAlign w:val="superscript"/>
        </w:rPr>
        <w:t>3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 xml:space="preserve">Centro de Educação a Distância da Universidade do Estado de Santa Catarina 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>–</w:t>
      </w:r>
      <w:r w:rsidRPr="00A2236A">
        <w:rPr>
          <w:rFonts w:ascii="Arial" w:eastAsia="Arial" w:hAnsi="Arial" w:cs="Arial"/>
          <w:i/>
          <w:sz w:val="20"/>
          <w:szCs w:val="20"/>
        </w:rPr>
        <w:t xml:space="preserve"> email</w:t>
      </w:r>
      <w:r w:rsidR="00071747" w:rsidRPr="00A2236A">
        <w:rPr>
          <w:rFonts w:ascii="Arial" w:eastAsia="Arial" w:hAnsi="Arial" w:cs="Arial"/>
          <w:i/>
          <w:sz w:val="20"/>
          <w:szCs w:val="20"/>
        </w:rPr>
        <w:t>: cleia. pereira@udesc.br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615D9BF" w14:textId="1C84CFDF" w:rsidR="0062243D" w:rsidRPr="00A2236A" w:rsidRDefault="00071747" w:rsidP="00A2236A">
      <w:pPr>
        <w:pStyle w:val="NormalWeb"/>
        <w:jc w:val="both"/>
        <w:rPr>
          <w:rFonts w:ascii="Arial" w:hAnsi="Arial" w:cs="Arial"/>
        </w:rPr>
      </w:pPr>
      <w:r w:rsidRPr="007613D5">
        <w:rPr>
          <w:rFonts w:ascii="Arial" w:hAnsi="Arial" w:cs="Arial"/>
        </w:rPr>
        <w:t>Este trabalho visa</w:t>
      </w:r>
      <w:r w:rsidRPr="007613D5">
        <w:rPr>
          <w:rFonts w:ascii="Arial" w:hAnsi="Arial" w:cs="Arial"/>
        </w:rPr>
        <w:t xml:space="preserve"> analisa</w:t>
      </w:r>
      <w:r w:rsidRPr="007613D5">
        <w:rPr>
          <w:rFonts w:ascii="Arial" w:hAnsi="Arial" w:cs="Arial"/>
        </w:rPr>
        <w:t>r</w:t>
      </w:r>
      <w:r w:rsidRPr="007613D5">
        <w:rPr>
          <w:rFonts w:ascii="Arial" w:hAnsi="Arial" w:cs="Arial"/>
        </w:rPr>
        <w:t xml:space="preserve"> como as práticas pedagógicas desenvolvidas no subprojeto de Pedagogia – Alfabetização e Letramento do PIBID/UDESC (edital 10/2024) contribuíram para a formação inicial docente. A experiência foi orientada pela abordagem qualitativa, na perspectiva da </w:t>
      </w:r>
      <w:r w:rsidRPr="007613D5">
        <w:rPr>
          <w:rStyle w:val="Forte"/>
          <w:rFonts w:ascii="Arial" w:hAnsi="Arial" w:cs="Arial"/>
          <w:b w:val="0"/>
          <w:bCs w:val="0"/>
        </w:rPr>
        <w:t>pesquisa-ação</w:t>
      </w:r>
      <w:r w:rsidRPr="007613D5">
        <w:rPr>
          <w:rFonts w:ascii="Arial" w:hAnsi="Arial" w:cs="Arial"/>
        </w:rPr>
        <w:t xml:space="preserve"> de Thiollent (2021), caracterizando-se pela construção coletiva de saberes entre bolsistas, supervisoras, coordenações pedagógicas e direções escolares.</w:t>
      </w:r>
      <w:r w:rsidRPr="007613D5">
        <w:rPr>
          <w:rFonts w:ascii="Arial" w:hAnsi="Arial" w:cs="Arial"/>
        </w:rPr>
        <w:t xml:space="preserve"> </w:t>
      </w:r>
      <w:r w:rsidRPr="007613D5">
        <w:rPr>
          <w:rFonts w:ascii="Arial" w:hAnsi="Arial" w:cs="Arial"/>
        </w:rPr>
        <w:t>Participaram duas coordenadoras de área, seis supervisoras e 48 bolsistas de iniciação à docência, distribuídos em seis núcleos de escolas-campo em São José, Tubarão, Joinville e Itapema. A materialidade empírica foi composta por registros no AVA-Moodle, relatórios reflexivos, diários de campo, produções acadêmicas e sistematizações das experiências entre 2024 e 2026. As ações partiram do planejamento escolar e das demandas das turmas, resultando em docência compartilhada, projetos de intervenção, materiais pedagógicos e registros reflexivos.</w:t>
      </w:r>
      <w:r w:rsidRPr="007613D5">
        <w:rPr>
          <w:rFonts w:ascii="Arial" w:hAnsi="Arial" w:cs="Arial"/>
        </w:rPr>
        <w:t xml:space="preserve"> </w:t>
      </w:r>
      <w:r w:rsidRPr="007613D5">
        <w:rPr>
          <w:rFonts w:ascii="Arial" w:hAnsi="Arial" w:cs="Arial"/>
        </w:rPr>
        <w:t xml:space="preserve">As práticas de </w:t>
      </w:r>
      <w:r w:rsidRPr="007613D5">
        <w:rPr>
          <w:rStyle w:val="Forte"/>
          <w:rFonts w:ascii="Arial" w:hAnsi="Arial" w:cs="Arial"/>
          <w:b w:val="0"/>
          <w:bCs w:val="0"/>
        </w:rPr>
        <w:t>alfabetização e letramento</w:t>
      </w:r>
      <w:r w:rsidRPr="007613D5">
        <w:rPr>
          <w:rFonts w:ascii="Arial" w:hAnsi="Arial" w:cs="Arial"/>
        </w:rPr>
        <w:t xml:space="preserve"> foram desenvolvidas de forma interdisciplinar, articulando inclusão, interculturalidade e cultura digital. Realizaram-se semanas temáticas sobre deficiência, consciência negra, violência contra a mulher, meio ambiente e interação com famílias. O acompanhamento ocorreu por visitas presenciais, </w:t>
      </w:r>
      <w:proofErr w:type="spellStart"/>
      <w:r w:rsidRPr="007613D5">
        <w:rPr>
          <w:rFonts w:ascii="Arial" w:hAnsi="Arial" w:cs="Arial"/>
        </w:rPr>
        <w:t>webconferências</w:t>
      </w:r>
      <w:proofErr w:type="spellEnd"/>
      <w:r w:rsidRPr="007613D5">
        <w:rPr>
          <w:rFonts w:ascii="Arial" w:hAnsi="Arial" w:cs="Arial"/>
        </w:rPr>
        <w:t xml:space="preserve"> e ambientes virtuais, enquanto as supervisoras participaram ativamente do planejamento, execução e reflexão.</w:t>
      </w:r>
      <w:r w:rsidRPr="007613D5">
        <w:rPr>
          <w:rFonts w:ascii="Arial" w:hAnsi="Arial" w:cs="Arial"/>
        </w:rPr>
        <w:t xml:space="preserve"> </w:t>
      </w:r>
      <w:r w:rsidRPr="007613D5">
        <w:rPr>
          <w:rFonts w:ascii="Arial" w:hAnsi="Arial" w:cs="Arial"/>
        </w:rPr>
        <w:t xml:space="preserve">As práticas inclusivas contemplaram estudantes da Educação Especial, especialmente autistas, com adaptações de materiais e tempos de resposta. Os relatos evidenciaram avanços nas competências técnicas (planejamento, alfabetização, avaliação e manejo pedagógico) e socioemocionais (comunicação, iniciativa, trabalho em equipe e desenvoltura). Houve impacto direto na trajetória acadêmica: 19 pibidianos foram aprovados em processos seletivos, 13 em concursos públicos, 15 definiram seus </w:t>
      </w:r>
      <w:proofErr w:type="spellStart"/>
      <w:r w:rsidRPr="007613D5">
        <w:rPr>
          <w:rFonts w:ascii="Arial" w:hAnsi="Arial" w:cs="Arial"/>
        </w:rPr>
        <w:t>TCCs</w:t>
      </w:r>
      <w:proofErr w:type="spellEnd"/>
      <w:r w:rsidRPr="007613D5">
        <w:rPr>
          <w:rFonts w:ascii="Arial" w:hAnsi="Arial" w:cs="Arial"/>
        </w:rPr>
        <w:t xml:space="preserve"> a partir das vivências e três iniciaram especializações.</w:t>
      </w:r>
      <w:r w:rsidRPr="007613D5">
        <w:rPr>
          <w:rFonts w:ascii="Arial" w:hAnsi="Arial" w:cs="Arial"/>
        </w:rPr>
        <w:t xml:space="preserve"> </w:t>
      </w:r>
      <w:r w:rsidRPr="007613D5">
        <w:rPr>
          <w:rFonts w:ascii="Arial" w:hAnsi="Arial" w:cs="Arial"/>
        </w:rPr>
        <w:t xml:space="preserve">A escrita acadêmica foi fortalecida com produções apresentadas em eventos científicos (Enalic 2026 e </w:t>
      </w:r>
      <w:proofErr w:type="spellStart"/>
      <w:r w:rsidRPr="007613D5">
        <w:rPr>
          <w:rFonts w:ascii="Arial" w:hAnsi="Arial" w:cs="Arial"/>
        </w:rPr>
        <w:t>Enlic</w:t>
      </w:r>
      <w:proofErr w:type="spellEnd"/>
      <w:r w:rsidRPr="007613D5">
        <w:rPr>
          <w:rFonts w:ascii="Arial" w:hAnsi="Arial" w:cs="Arial"/>
        </w:rPr>
        <w:t xml:space="preserve"> Sul 2025-2026), resultando em 13 trabalhos publicados e na elaboração de um e-book coletivo. O processo reafirmou a escola como espaço de construção de saberes, reflexão sobre a prática e fortalecimento da identidade docente.</w:t>
      </w:r>
    </w:p>
    <w:p w14:paraId="413E2706" w14:textId="338E8498" w:rsidR="00A62728" w:rsidRPr="00A2236A" w:rsidRDefault="00F75676" w:rsidP="00A2236A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</w:t>
      </w:r>
      <w:r w:rsidR="007613D5">
        <w:rPr>
          <w:rFonts w:ascii="Arial" w:eastAsia="Arial" w:hAnsi="Arial" w:cs="Arial"/>
          <w:b/>
          <w:sz w:val="24"/>
          <w:szCs w:val="24"/>
        </w:rPr>
        <w:t xml:space="preserve">: </w:t>
      </w:r>
      <w:r w:rsidR="00E766B7" w:rsidRPr="007613D5">
        <w:rPr>
          <w:rFonts w:ascii="Arial" w:hAnsi="Arial" w:cs="Arial"/>
          <w:sz w:val="24"/>
          <w:szCs w:val="24"/>
        </w:rPr>
        <w:t>Formação</w:t>
      </w:r>
      <w:r w:rsidR="007613D5">
        <w:rPr>
          <w:rFonts w:ascii="Arial" w:hAnsi="Arial" w:cs="Arial"/>
          <w:sz w:val="24"/>
          <w:szCs w:val="24"/>
        </w:rPr>
        <w:t xml:space="preserve"> </w:t>
      </w:r>
      <w:r w:rsidR="006A0271" w:rsidRPr="007613D5">
        <w:rPr>
          <w:rFonts w:ascii="Arial" w:hAnsi="Arial" w:cs="Arial"/>
          <w:sz w:val="24"/>
          <w:szCs w:val="24"/>
        </w:rPr>
        <w:t>Docente</w:t>
      </w:r>
      <w:r w:rsidR="006A0271" w:rsidRPr="007613D5">
        <w:rPr>
          <w:rFonts w:ascii="Arial" w:eastAsia="Arial" w:hAnsi="Arial" w:cs="Arial"/>
          <w:sz w:val="24"/>
          <w:szCs w:val="24"/>
        </w:rPr>
        <w:t xml:space="preserve">, </w:t>
      </w:r>
      <w:r w:rsidR="00E766B7" w:rsidRPr="007613D5">
        <w:rPr>
          <w:rFonts w:ascii="Arial" w:eastAsia="Arial" w:hAnsi="Arial" w:cs="Arial"/>
          <w:sz w:val="24"/>
          <w:szCs w:val="24"/>
        </w:rPr>
        <w:t xml:space="preserve">Pedagogia </w:t>
      </w:r>
      <w:r w:rsidR="006A0271">
        <w:rPr>
          <w:rFonts w:ascii="Arial" w:eastAsia="Arial" w:hAnsi="Arial" w:cs="Arial"/>
          <w:sz w:val="24"/>
          <w:szCs w:val="24"/>
        </w:rPr>
        <w:t>à</w:t>
      </w:r>
      <w:r w:rsidR="006A0271" w:rsidRPr="007613D5">
        <w:rPr>
          <w:rFonts w:ascii="Arial" w:eastAsia="Arial" w:hAnsi="Arial" w:cs="Arial"/>
          <w:sz w:val="24"/>
          <w:szCs w:val="24"/>
        </w:rPr>
        <w:t xml:space="preserve"> </w:t>
      </w:r>
      <w:r w:rsidR="00E766B7" w:rsidRPr="007613D5">
        <w:rPr>
          <w:rFonts w:ascii="Arial" w:eastAsia="Arial" w:hAnsi="Arial" w:cs="Arial"/>
          <w:sz w:val="24"/>
          <w:szCs w:val="24"/>
        </w:rPr>
        <w:t>Distância</w:t>
      </w:r>
      <w:r w:rsidR="006A0271" w:rsidRPr="007613D5">
        <w:rPr>
          <w:rFonts w:ascii="Arial" w:eastAsia="Arial" w:hAnsi="Arial" w:cs="Arial"/>
          <w:sz w:val="24"/>
          <w:szCs w:val="24"/>
        </w:rPr>
        <w:t>,</w:t>
      </w:r>
      <w:r w:rsidR="006A0271">
        <w:rPr>
          <w:rFonts w:ascii="Arial" w:eastAsia="Arial" w:hAnsi="Arial" w:cs="Arial"/>
          <w:b/>
          <w:sz w:val="24"/>
          <w:szCs w:val="24"/>
        </w:rPr>
        <w:t xml:space="preserve"> </w:t>
      </w:r>
      <w:r w:rsidR="007613D5" w:rsidRPr="007613D5">
        <w:rPr>
          <w:rFonts w:ascii="Arial" w:eastAsia="Arial" w:hAnsi="Arial" w:cs="Arial"/>
          <w:sz w:val="24"/>
          <w:szCs w:val="24"/>
        </w:rPr>
        <w:t>PIBID</w:t>
      </w:r>
      <w:r w:rsidR="006A0271" w:rsidRPr="007613D5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07613D5" w:rsidRPr="007613D5">
        <w:rPr>
          <w:rFonts w:ascii="Arial" w:hAnsi="Arial" w:cs="Arial"/>
          <w:sz w:val="24"/>
          <w:szCs w:val="24"/>
        </w:rPr>
        <w:t>Coformação</w:t>
      </w:r>
      <w:proofErr w:type="spellEnd"/>
      <w:r w:rsidR="007613D5" w:rsidRPr="007613D5">
        <w:rPr>
          <w:rFonts w:ascii="Arial" w:hAnsi="Arial" w:cs="Arial"/>
          <w:sz w:val="24"/>
          <w:szCs w:val="24"/>
        </w:rPr>
        <w:t xml:space="preserve"> </w:t>
      </w:r>
      <w:r w:rsidR="006A0271" w:rsidRPr="007613D5">
        <w:rPr>
          <w:rFonts w:ascii="Arial" w:hAnsi="Arial" w:cs="Arial"/>
          <w:sz w:val="24"/>
          <w:szCs w:val="24"/>
        </w:rPr>
        <w:t>Escola-Universidade</w:t>
      </w:r>
      <w:r w:rsidR="006A0271" w:rsidRPr="007613D5">
        <w:rPr>
          <w:rFonts w:ascii="Arial" w:eastAsia="Arial" w:hAnsi="Arial" w:cs="Arial"/>
          <w:sz w:val="24"/>
          <w:szCs w:val="24"/>
        </w:rPr>
        <w:t>,</w:t>
      </w:r>
      <w:r w:rsidR="006A0271">
        <w:rPr>
          <w:rFonts w:ascii="Arial" w:eastAsia="Arial" w:hAnsi="Arial" w:cs="Arial"/>
          <w:sz w:val="24"/>
          <w:szCs w:val="24"/>
        </w:rPr>
        <w:t xml:space="preserve"> </w:t>
      </w:r>
      <w:r w:rsidR="007613D5">
        <w:rPr>
          <w:rFonts w:ascii="Arial" w:eastAsia="Arial" w:hAnsi="Arial" w:cs="Arial"/>
          <w:sz w:val="24"/>
          <w:szCs w:val="24"/>
        </w:rPr>
        <w:t>Alfabetização</w:t>
      </w:r>
      <w:r w:rsidR="006A0271">
        <w:rPr>
          <w:rFonts w:ascii="Arial" w:eastAsia="Arial" w:hAnsi="Arial" w:cs="Arial"/>
          <w:sz w:val="24"/>
          <w:szCs w:val="24"/>
        </w:rPr>
        <w:t>.</w:t>
      </w:r>
    </w:p>
    <w:sectPr w:rsidR="00A62728" w:rsidRPr="00A2236A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5FB4D0" w14:textId="77777777" w:rsidR="002C7DF6" w:rsidRDefault="002C7DF6">
      <w:pPr>
        <w:spacing w:after="0" w:line="240" w:lineRule="auto"/>
      </w:pPr>
      <w:r>
        <w:separator/>
      </w:r>
    </w:p>
  </w:endnote>
  <w:endnote w:type="continuationSeparator" w:id="0">
    <w:p w14:paraId="02A99D0B" w14:textId="77777777" w:rsidR="002C7DF6" w:rsidRDefault="002C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5DF7D" w14:textId="77777777" w:rsidR="002C7DF6" w:rsidRDefault="002C7DF6">
      <w:pPr>
        <w:spacing w:after="0" w:line="240" w:lineRule="auto"/>
      </w:pPr>
      <w:r>
        <w:separator/>
      </w:r>
    </w:p>
  </w:footnote>
  <w:footnote w:type="continuationSeparator" w:id="0">
    <w:p w14:paraId="3276755B" w14:textId="77777777" w:rsidR="002C7DF6" w:rsidRDefault="002C7D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71747"/>
    <w:rsid w:val="000A075E"/>
    <w:rsid w:val="00122D77"/>
    <w:rsid w:val="001C2A49"/>
    <w:rsid w:val="001C6D2E"/>
    <w:rsid w:val="002A0FC6"/>
    <w:rsid w:val="002C7DF6"/>
    <w:rsid w:val="003206F4"/>
    <w:rsid w:val="003A4903"/>
    <w:rsid w:val="004F2AAB"/>
    <w:rsid w:val="00541B53"/>
    <w:rsid w:val="00543CA8"/>
    <w:rsid w:val="00545A32"/>
    <w:rsid w:val="005865BC"/>
    <w:rsid w:val="0062243D"/>
    <w:rsid w:val="00640A04"/>
    <w:rsid w:val="006A0271"/>
    <w:rsid w:val="006D224E"/>
    <w:rsid w:val="006F224A"/>
    <w:rsid w:val="00710783"/>
    <w:rsid w:val="007539E4"/>
    <w:rsid w:val="007613D5"/>
    <w:rsid w:val="00841BEF"/>
    <w:rsid w:val="008661C4"/>
    <w:rsid w:val="009C47B6"/>
    <w:rsid w:val="00A2236A"/>
    <w:rsid w:val="00A62728"/>
    <w:rsid w:val="00B63D90"/>
    <w:rsid w:val="00B7460C"/>
    <w:rsid w:val="00CD0C16"/>
    <w:rsid w:val="00E55244"/>
    <w:rsid w:val="00E766B7"/>
    <w:rsid w:val="00F7567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D0C16"/>
    <w:pPr>
      <w:spacing w:before="100" w:beforeAutospacing="1" w:after="100" w:afterAutospacing="1" w:line="240" w:lineRule="auto"/>
      <w:textAlignment w:val="auto"/>
      <w:outlineLvl w:val="9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CD0C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78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Props1.xml><?xml version="1.0" encoding="utf-8"?>
<ds:datastoreItem xmlns:ds="http://schemas.openxmlformats.org/officeDocument/2006/customXml" ds:itemID="{F889AD08-60CC-4699-915D-8D1E0CCB13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459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TANIA REGINA DA ROCHA UNGLAUB</cp:lastModifiedBy>
  <cp:revision>6</cp:revision>
  <dcterms:created xsi:type="dcterms:W3CDTF">2026-09-28T02:39:00Z</dcterms:created>
  <dcterms:modified xsi:type="dcterms:W3CDTF">2026-09-28T02:54:00Z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