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1FC54" w14:textId="77777777" w:rsidR="00E65BD6" w:rsidRDefault="00E65BD6" w:rsidP="00DB4F35"/>
    <w:p w14:paraId="5C5D34C3" w14:textId="0F011671" w:rsidR="00E65BD6" w:rsidRPr="00E65BD6" w:rsidRDefault="00E65BD6" w:rsidP="00DB4F35">
      <w:pPr>
        <w:rPr>
          <w:b/>
          <w:bCs/>
        </w:rPr>
      </w:pPr>
      <w:r w:rsidRPr="00E65BD6">
        <w:rPr>
          <w:b/>
          <w:bCs/>
        </w:rPr>
        <w:t>INTRODUÇÃO</w:t>
      </w:r>
    </w:p>
    <w:p w14:paraId="36121DD0" w14:textId="3C4EAA31" w:rsidR="00E65BD6" w:rsidRPr="00DB4F35" w:rsidRDefault="00DB4F35" w:rsidP="00E65BD6">
      <w:pPr>
        <w:jc w:val="both"/>
      </w:pPr>
      <w:r w:rsidRPr="00DB4F35">
        <w:t>A Econometria permite quantificar efeitos, identificar relações causais e realizar previsões. Essas aplicações elevam o rigor analítico da pesquisa e ampliam a capacidade de análise. O ensino de Econometria é componente essencial da formação do economista. Os estudantes desenvolvem habilidades para processar grandes volumes de dados, testar a consistência empírica de modelos teóricos e formular recomendações fundamentadas para problemas econômicos reais. A prática econométrica promove autonomia intelectual e capacidade analítica, competências valorizadas nos setores público e privado, em consultorias, organismos internacionais e na academia. Nesse contexto, seminários de estudos aplicados que complementam as disciplinas de Econometria contribuem para a autonomia de pesquisa, o aprofundamento dos conhecimentos adquiridos e a incorporação de novos métodos de análise econômica.</w:t>
      </w:r>
    </w:p>
    <w:p w14:paraId="14782572" w14:textId="647D1EAB" w:rsidR="00DB4F35" w:rsidRPr="00E65BD6" w:rsidRDefault="00DB4F35" w:rsidP="00DB4F35">
      <w:pPr>
        <w:rPr>
          <w:b/>
          <w:bCs/>
        </w:rPr>
      </w:pPr>
      <w:r w:rsidRPr="00E65BD6">
        <w:rPr>
          <w:b/>
          <w:bCs/>
        </w:rPr>
        <w:t>O</w:t>
      </w:r>
      <w:r w:rsidR="00E65BD6">
        <w:rPr>
          <w:b/>
          <w:bCs/>
        </w:rPr>
        <w:t>BJETIVOS</w:t>
      </w:r>
    </w:p>
    <w:p w14:paraId="0CD949D4" w14:textId="0C192AC8" w:rsidR="00DB4F35" w:rsidRPr="00DB4F35" w:rsidRDefault="00D54CA4" w:rsidP="00E65BD6">
      <w:pPr>
        <w:jc w:val="both"/>
      </w:pPr>
      <w:r>
        <w:t>R</w:t>
      </w:r>
      <w:r w:rsidR="00DB4F35" w:rsidRPr="00DB4F35">
        <w:t>ealizar seminários de Econom</w:t>
      </w:r>
      <w:r>
        <w:t xml:space="preserve">etria </w:t>
      </w:r>
      <w:r w:rsidR="00DB4F35" w:rsidRPr="00DB4F35">
        <w:t xml:space="preserve">Aplicada, nos quais os palestrantes apresentam e disponibilizam métodos e procedimentos de suas análises. </w:t>
      </w:r>
      <w:r>
        <w:t>É esperado que</w:t>
      </w:r>
      <w:r w:rsidR="00DB4F35" w:rsidRPr="00DB4F35">
        <w:t xml:space="preserve"> os seminários aprimorem os conhecimentos dos estudantes </w:t>
      </w:r>
      <w:r>
        <w:t xml:space="preserve">e </w:t>
      </w:r>
      <w:r w:rsidR="00DB4F35" w:rsidRPr="00DB4F35">
        <w:t>propiciem novas perspectivas de atuação acadêmica e profissional que envolvam a análise com o uso de métodos econométricos.</w:t>
      </w:r>
    </w:p>
    <w:p w14:paraId="24B87699" w14:textId="79AD98B9" w:rsidR="00D54CA4" w:rsidRPr="00E65BD6" w:rsidRDefault="00E65BD6" w:rsidP="00DB4F35">
      <w:pPr>
        <w:rPr>
          <w:b/>
          <w:bCs/>
        </w:rPr>
      </w:pPr>
      <w:r w:rsidRPr="00E65BD6">
        <w:rPr>
          <w:b/>
          <w:bCs/>
        </w:rPr>
        <w:t>METODOLOGIA</w:t>
      </w:r>
    </w:p>
    <w:p w14:paraId="3FEB5AE9" w14:textId="13C8D863" w:rsidR="00DB4F35" w:rsidRDefault="00DB4F35" w:rsidP="00E65BD6">
      <w:pPr>
        <w:jc w:val="both"/>
      </w:pPr>
      <w:r w:rsidRPr="00DB4F35">
        <w:t xml:space="preserve"> Os apresentadores poderão ser estudantes ou egressos, pesquisadores da UDESC ou de outras instituições de ensino, bem como profissionais que desenvolvem análises de problemas econômicos utilizando técnicas de econometria. </w:t>
      </w:r>
    </w:p>
    <w:p w14:paraId="1B220617" w14:textId="7F5E22FB" w:rsidR="00E65BD6" w:rsidRPr="00DB4F35" w:rsidRDefault="00E65BD6" w:rsidP="00E65BD6">
      <w:pPr>
        <w:jc w:val="both"/>
        <w:rPr>
          <w:b/>
          <w:bCs/>
        </w:rPr>
      </w:pPr>
      <w:r w:rsidRPr="00E65BD6">
        <w:rPr>
          <w:b/>
          <w:bCs/>
        </w:rPr>
        <w:t>RESULTADOS</w:t>
      </w:r>
    </w:p>
    <w:p w14:paraId="07886FC6" w14:textId="579BF020" w:rsidR="00D54CA4" w:rsidRDefault="00D54CA4" w:rsidP="00E65BD6">
      <w:pPr>
        <w:jc w:val="both"/>
      </w:pPr>
      <w:r w:rsidRPr="00D54CA4">
        <w:t xml:space="preserve">I Workshop: apresentação do estudo "Além da tempestade: análise dos impactos econômicos dos eventos de ciclones-bomba na Região Sul do Brasil em 2020", pelo Prof. Fernando </w:t>
      </w:r>
      <w:proofErr w:type="spellStart"/>
      <w:r w:rsidRPr="00D54CA4">
        <w:t>Pozzobon</w:t>
      </w:r>
      <w:proofErr w:type="spellEnd"/>
      <w:r w:rsidRPr="00D54CA4">
        <w:t xml:space="preserve">, do curso de Ciências Econômicas da ESAG. II Workshop: oficina sobre fundamentos de regressão linear multinível, conduzida por Sílvio Aparecido da Silva, estatístico do IFSC e </w:t>
      </w:r>
      <w:proofErr w:type="spellStart"/>
      <w:r w:rsidRPr="00D54CA4">
        <w:t>pós-doutorando</w:t>
      </w:r>
      <w:proofErr w:type="spellEnd"/>
      <w:r w:rsidRPr="00D54CA4">
        <w:t xml:space="preserve"> na ESAG.</w:t>
      </w:r>
    </w:p>
    <w:p w14:paraId="1457E534" w14:textId="21AD5EF0" w:rsidR="00E65BD6" w:rsidRPr="00D54CA4" w:rsidRDefault="00E65BD6" w:rsidP="00E65BD6">
      <w:pPr>
        <w:jc w:val="both"/>
        <w:rPr>
          <w:b/>
          <w:bCs/>
        </w:rPr>
      </w:pPr>
      <w:r w:rsidRPr="00E65BD6">
        <w:rPr>
          <w:b/>
          <w:bCs/>
        </w:rPr>
        <w:t>CONSIDERAÇÕES</w:t>
      </w:r>
    </w:p>
    <w:p w14:paraId="7E470BE0" w14:textId="0721440A" w:rsidR="00D54CA4" w:rsidRPr="00D54CA4" w:rsidRDefault="00D54CA4" w:rsidP="00160D8A">
      <w:pPr>
        <w:jc w:val="both"/>
      </w:pPr>
      <w:r w:rsidRPr="00D54CA4">
        <w:t>O projeto teve início no primeiro semestre de 2026. Para o primeiro ano de execução, estão previstos quatro eventos, entre palestras e oficinas.</w:t>
      </w:r>
      <w:r w:rsidR="00E65BD6">
        <w:t xml:space="preserve"> Além dos estudantes de graduação em Ciências Econômicos, é incentivada a participação dos estudantes do Mestrado em Economia da ESAG</w:t>
      </w:r>
      <w:r w:rsidR="00443C99">
        <w:t>.</w:t>
      </w:r>
    </w:p>
    <w:p w14:paraId="67E55C5D" w14:textId="77777777" w:rsidR="00DB4F35" w:rsidRDefault="00DB4F35" w:rsidP="00DB4F35"/>
    <w:sectPr w:rsidR="00DB4F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8C"/>
    <w:rsid w:val="000F748C"/>
    <w:rsid w:val="00160D8A"/>
    <w:rsid w:val="00443C99"/>
    <w:rsid w:val="00D54CA4"/>
    <w:rsid w:val="00DB4F35"/>
    <w:rsid w:val="00E17E37"/>
    <w:rsid w:val="00E65BD6"/>
    <w:rsid w:val="00FA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698D8"/>
  <w15:chartTrackingRefBased/>
  <w15:docId w15:val="{8BE4E9F5-C799-4CB0-AFE7-CCC97053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qyif">
    <w:name w:val="inqyif"/>
    <w:basedOn w:val="Fontepargpadro"/>
    <w:rsid w:val="000F748C"/>
  </w:style>
  <w:style w:type="character" w:styleId="Forte">
    <w:name w:val="Strong"/>
    <w:basedOn w:val="Fontepargpadro"/>
    <w:uiPriority w:val="22"/>
    <w:qFormat/>
    <w:rsid w:val="000F748C"/>
    <w:rPr>
      <w:b/>
      <w:bCs/>
    </w:rPr>
  </w:style>
  <w:style w:type="character" w:styleId="nfase">
    <w:name w:val="Emphasis"/>
    <w:basedOn w:val="Fontepargpadro"/>
    <w:uiPriority w:val="20"/>
    <w:qFormat/>
    <w:rsid w:val="000F748C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0F74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MENEZES PEREIRA</dc:creator>
  <cp:keywords/>
  <dc:description/>
  <cp:lastModifiedBy>ANA PAULA MENEZES PEREIRA</cp:lastModifiedBy>
  <cp:revision>3</cp:revision>
  <dcterms:created xsi:type="dcterms:W3CDTF">2026-09-28T01:08:00Z</dcterms:created>
  <dcterms:modified xsi:type="dcterms:W3CDTF">2026-09-28T01:51:00Z</dcterms:modified>
</cp:coreProperties>
</file>