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FA38D" w14:textId="4304E4ED" w:rsidR="00A62728" w:rsidRDefault="001071E6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 w:rsidRPr="001071E6">
        <w:rPr>
          <w:rFonts w:ascii="Arial" w:eastAsia="Arial" w:hAnsi="Arial" w:cs="Arial"/>
          <w:b/>
          <w:color w:val="000000"/>
          <w:sz w:val="28"/>
          <w:szCs w:val="28"/>
        </w:rPr>
        <w:t>COMUNIDADE DE PRÁTICAS E NÚCLEO DE EDUCAÇÃO À DISTÂNCIA (NEAD)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11C03A11" w14:textId="7462F96E" w:rsidR="00FC0A6C" w:rsidRPr="00093BFE" w:rsidRDefault="00FC0A6C" w:rsidP="00FC0A6C">
      <w:pPr>
        <w:spacing w:after="0"/>
        <w:ind w:left="280"/>
        <w:rPr>
          <w:rFonts w:ascii="Arial" w:eastAsia="Arial" w:hAnsi="Arial" w:cs="Arial"/>
          <w:color w:val="000000" w:themeColor="text1"/>
          <w:u w:val="single"/>
          <w:vertAlign w:val="superscript"/>
        </w:rPr>
      </w:pPr>
      <w:r w:rsidRPr="00093BFE">
        <w:rPr>
          <w:rFonts w:ascii="Arial" w:eastAsia="Arial" w:hAnsi="Arial" w:cs="Arial"/>
          <w:color w:val="000000" w:themeColor="text1"/>
          <w:u w:val="single"/>
        </w:rPr>
        <w:t>Karin Vieira da Silva</w:t>
      </w:r>
      <w:r w:rsidR="00F75676" w:rsidRPr="00093BFE">
        <w:rPr>
          <w:rFonts w:ascii="Arial" w:eastAsia="Arial" w:hAnsi="Arial" w:cs="Arial"/>
          <w:color w:val="000000" w:themeColor="text1"/>
          <w:u w:val="single"/>
          <w:vertAlign w:val="superscript"/>
        </w:rPr>
        <w:t>1</w:t>
      </w:r>
      <w:r w:rsidR="00F75676" w:rsidRPr="00093BFE">
        <w:rPr>
          <w:rFonts w:ascii="Arial" w:eastAsia="Arial" w:hAnsi="Arial" w:cs="Arial"/>
          <w:color w:val="000000" w:themeColor="text1"/>
          <w:u w:val="single"/>
        </w:rPr>
        <w:t xml:space="preserve">; </w:t>
      </w:r>
      <w:r w:rsidRPr="00093BFE">
        <w:rPr>
          <w:rFonts w:ascii="Arial" w:eastAsia="Arial" w:hAnsi="Arial" w:cs="Arial"/>
          <w:color w:val="000000" w:themeColor="text1"/>
          <w:u w:val="single"/>
        </w:rPr>
        <w:t>Marcus Tomasi</w:t>
      </w:r>
      <w:r w:rsidR="00F75676" w:rsidRPr="00093BFE">
        <w:rPr>
          <w:rFonts w:ascii="Arial" w:eastAsia="Arial" w:hAnsi="Arial" w:cs="Arial"/>
          <w:color w:val="000000" w:themeColor="text1"/>
          <w:u w:val="single"/>
          <w:vertAlign w:val="superscript"/>
        </w:rPr>
        <w:t>2</w:t>
      </w:r>
      <w:r w:rsidR="00F75676" w:rsidRPr="00093BFE">
        <w:rPr>
          <w:rFonts w:ascii="Arial" w:eastAsia="Arial" w:hAnsi="Arial" w:cs="Arial"/>
          <w:color w:val="000000" w:themeColor="text1"/>
          <w:u w:val="single"/>
        </w:rPr>
        <w:t xml:space="preserve">; </w:t>
      </w:r>
      <w:r w:rsidRPr="00093BFE">
        <w:rPr>
          <w:rFonts w:ascii="Arial" w:eastAsia="Arial" w:hAnsi="Arial" w:cs="Arial"/>
          <w:color w:val="000000" w:themeColor="text1"/>
          <w:u w:val="single"/>
        </w:rPr>
        <w:t>Ivoneti da Silva Ramos</w:t>
      </w:r>
      <w:r w:rsidR="00F75676" w:rsidRPr="00093BFE">
        <w:rPr>
          <w:rFonts w:ascii="Arial" w:eastAsia="Arial" w:hAnsi="Arial" w:cs="Arial"/>
          <w:color w:val="000000" w:themeColor="text1"/>
          <w:u w:val="single"/>
          <w:vertAlign w:val="superscript"/>
        </w:rPr>
        <w:t>3</w:t>
      </w:r>
      <w:r w:rsidRPr="00093BFE">
        <w:rPr>
          <w:rFonts w:ascii="Arial" w:eastAsia="Arial" w:hAnsi="Arial" w:cs="Arial"/>
          <w:color w:val="000000" w:themeColor="text1"/>
          <w:u w:val="single"/>
          <w:vertAlign w:val="superscript"/>
        </w:rPr>
        <w:t xml:space="preserve"> </w:t>
      </w:r>
      <w:r w:rsidRPr="00093BFE">
        <w:rPr>
          <w:rFonts w:ascii="Arial" w:eastAsia="Arial" w:hAnsi="Arial" w:cs="Arial"/>
          <w:color w:val="000000" w:themeColor="text1"/>
          <w:u w:val="single"/>
        </w:rPr>
        <w:t>; Patrícia Vendramini</w:t>
      </w:r>
      <w:r w:rsidRPr="00093BFE">
        <w:rPr>
          <w:rFonts w:ascii="Arial" w:eastAsia="Arial" w:hAnsi="Arial" w:cs="Arial"/>
          <w:color w:val="000000" w:themeColor="text1"/>
          <w:u w:val="single"/>
          <w:vertAlign w:val="superscript"/>
        </w:rPr>
        <w:t>4</w:t>
      </w:r>
      <w:r w:rsidRPr="00093BFE">
        <w:rPr>
          <w:rFonts w:ascii="Arial" w:eastAsia="Arial" w:hAnsi="Arial" w:cs="Arial"/>
          <w:color w:val="000000" w:themeColor="text1"/>
          <w:u w:val="single"/>
        </w:rPr>
        <w:t>; Letícia Oliveira Lagos</w:t>
      </w:r>
      <w:r w:rsidRPr="00093BFE">
        <w:rPr>
          <w:rFonts w:ascii="Arial" w:eastAsia="Arial" w:hAnsi="Arial" w:cs="Arial"/>
          <w:color w:val="000000" w:themeColor="text1"/>
          <w:u w:val="single"/>
          <w:vertAlign w:val="superscript"/>
        </w:rPr>
        <w:t>5</w:t>
      </w:r>
    </w:p>
    <w:p w14:paraId="3E112089" w14:textId="792C81A7" w:rsidR="00FC0A6C" w:rsidRPr="00093BFE" w:rsidRDefault="00FC0A6C" w:rsidP="00FC0A6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color w:val="000000" w:themeColor="text1"/>
        </w:rPr>
      </w:pPr>
      <w:r w:rsidRPr="00093BFE">
        <w:rPr>
          <w:rFonts w:ascii="Arial" w:eastAsia="Arial" w:hAnsi="Arial" w:cs="Arial"/>
          <w:i/>
          <w:color w:val="000000" w:themeColor="text1"/>
          <w:vertAlign w:val="superscript"/>
        </w:rPr>
        <w:t>1</w:t>
      </w:r>
      <w:r w:rsidRPr="00093BFE">
        <w:rPr>
          <w:rFonts w:ascii="Arial" w:eastAsia="Arial" w:hAnsi="Arial" w:cs="Arial"/>
          <w:i/>
          <w:color w:val="000000" w:themeColor="text1"/>
        </w:rPr>
        <w:t>UDESC/ESAG - karin.vieira@udesc.br</w:t>
      </w:r>
      <w:r w:rsidR="00F75676" w:rsidRPr="00093BFE">
        <w:rPr>
          <w:rFonts w:ascii="Arial" w:eastAsia="Arial" w:hAnsi="Arial" w:cs="Arial"/>
          <w:i/>
          <w:color w:val="000000" w:themeColor="text1"/>
        </w:rPr>
        <w:t xml:space="preserve">; </w:t>
      </w:r>
      <w:r w:rsidRPr="00093BFE">
        <w:rPr>
          <w:rFonts w:ascii="Arial" w:eastAsia="Arial" w:hAnsi="Arial" w:cs="Arial"/>
          <w:i/>
          <w:color w:val="000000" w:themeColor="text1"/>
          <w:vertAlign w:val="superscript"/>
        </w:rPr>
        <w:t>2</w:t>
      </w:r>
      <w:r w:rsidRPr="00093BFE">
        <w:rPr>
          <w:rFonts w:ascii="Arial" w:eastAsia="Arial" w:hAnsi="Arial" w:cs="Arial"/>
          <w:i/>
          <w:color w:val="000000" w:themeColor="text1"/>
        </w:rPr>
        <w:t xml:space="preserve">UDESC/ESAG -  </w:t>
      </w:r>
      <w:hyperlink r:id="rId9" w:history="1">
        <w:r w:rsidRPr="00093BFE">
          <w:rPr>
            <w:rFonts w:ascii="Arial" w:hAnsi="Arial" w:cs="Arial"/>
            <w:i/>
            <w:color w:val="000000" w:themeColor="text1"/>
          </w:rPr>
          <w:t>marcus.tomasi@udesc.br</w:t>
        </w:r>
      </w:hyperlink>
      <w:r w:rsidRPr="00093BFE">
        <w:rPr>
          <w:rFonts w:ascii="Arial" w:hAnsi="Arial" w:cs="Arial"/>
          <w:i/>
          <w:color w:val="000000" w:themeColor="text1"/>
        </w:rPr>
        <w:t xml:space="preserve">; </w:t>
      </w:r>
      <w:r w:rsidRPr="00093BFE">
        <w:rPr>
          <w:rFonts w:ascii="Arial" w:eastAsia="Arial" w:hAnsi="Arial" w:cs="Arial"/>
          <w:i/>
          <w:color w:val="000000" w:themeColor="text1"/>
          <w:vertAlign w:val="superscript"/>
        </w:rPr>
        <w:t>3</w:t>
      </w:r>
      <w:r w:rsidRPr="00093BFE">
        <w:rPr>
          <w:rFonts w:ascii="Arial" w:hAnsi="Arial" w:cs="Arial"/>
          <w:i/>
          <w:color w:val="000000" w:themeColor="text1"/>
        </w:rPr>
        <w:t>UDESC</w:t>
      </w:r>
      <w:r w:rsidRPr="00093BFE">
        <w:rPr>
          <w:rFonts w:ascii="Arial" w:eastAsia="Arial" w:hAnsi="Arial" w:cs="Arial"/>
          <w:i/>
          <w:color w:val="000000" w:themeColor="text1"/>
        </w:rPr>
        <w:t>/ESAG - ivoneti.ramos@udesc.br</w:t>
      </w:r>
      <w:r w:rsidR="00F75676" w:rsidRPr="00093BFE">
        <w:rPr>
          <w:rFonts w:ascii="Arial" w:eastAsia="Arial" w:hAnsi="Arial" w:cs="Arial"/>
          <w:i/>
          <w:color w:val="000000" w:themeColor="text1"/>
        </w:rPr>
        <w:t xml:space="preserve">; </w:t>
      </w:r>
      <w:r w:rsidRPr="00093BFE">
        <w:rPr>
          <w:rFonts w:ascii="Arial" w:eastAsia="Arial" w:hAnsi="Arial" w:cs="Arial"/>
          <w:i/>
          <w:color w:val="000000" w:themeColor="text1"/>
          <w:vertAlign w:val="superscript"/>
        </w:rPr>
        <w:t>4</w:t>
      </w:r>
      <w:r w:rsidRPr="00093BFE">
        <w:rPr>
          <w:rFonts w:ascii="Arial" w:eastAsia="Arial" w:hAnsi="Arial" w:cs="Arial"/>
          <w:i/>
          <w:color w:val="000000" w:themeColor="text1"/>
        </w:rPr>
        <w:t xml:space="preserve">UDESC/ESAG - </w:t>
      </w:r>
      <w:hyperlink r:id="rId10" w:history="1">
        <w:r w:rsidRPr="00093BFE">
          <w:rPr>
            <w:rFonts w:ascii="Arial" w:hAnsi="Arial" w:cs="Arial"/>
            <w:i/>
            <w:color w:val="000000" w:themeColor="text1"/>
          </w:rPr>
          <w:t>patricia.vendramini@udesc.br</w:t>
        </w:r>
      </w:hyperlink>
      <w:r w:rsidRPr="00093BFE">
        <w:rPr>
          <w:rFonts w:ascii="Arial" w:eastAsia="Arial" w:hAnsi="Arial" w:cs="Arial"/>
          <w:i/>
          <w:color w:val="000000" w:themeColor="text1"/>
        </w:rPr>
        <w:t xml:space="preserve">; </w:t>
      </w:r>
      <w:r w:rsidR="00F108F2" w:rsidRPr="00093BFE">
        <w:rPr>
          <w:rFonts w:ascii="Arial" w:eastAsia="Arial" w:hAnsi="Arial" w:cs="Arial"/>
          <w:i/>
          <w:color w:val="000000" w:themeColor="text1"/>
          <w:vertAlign w:val="superscript"/>
        </w:rPr>
        <w:t>5</w:t>
      </w:r>
      <w:r w:rsidRPr="00093BFE">
        <w:rPr>
          <w:rFonts w:ascii="Arial" w:hAnsi="Arial" w:cs="Arial"/>
          <w:i/>
          <w:color w:val="000000" w:themeColor="text1"/>
        </w:rPr>
        <w:t>UDESC</w:t>
      </w:r>
      <w:r w:rsidRPr="00093BFE">
        <w:rPr>
          <w:rFonts w:ascii="Arial" w:eastAsia="Arial" w:hAnsi="Arial" w:cs="Arial"/>
          <w:i/>
          <w:color w:val="000000" w:themeColor="text1"/>
        </w:rPr>
        <w:t xml:space="preserve">/ESAG </w:t>
      </w:r>
      <w:r w:rsidR="00F108F2" w:rsidRPr="00093BFE">
        <w:rPr>
          <w:rFonts w:ascii="Arial" w:eastAsia="Arial" w:hAnsi="Arial" w:cs="Arial"/>
          <w:i/>
          <w:color w:val="000000" w:themeColor="text1"/>
        </w:rPr>
        <w:t>-l</w:t>
      </w:r>
      <w:r w:rsidRPr="00093BFE">
        <w:rPr>
          <w:rFonts w:ascii="Arial" w:eastAsia="Arial" w:hAnsi="Arial" w:cs="Arial"/>
          <w:i/>
          <w:color w:val="000000" w:themeColor="text1"/>
        </w:rPr>
        <w:t>eticia.lagos27@edu.udesc.br</w:t>
      </w:r>
    </w:p>
    <w:p w14:paraId="6B44A55C" w14:textId="6FD82122" w:rsidR="00FC799C" w:rsidRPr="00B7460C" w:rsidRDefault="00997646" w:rsidP="0055327C">
      <w:pPr>
        <w:pBdr>
          <w:top w:val="nil"/>
          <w:left w:val="nil"/>
          <w:bottom w:val="nil"/>
          <w:right w:val="nil"/>
          <w:between w:val="nil"/>
        </w:pBdr>
        <w:jc w:val="both"/>
        <w:rPr>
          <w:highlight w:val="white"/>
        </w:rPr>
      </w:pPr>
      <w:r w:rsidRPr="00093BFE">
        <w:rPr>
          <w:rFonts w:ascii="Arial" w:hAnsi="Arial" w:cs="Arial"/>
          <w:color w:val="000000" w:themeColor="text1"/>
          <w:sz w:val="24"/>
          <w:szCs w:val="24"/>
        </w:rPr>
        <w:t>O processo de ensino-aprendizagem demanda de toda a comunidade acadêmica a busca constante por novos conhecimentos e experiências enriquecedoras. Por meio de palestras, oficinas, capacitações e participações em eventos científicos, técnicos e culturais, os docentes podem revitalizar as suas práticas, conhecer novas dinâmicas e interagir com outros atores, ampliando o seu repertório acadêmico.</w:t>
      </w:r>
      <w:r w:rsidR="000B6DFF" w:rsidRPr="00093BFE">
        <w:rPr>
          <w:color w:val="000000" w:themeColor="text1"/>
          <w:sz w:val="24"/>
          <w:szCs w:val="24"/>
        </w:rPr>
        <w:t xml:space="preserve"> </w:t>
      </w:r>
      <w:r w:rsidR="00A862EF" w:rsidRPr="00093BFE">
        <w:rPr>
          <w:rFonts w:ascii="Arial" w:hAnsi="Arial" w:cs="Arial"/>
          <w:color w:val="000000" w:themeColor="text1"/>
          <w:sz w:val="24"/>
          <w:szCs w:val="24"/>
        </w:rPr>
        <w:t>Nesse sentido, e</w:t>
      </w:r>
      <w:r w:rsidR="00FC799C" w:rsidRPr="00093BFE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ste trabalho apresenta o projeto Comunidade de Práticas e Núcleo de Educação à Distância, desenvolvido no Departamento de Administração Pública </w:t>
      </w:r>
      <w:r w:rsidR="00596C83">
        <w:rPr>
          <w:rFonts w:ascii="Arial" w:hAnsi="Arial" w:cs="Arial"/>
          <w:color w:val="000000" w:themeColor="text1"/>
          <w:sz w:val="24"/>
          <w:szCs w:val="24"/>
          <w:highlight w:val="white"/>
        </w:rPr>
        <w:t>da</w:t>
      </w:r>
      <w:r w:rsidR="00FC799C" w:rsidRPr="00093BFE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 ESAG, no âmbito do Programa de Apoio ao Ensino e Graduação</w:t>
      </w:r>
      <w:r w:rsidR="00A862EF" w:rsidRPr="00093BFE">
        <w:rPr>
          <w:rFonts w:ascii="Arial" w:hAnsi="Arial" w:cs="Arial"/>
          <w:color w:val="000000" w:themeColor="text1"/>
          <w:sz w:val="24"/>
          <w:szCs w:val="24"/>
          <w:highlight w:val="white"/>
        </w:rPr>
        <w:t>.</w:t>
      </w:r>
      <w:r w:rsidR="00FC799C" w:rsidRPr="00093BFE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 O objetivo do projeto é fortalecer e ampliar o repertório de conhecimentos, experiências e práticas de docentes e discentes do curso. A metodologia adotou uma abordagem colaborativa</w:t>
      </w:r>
      <w:r w:rsidR="00093BFE" w:rsidRPr="00093BFE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, </w:t>
      </w:r>
      <w:r w:rsidR="00093BFE" w:rsidRPr="00093BFE">
        <w:rPr>
          <w:rFonts w:ascii="Arial" w:hAnsi="Arial" w:cs="Arial"/>
          <w:color w:val="000000" w:themeColor="text1"/>
          <w:sz w:val="24"/>
          <w:szCs w:val="24"/>
        </w:rPr>
        <w:t>se</w:t>
      </w:r>
      <w:r w:rsidR="00093BFE" w:rsidRPr="00093BFE">
        <w:rPr>
          <w:rFonts w:ascii="Arial" w:hAnsi="Arial" w:cs="Arial"/>
          <w:color w:val="000000" w:themeColor="text1"/>
          <w:sz w:val="24"/>
          <w:szCs w:val="24"/>
        </w:rPr>
        <w:t>ndo</w:t>
      </w:r>
      <w:r w:rsidR="00093BFE" w:rsidRPr="00093BFE">
        <w:rPr>
          <w:rFonts w:ascii="Arial" w:hAnsi="Arial" w:cs="Arial"/>
          <w:color w:val="000000" w:themeColor="text1"/>
          <w:sz w:val="24"/>
          <w:szCs w:val="24"/>
        </w:rPr>
        <w:t xml:space="preserve"> operacionalizad</w:t>
      </w:r>
      <w:r w:rsidR="00BB7BED">
        <w:rPr>
          <w:rFonts w:ascii="Arial" w:hAnsi="Arial" w:cs="Arial"/>
          <w:color w:val="000000" w:themeColor="text1"/>
          <w:sz w:val="24"/>
          <w:szCs w:val="24"/>
        </w:rPr>
        <w:t>a</w:t>
      </w:r>
      <w:r w:rsidR="00093BFE" w:rsidRPr="00093BFE">
        <w:rPr>
          <w:rFonts w:ascii="Arial" w:hAnsi="Arial" w:cs="Arial"/>
          <w:color w:val="000000" w:themeColor="text1"/>
          <w:sz w:val="24"/>
          <w:szCs w:val="24"/>
        </w:rPr>
        <w:t xml:space="preserve"> por meio da consulta à comunidade acadêmica sobre as suas necessidades e anseios em termos de repertório de conhecimentos, experiências e práticas, para compreender os seus interesses, e, em seguida, da proposição de ações alinhadas a eles, e, ainda, do apoio à realização ou participação em atividades externas.</w:t>
      </w:r>
      <w:r w:rsidR="00093BFE" w:rsidRPr="00093BFE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 </w:t>
      </w:r>
      <w:r w:rsidR="00FC799C" w:rsidRPr="00093BFE">
        <w:rPr>
          <w:rFonts w:ascii="Arial" w:hAnsi="Arial" w:cs="Arial"/>
          <w:color w:val="000000" w:themeColor="text1"/>
          <w:sz w:val="24"/>
          <w:szCs w:val="24"/>
          <w:highlight w:val="white"/>
        </w:rPr>
        <w:t>Como resultados, o projeto promoveu cinco eventos de grande porte</w:t>
      </w:r>
      <w:r w:rsidR="009D08ED">
        <w:rPr>
          <w:rFonts w:ascii="Arial" w:hAnsi="Arial" w:cs="Arial"/>
          <w:color w:val="000000" w:themeColor="text1"/>
          <w:sz w:val="24"/>
          <w:szCs w:val="24"/>
          <w:highlight w:val="white"/>
        </w:rPr>
        <w:t>,</w:t>
      </w:r>
      <w:r w:rsidR="00FC799C" w:rsidRPr="00093BFE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 integrando a comunidade acadêmica e externa, com destaque para a Oficina De Olho na LAI; o encontro Trilhas Equigov Justiça Aberta; a mesa virtual referente à Ciência Aberta, Comunicação e Inteligência Artificial no ambiente acadêmico; e o painel focado no Controle Aberto no Tribunal de Contas</w:t>
      </w:r>
      <w:r w:rsidR="006B638F">
        <w:rPr>
          <w:rFonts w:ascii="Arial" w:hAnsi="Arial" w:cs="Arial"/>
          <w:color w:val="000000" w:themeColor="text1"/>
          <w:sz w:val="24"/>
          <w:szCs w:val="24"/>
          <w:highlight w:val="white"/>
        </w:rPr>
        <w:t>/SC</w:t>
      </w:r>
      <w:r w:rsidR="00FC799C" w:rsidRPr="00093BFE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. Adicionalmente, a iniciativa abrangeu a elaboração de 22 publicações educativas veiculadas no perfil @daptv.esag no Instagram, a prestação de suporte técnico-pedagógico individualizado a docentes, a assessoria técnica para a implantação dos cursos </w:t>
      </w:r>
      <w:r w:rsidR="001D4B21" w:rsidRPr="00093BFE">
        <w:rPr>
          <w:rFonts w:ascii="Arial" w:hAnsi="Arial" w:cs="Arial"/>
          <w:color w:val="000000" w:themeColor="text1"/>
          <w:sz w:val="24"/>
          <w:szCs w:val="24"/>
          <w:highlight w:val="white"/>
        </w:rPr>
        <w:t>à</w:t>
      </w:r>
      <w:r w:rsidR="00FC799C" w:rsidRPr="00093BFE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 distância de Administração Pública e Especialização em Gestão Municipal, além da representação institucional no 36º ENANGRAD. Por fim, </w:t>
      </w:r>
      <w:r w:rsidR="009D08ED">
        <w:rPr>
          <w:rFonts w:ascii="Arial" w:hAnsi="Arial" w:cs="Arial"/>
          <w:color w:val="000000" w:themeColor="text1"/>
          <w:sz w:val="24"/>
          <w:szCs w:val="24"/>
          <w:highlight w:val="white"/>
        </w:rPr>
        <w:t>destaca-se</w:t>
      </w:r>
      <w:r w:rsidR="00FC799C" w:rsidRPr="00093BFE">
        <w:rPr>
          <w:rFonts w:ascii="Arial" w:hAnsi="Arial" w:cs="Arial"/>
          <w:color w:val="000000" w:themeColor="text1"/>
          <w:sz w:val="24"/>
          <w:szCs w:val="24"/>
          <w:highlight w:val="white"/>
        </w:rPr>
        <w:t xml:space="preserve"> que </w:t>
      </w:r>
      <w:r w:rsidR="003665C2" w:rsidRPr="003665C2">
        <w:rPr>
          <w:rFonts w:ascii="Arial" w:hAnsi="Arial" w:cs="Arial"/>
          <w:color w:val="000000" w:themeColor="text1"/>
          <w:sz w:val="24"/>
          <w:szCs w:val="24"/>
        </w:rPr>
        <w:t xml:space="preserve">projeto tem se afirmado como um importante espaço de qualificação </w:t>
      </w:r>
      <w:r w:rsidR="005F3B96">
        <w:rPr>
          <w:rFonts w:ascii="Arial" w:hAnsi="Arial" w:cs="Arial"/>
          <w:color w:val="000000" w:themeColor="text1"/>
          <w:sz w:val="24"/>
          <w:szCs w:val="24"/>
        </w:rPr>
        <w:t>para</w:t>
      </w:r>
      <w:r w:rsidR="003665C2" w:rsidRPr="003665C2">
        <w:rPr>
          <w:rFonts w:ascii="Arial" w:hAnsi="Arial" w:cs="Arial"/>
          <w:color w:val="000000" w:themeColor="text1"/>
          <w:sz w:val="24"/>
          <w:szCs w:val="24"/>
        </w:rPr>
        <w:t xml:space="preserve"> docentes e estudantes, estendendo-se também, de forma positiva, à comunidade externa, que demonstrou interesse e participou de diferentes iniciativas</w:t>
      </w:r>
      <w:r w:rsidR="0055327C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13E2706" w14:textId="54EA0769" w:rsidR="00A62728" w:rsidRDefault="00F75676" w:rsidP="00FC799C">
      <w:pPr>
        <w:spacing w:before="240" w:after="0" w:line="240" w:lineRule="auto"/>
        <w:jc w:val="both"/>
        <w:rPr>
          <w:color w:val="000000"/>
          <w:highlight w:val="white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FC799C" w:rsidRPr="00FC799C">
        <w:rPr>
          <w:rFonts w:ascii="Arial" w:eastAsia="Arial" w:hAnsi="Arial" w:cs="Arial"/>
          <w:sz w:val="24"/>
          <w:szCs w:val="24"/>
        </w:rPr>
        <w:t>Administração Pública</w:t>
      </w:r>
      <w:r w:rsidR="00FC799C">
        <w:rPr>
          <w:rFonts w:ascii="Arial" w:eastAsia="Arial" w:hAnsi="Arial" w:cs="Arial"/>
          <w:sz w:val="24"/>
          <w:szCs w:val="24"/>
        </w:rPr>
        <w:t xml:space="preserve">, </w:t>
      </w:r>
      <w:r w:rsidR="00FC799C" w:rsidRPr="00FC799C">
        <w:rPr>
          <w:rFonts w:ascii="Arial" w:eastAsia="Arial" w:hAnsi="Arial" w:cs="Arial"/>
          <w:sz w:val="24"/>
          <w:szCs w:val="24"/>
        </w:rPr>
        <w:t>Educação a Distância</w:t>
      </w:r>
      <w:r w:rsidR="00FC799C">
        <w:rPr>
          <w:rFonts w:ascii="Arial" w:eastAsia="Arial" w:hAnsi="Arial" w:cs="Arial"/>
          <w:sz w:val="24"/>
          <w:szCs w:val="24"/>
        </w:rPr>
        <w:t>,</w:t>
      </w:r>
      <w:r w:rsidR="00FC799C" w:rsidRPr="00FC799C">
        <w:rPr>
          <w:rFonts w:ascii="Arial" w:eastAsia="Arial" w:hAnsi="Arial" w:cs="Arial"/>
          <w:sz w:val="24"/>
          <w:szCs w:val="24"/>
        </w:rPr>
        <w:t xml:space="preserve"> Comunidades de Práticas</w:t>
      </w:r>
      <w:r w:rsidR="00FC799C">
        <w:rPr>
          <w:rFonts w:ascii="Arial" w:eastAsia="Arial" w:hAnsi="Arial" w:cs="Arial"/>
          <w:sz w:val="24"/>
          <w:szCs w:val="24"/>
        </w:rPr>
        <w:t xml:space="preserve">, </w:t>
      </w:r>
      <w:r w:rsidR="00FC799C" w:rsidRPr="00FC799C">
        <w:rPr>
          <w:rFonts w:ascii="Arial" w:eastAsia="Arial" w:hAnsi="Arial" w:cs="Arial"/>
          <w:sz w:val="24"/>
          <w:szCs w:val="24"/>
        </w:rPr>
        <w:t>Inovação Pedagógica</w:t>
      </w:r>
      <w:r w:rsidR="005F3B96">
        <w:rPr>
          <w:rFonts w:ascii="Arial" w:eastAsia="Arial" w:hAnsi="Arial" w:cs="Arial"/>
          <w:sz w:val="24"/>
          <w:szCs w:val="24"/>
        </w:rPr>
        <w:t>.</w:t>
      </w:r>
    </w:p>
    <w:sectPr w:rsidR="00A62728">
      <w:headerReference w:type="default" r:id="rId11"/>
      <w:footerReference w:type="default" r:id="rId12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A1100" w14:textId="77777777" w:rsidR="00394972" w:rsidRDefault="00394972">
      <w:pPr>
        <w:spacing w:after="0" w:line="240" w:lineRule="auto"/>
      </w:pPr>
      <w:r>
        <w:separator/>
      </w:r>
    </w:p>
  </w:endnote>
  <w:endnote w:type="continuationSeparator" w:id="0">
    <w:p w14:paraId="47679619" w14:textId="77777777" w:rsidR="00394972" w:rsidRDefault="00394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FD623" w14:textId="77777777" w:rsidR="00394972" w:rsidRDefault="00394972">
      <w:pPr>
        <w:spacing w:after="0" w:line="240" w:lineRule="auto"/>
      </w:pPr>
      <w:r>
        <w:separator/>
      </w:r>
    </w:p>
  </w:footnote>
  <w:footnote w:type="continuationSeparator" w:id="0">
    <w:p w14:paraId="246DC8B8" w14:textId="77777777" w:rsidR="00394972" w:rsidRDefault="00394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93BFE"/>
    <w:rsid w:val="000A075E"/>
    <w:rsid w:val="000B6DFF"/>
    <w:rsid w:val="001071E6"/>
    <w:rsid w:val="001C2A49"/>
    <w:rsid w:val="001C6D2E"/>
    <w:rsid w:val="001D4B21"/>
    <w:rsid w:val="002A0FC6"/>
    <w:rsid w:val="003665C2"/>
    <w:rsid w:val="00394972"/>
    <w:rsid w:val="003A4903"/>
    <w:rsid w:val="004F2AAB"/>
    <w:rsid w:val="00541B53"/>
    <w:rsid w:val="00543CA8"/>
    <w:rsid w:val="0055327C"/>
    <w:rsid w:val="005865BC"/>
    <w:rsid w:val="00596C83"/>
    <w:rsid w:val="005F3B96"/>
    <w:rsid w:val="0062243D"/>
    <w:rsid w:val="00640A04"/>
    <w:rsid w:val="00657CE1"/>
    <w:rsid w:val="006B638F"/>
    <w:rsid w:val="006D224E"/>
    <w:rsid w:val="006F224A"/>
    <w:rsid w:val="00710783"/>
    <w:rsid w:val="007539E4"/>
    <w:rsid w:val="00806016"/>
    <w:rsid w:val="00841BEF"/>
    <w:rsid w:val="008661C4"/>
    <w:rsid w:val="00997646"/>
    <w:rsid w:val="00997AF1"/>
    <w:rsid w:val="009C47B6"/>
    <w:rsid w:val="009D08ED"/>
    <w:rsid w:val="00A62728"/>
    <w:rsid w:val="00A862EF"/>
    <w:rsid w:val="00B7460C"/>
    <w:rsid w:val="00BB7BED"/>
    <w:rsid w:val="00D154CD"/>
    <w:rsid w:val="00D233F1"/>
    <w:rsid w:val="00E55244"/>
    <w:rsid w:val="00F108F2"/>
    <w:rsid w:val="00F222B1"/>
    <w:rsid w:val="00F75676"/>
    <w:rsid w:val="00F77139"/>
    <w:rsid w:val="00FA637A"/>
    <w:rsid w:val="00FC0A6C"/>
    <w:rsid w:val="00FC799C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C0A6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C0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patricia.vendramini@udesc.br" TargetMode="External"/><Relationship Id="rId4" Type="http://schemas.openxmlformats.org/officeDocument/2006/relationships/styles" Target="styles.xml"/><Relationship Id="rId9" Type="http://schemas.openxmlformats.org/officeDocument/2006/relationships/hyperlink" Target="mailto:marcus.tomasi@udesc.b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422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KARIN VIEIRA DA SILVA</cp:lastModifiedBy>
  <cp:revision>16</cp:revision>
  <cp:lastPrinted>2026-09-22T19:42:00Z</cp:lastPrinted>
  <dcterms:created xsi:type="dcterms:W3CDTF">2026-09-22T18:56:00Z</dcterms:created>
  <dcterms:modified xsi:type="dcterms:W3CDTF">2026-09-22T20:52:00Z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