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AEE2048" w:rsidP="63982840" w:rsidRDefault="0AEE2048" w14:paraId="57DE7B47" w14:textId="4F41F5C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142"/>
          <w:tab w:val="center" w:leader="none" w:pos="4464"/>
          <w:tab w:val="left" w:leader="none" w:pos="8833"/>
          <w:tab w:val="right" w:leader="none" w:pos="9212"/>
        </w:tabs>
        <w:spacing w:after="0" w:line="240" w:lineRule="auto"/>
        <w:jc w:val="center"/>
      </w:pPr>
      <w:r w:rsidRPr="63982840" w:rsidR="0AEE2048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A CONTRIBUIÇÃO DA MONITORIA NO ENSINO DE TECNOLOGIA E PRODUÇÃO DE SEMENTES E ANÁLISE DE SEMENTES</w:t>
      </w:r>
    </w:p>
    <w:p w:rsidR="0062243D" w:rsidP="0062243D" w:rsidRDefault="0062243D" w14:paraId="51E6D8BB" w14:textId="77777777">
      <w:pPr>
        <w:spacing w:after="0"/>
        <w:ind w:left="280"/>
        <w:rPr>
          <w:rFonts w:ascii="Arial" w:hAnsi="Arial" w:eastAsia="Arial" w:cs="Arial"/>
          <w:color w:val="000000"/>
        </w:rPr>
      </w:pPr>
    </w:p>
    <w:p w:rsidRPr="00B7460C" w:rsidR="00A62728" w:rsidP="12EFE276" w:rsidRDefault="00F75676" w14:paraId="31AD03F8" w14:textId="539D449E">
      <w:pPr>
        <w:pStyle w:val="Normal"/>
        <w:suppressLineNumbers w:val="0"/>
        <w:bidi w:val="0"/>
        <w:spacing w:before="0" w:beforeAutospacing="off" w:after="0" w:afterAutospacing="off" w:line="276" w:lineRule="auto"/>
        <w:ind w:left="280" w:right="0"/>
        <w:jc w:val="center"/>
        <w:rPr>
          <w:rFonts w:ascii="Arial" w:hAnsi="Arial" w:eastAsia="Arial" w:cs="Arial"/>
          <w:u w:val="single"/>
        </w:rPr>
      </w:pPr>
      <w:r w:rsidRPr="12EFE276" w:rsidR="00F75676">
        <w:rPr>
          <w:rFonts w:ascii="Arial" w:hAnsi="Arial" w:eastAsia="Arial" w:cs="Arial"/>
          <w:u w:val="single"/>
        </w:rPr>
        <w:t>N</w:t>
      </w:r>
      <w:r w:rsidRPr="12EFE276" w:rsidR="387D3AF5">
        <w:rPr>
          <w:rFonts w:ascii="Arial" w:hAnsi="Arial" w:eastAsia="Arial" w:cs="Arial"/>
          <w:u w:val="single"/>
        </w:rPr>
        <w:t>athália Schinaider</w:t>
      </w:r>
      <w:r w:rsidRPr="12EFE276" w:rsidR="00F75676">
        <w:rPr>
          <w:rFonts w:ascii="Arial" w:hAnsi="Arial" w:eastAsia="Arial" w:cs="Arial"/>
          <w:u w:val="single"/>
        </w:rPr>
        <w:t>1</w:t>
      </w:r>
      <w:r w:rsidRPr="12EFE276" w:rsidR="00F75676">
        <w:rPr>
          <w:rFonts w:ascii="Arial" w:hAnsi="Arial" w:eastAsia="Arial" w:cs="Arial"/>
          <w:u w:val="single"/>
          <w:vertAlign w:val="superscript"/>
        </w:rPr>
        <w:t>1</w:t>
      </w:r>
      <w:r w:rsidRPr="12EFE276" w:rsidR="7DA66F67">
        <w:rPr>
          <w:rFonts w:ascii="Arial" w:hAnsi="Arial" w:eastAsia="Arial" w:cs="Arial"/>
          <w:u w:val="single"/>
          <w:vertAlign w:val="superscript"/>
        </w:rPr>
        <w:t>.</w:t>
      </w:r>
    </w:p>
    <w:p w:rsidRPr="00B7460C" w:rsidR="00A62728" w:rsidP="12EFE276" w:rsidRDefault="00F75676" w14:paraId="557E2173" w14:textId="64FF5A32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jc w:val="center"/>
        <w:rPr>
          <w:rFonts w:ascii="Arial" w:hAnsi="Arial" w:eastAsia="Arial" w:cs="Arial"/>
          <w:i w:val="1"/>
          <w:iCs w:val="1"/>
        </w:rPr>
      </w:pPr>
      <w:r w:rsidRPr="12EFE276" w:rsidR="00F75676">
        <w:rPr>
          <w:rFonts w:ascii="Arial" w:hAnsi="Arial" w:eastAsia="Arial" w:cs="Arial"/>
          <w:i w:val="1"/>
          <w:iCs w:val="1"/>
          <w:vertAlign w:val="superscript"/>
        </w:rPr>
        <w:t>1</w:t>
      </w:r>
      <w:r w:rsidRPr="12EFE276" w:rsidR="00F75676">
        <w:rPr>
          <w:rFonts w:ascii="Arial" w:hAnsi="Arial" w:eastAsia="Arial" w:cs="Arial"/>
          <w:i w:val="1"/>
          <w:iCs w:val="1"/>
        </w:rPr>
        <w:t xml:space="preserve">Afiliação 1 - </w:t>
      </w:r>
      <w:r w:rsidRPr="12EFE276" w:rsidR="2A50AB0D">
        <w:rPr>
          <w:rFonts w:ascii="Arial" w:hAnsi="Arial" w:eastAsia="Arial" w:cs="Arial"/>
          <w:i w:val="1"/>
          <w:iCs w:val="1"/>
        </w:rPr>
        <w:t>nathalia.sp22@edu.udesc.br</w:t>
      </w:r>
      <w:r w:rsidRPr="12EFE276" w:rsidR="3DA1FFE1">
        <w:rPr>
          <w:rFonts w:ascii="Arial" w:hAnsi="Arial" w:eastAsia="Arial" w:cs="Arial"/>
          <w:i w:val="1"/>
          <w:iCs w:val="1"/>
        </w:rPr>
        <w:t>.</w:t>
      </w:r>
    </w:p>
    <w:p w:rsidRPr="00B7460C" w:rsidR="0062243D" w:rsidP="63982840" w:rsidRDefault="0062243D" w14:paraId="6CDE7EE8" w14:noSpellErr="1" w14:textId="426E8F2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 w:rsidRPr="00B7460C" w:rsidR="00A62728" w:rsidP="63982840" w:rsidRDefault="00F75676" w14:paraId="516E6BA1" w14:textId="51DA7985">
      <w:pPr>
        <w:spacing w:before="0" w:beforeAutospacing="off" w:after="0" w:afterAutospacing="off" w:line="240" w:lineRule="auto"/>
        <w:jc w:val="both"/>
      </w:pPr>
      <w:r w:rsidRPr="63982840" w:rsidR="559D6FA5">
        <w:rPr>
          <w:rFonts w:ascii="Arial" w:hAnsi="Arial" w:eastAsia="Arial" w:cs="Arial"/>
          <w:noProof w:val="0"/>
          <w:sz w:val="24"/>
          <w:szCs w:val="24"/>
          <w:lang w:val="pt-BR"/>
        </w:rPr>
        <w:t>A qualidade das sementes constitui um dos pilares fundamentais da produtividade agrícola, sendo determinante para o estabelecimento das culturas e o sucesso da produção. As disciplinas de Tecnologia e Produção de Sementes e Análise de Sementes abordam conhecimentos teóricos e práticos essenciais à produção, tecnologia e avaliação da qualidade desses insumos. Nesse contexto, a monitoria constitui uma ferramenta de apoio ao processo de ensino-aprendizagem, auxiliando os estudantes na compreensão dos conteúdos e na execução adequada das atividades práticas. O presente trabalho teve como objetivo relatar as atividades desenvolvidas na monitoria dessas disciplinas, destacando sua contribuição para a aprendizagem dos discentes. A metodologia compreendeu a organização prévia do laboratório, com a preparação dos materiais e das amostras de sementes, o acompanhamento dos estudantes durante as atividades e o atendimento extraclasse para esclarecimento de dúvidas e reposição de práticas. Durante as aulas, foram acompanhados procedimentos de identificação e morfologia de sementes, homogeneização e obtenção de amostras de trabalho, análise de pureza, determinação de Outras Sementes por Número (DOSN), testes de germinação e tetrazólio, determinação do teor de água, peso de mil sementes, entre outros procedimentos de avaliação da qualidade. Para avaliar a percepção dos discentes, aplicou-se um questionário estruturado sobre a organização dos materiais e o suporte oferecido durante as práticas. Os resultados demonstraram avaliação integralmente positiva nos aspectos investigados. A preparação antecipada dos materiais favoreceu o desenvolvimento das aulas, enquanto o acompanhamento contínuo e o atendimento extraclasse ampliaram as oportunidades de aprendizagem. Conclui-se que a monitoria contribuiu para o processo de ensino-aprendizagem, favorecendo a compreensão dos conteúdos e a consolidação dos procedimentos laboratoriais relacionados à análise e à tecnologia de sementes.</w:t>
      </w:r>
    </w:p>
    <w:p w:rsidRPr="00B7460C" w:rsidR="00A62728" w:rsidP="63982840" w:rsidRDefault="00F75676" w14:paraId="5C9BC6BF" w14:textId="2239B621">
      <w:pPr>
        <w:spacing w:before="240" w:beforeAutospacing="off" w:after="240" w:afterAutospacing="off" w:line="240" w:lineRule="auto"/>
        <w:jc w:val="both"/>
      </w:pPr>
      <w:r w:rsidRPr="63982840" w:rsidR="559D6FA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pt-BR"/>
        </w:rPr>
        <w:t>Palavras-chave:</w:t>
      </w:r>
      <w:r w:rsidRPr="63982840" w:rsidR="559D6FA5">
        <w:rPr>
          <w:rFonts w:ascii="Arial" w:hAnsi="Arial" w:eastAsia="Arial" w:cs="Arial"/>
          <w:noProof w:val="0"/>
          <w:sz w:val="24"/>
          <w:szCs w:val="24"/>
          <w:lang w:val="pt-BR"/>
        </w:rPr>
        <w:t xml:space="preserve"> Monitoria Acadêmica, Análise de Sementes, Tecnologia de Sementes, Ensino-Aprendizagem.</w:t>
      </w:r>
    </w:p>
    <w:p w:rsidRPr="00B7460C" w:rsidR="00A62728" w:rsidP="63982840" w:rsidRDefault="00F75676" w14:paraId="4CF92203" w14:textId="1206C5B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 w:rsidRPr="00B7460C" w:rsidR="0062243D" w:rsidP="0062243D" w:rsidRDefault="0062243D" w14:paraId="1615D9B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:rsidR="00A62728" w:rsidP="00543CA8" w:rsidRDefault="00A62728" w14:paraId="3715252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hAnsi="Arial" w:eastAsia="Arial" w:cs="Arial"/>
          <w:b/>
          <w:sz w:val="24"/>
          <w:szCs w:val="24"/>
        </w:rPr>
      </w:pPr>
    </w:p>
    <w:p w:rsidR="00A62728" w:rsidP="00543CA8" w:rsidRDefault="00A62728" w14:paraId="413E270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 w:orient="portrait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075E" w:rsidRDefault="000A075E" w14:paraId="1253E90E" w14:textId="77777777">
      <w:pPr>
        <w:spacing w:after="0" w:line="240" w:lineRule="auto"/>
      </w:pPr>
      <w:r>
        <w:separator/>
      </w:r>
    </w:p>
  </w:endnote>
  <w:endnote w:type="continuationSeparator" w:id="0">
    <w:p w:rsidR="000A075E" w:rsidRDefault="000A075E" w14:paraId="4E5E423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A62728" w:rsidRDefault="00A62728" w14:paraId="7DF3005B" w14:textId="77777777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:rsidR="00A62728" w:rsidRDefault="00F75676" w14:paraId="6E619F96" w14:textId="77777777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075E" w:rsidRDefault="000A075E" w14:paraId="4072F45A" w14:textId="77777777">
      <w:pPr>
        <w:spacing w:after="0" w:line="240" w:lineRule="auto"/>
      </w:pPr>
      <w:r>
        <w:separator/>
      </w:r>
    </w:p>
  </w:footnote>
  <w:footnote w:type="continuationSeparator" w:id="0">
    <w:p w:rsidR="000A075E" w:rsidRDefault="000A075E" w14:paraId="5F217F5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A62728" w:rsidP="0062243D" w:rsidRDefault="0062243D" w14:paraId="4D694D00" w14:textId="7DFFB166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2728" w:rsidRDefault="00A62728" w14:paraId="5190F247" w14:textId="77777777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:rsidR="00A62728" w:rsidRDefault="00A62728" w14:paraId="40AB7891" w14:textId="77777777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7950414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4903"/>
    <w:rsid w:val="004F2AAB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841BEF"/>
    <w:rsid w:val="008661C4"/>
    <w:rsid w:val="009C47B6"/>
    <w:rsid w:val="00A62728"/>
    <w:rsid w:val="00B7460C"/>
    <w:rsid w:val="00E55244"/>
    <w:rsid w:val="00F75676"/>
    <w:rsid w:val="00FA637A"/>
    <w:rsid w:val="00FF4AB0"/>
    <w:rsid w:val="0AEE2048"/>
    <w:rsid w:val="10430E51"/>
    <w:rsid w:val="12EFE276"/>
    <w:rsid w:val="136EB1A8"/>
    <w:rsid w:val="26FE8370"/>
    <w:rsid w:val="2A50AB0D"/>
    <w:rsid w:val="387D3AF5"/>
    <w:rsid w:val="3DA1FFE1"/>
    <w:rsid w:val="418D3C56"/>
    <w:rsid w:val="559D6FA5"/>
    <w:rsid w:val="5D81E3D5"/>
    <w:rsid w:val="5F0E8D30"/>
    <w:rsid w:val="63982840"/>
    <w:rsid w:val="70872DF9"/>
    <w:rsid w:val="79D89F2F"/>
    <w:rsid w:val="7DA6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ntepargpadro1" w:customStyle="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styleId="CabealhoChar" w:customStyle="1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styleId="RodapChar" w:customStyle="1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styleId="TextodebaloChar" w:customStyle="1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styleId="LO-normal1" w:customStyle="1">
    <w:name w:val="LO-normal1"/>
    <w:qFormat/>
  </w:style>
  <w:style w:type="paragraph" w:styleId="LO-normal" w:customStyle="1">
    <w:name w:val="LO-normal"/>
    <w:qFormat/>
  </w:style>
  <w:style w:type="paragraph" w:styleId="CabealhoeRodap" w:customStyle="1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styleId="Ttulo10" w:customStyle="1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hAnsi="Liberation Sans;Arial" w:eastAsia="Microsoft YaHei" w:cs="Mangal"/>
      <w:sz w:val="28"/>
      <w:szCs w:val="28"/>
    </w:rPr>
  </w:style>
  <w:style w:type="paragraph" w:styleId="Textodebalo1" w:customStyle="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andard" w:customStyle="1">
    <w:name w:val="Standard"/>
    <w:qFormat/>
    <w:pPr>
      <w:overflowPunct w:val="0"/>
      <w:textAlignment w:val="baseline"/>
    </w:pPr>
    <w:rPr>
      <w:rFonts w:ascii="Arial" w:hAnsi="Arial" w:eastAsia="Arial" w:cs="Arial"/>
    </w:r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1" w:customStyle="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google1590084618</dc:creator>
  <lastModifiedBy>NATHALIA SCHINAIDER PEREIRA</lastModifiedBy>
  <revision>5</revision>
  <dcterms:created xsi:type="dcterms:W3CDTF">2026-09-09T17:35:00.0000000Z</dcterms:created>
  <dcterms:modified xsi:type="dcterms:W3CDTF">2026-09-21T21:13:59.9340268Z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