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DAD01" w14:textId="671754D5" w:rsidR="004274AC" w:rsidRDefault="00814C1E">
      <w:r w:rsidRPr="00814C1E">
        <w:t>Reaproveitamento de casca de pinhão para produção de palito de fósforo sustentável</w:t>
      </w:r>
    </w:p>
    <w:p w14:paraId="051E586F" w14:textId="3D51EBDB" w:rsidR="00814C1E" w:rsidRDefault="00814C1E">
      <w:r w:rsidRPr="00814C1E">
        <w:t>Através de métodos de extração para aproveitar compostos da casca do pinhão, inicia-se com a limpeza e secagem do material para o preparo para as etapas químicas, térmicas e mecânicas de obtenção da celulose para incorporar na massa da linha de produção de palitos de fósforo.</w:t>
      </w:r>
    </w:p>
    <w:p w14:paraId="0AD20E13" w14:textId="4C870F0D" w:rsidR="00814C1E" w:rsidRDefault="00814C1E">
      <w:r w:rsidRPr="00814C1E">
        <w:t>A utilização de um recurso ainda não explorado que é em sua totalidade descartado pelos consumidores da semente da araucária nos motivou a pensar em uma utilidade sustentável para o resíduo.</w:t>
      </w:r>
    </w:p>
    <w:p w14:paraId="74594BD9" w14:textId="4AAACA1F" w:rsidR="00814C1E" w:rsidRDefault="00814C1E">
      <w:r w:rsidRPr="00814C1E">
        <w:t>A exploração de um novo nicho de mercado, por exemplo, a enorme quantidade de pinhão consumido na festa nacional do pinhão pode ser aproveitada e vendida para fábrica. a população em geral também pode se beneficiar de vender o kg da casca ou apenas para fins ecológicos.</w:t>
      </w:r>
    </w:p>
    <w:p w14:paraId="1518D929" w14:textId="3DDF3DAF" w:rsidR="00814C1E" w:rsidRDefault="00814C1E">
      <w:r w:rsidRPr="00814C1E">
        <w:t>O aproveitamento do resíduo de um produto comum da região sul do Brasil, como matéria prima sustentável que não possui estudo suficiente e nem aplicação para o produto.</w:t>
      </w:r>
    </w:p>
    <w:p w14:paraId="384E27E2" w14:textId="2C9BC449" w:rsidR="00814C1E" w:rsidRDefault="00814C1E">
      <w:r w:rsidRPr="00814C1E">
        <w:t>Contribuindo para a pesquisa acadêmica científica, suscitando pesquisadores da área e professores ao projeto e assim trazendo benefício também para a sociedade gerando renda e aproveitamento de carbono.</w:t>
      </w:r>
    </w:p>
    <w:p w14:paraId="6EC5DE83" w14:textId="4010D9E0" w:rsidR="00814C1E" w:rsidRDefault="00814C1E">
      <w:r w:rsidRPr="00814C1E">
        <w:t>O projeto pode ser aplicado em qualquer área que produza araucárias ou consuma seus produtos, e o extrato pode ser utilizado na massa de papelão ou compensados reciclados ou até mesmo lápis, etc..</w:t>
      </w:r>
    </w:p>
    <w:p w14:paraId="61833D24" w14:textId="42049C5D" w:rsidR="00814C1E" w:rsidRDefault="00814C1E">
      <w:r w:rsidRPr="00814C1E">
        <w:t>É passível de patente e implementação real.</w:t>
      </w:r>
    </w:p>
    <w:sectPr w:rsidR="00814C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AC"/>
    <w:rsid w:val="004274AC"/>
    <w:rsid w:val="0081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2ECA"/>
  <w15:chartTrackingRefBased/>
  <w15:docId w15:val="{2DF4D10F-7353-49BB-BFC4-48F75D14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THYAGO PORTES SPOTTI</dc:creator>
  <cp:keywords/>
  <dc:description/>
  <cp:lastModifiedBy>THYAGO PORTES SPOTTI</cp:lastModifiedBy>
  <cp:revision>2</cp:revision>
  <dcterms:created xsi:type="dcterms:W3CDTF">2025-04-23T16:34:00Z</dcterms:created>
  <dcterms:modified xsi:type="dcterms:W3CDTF">2025-04-23T16:36:00Z</dcterms:modified>
</cp:coreProperties>
</file>