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69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5550" cy="107061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5550" cy="107061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94" w:lineRule="exact" w:before="0" w:after="736"/>
        <w:ind w:left="3312" w:right="3168" w:firstLine="0"/>
        <w:jc w:val="center"/>
      </w:pPr>
      <w:r>
        <w:rPr>
          <w:spacing w:val="-10"/>
          <w:rFonts w:ascii="Arial" w:hAnsi="Arial" w:eastAsia="Arial"/>
          <w:b/>
          <w:color w:val="000000"/>
          <w:sz w:val="22"/>
        </w:rPr>
        <w:t xml:space="preserve">ANEXO 01 </w:t>
      </w:r>
      <w:r>
        <w:br/>
      </w:r>
      <w:r>
        <w:rPr>
          <w:spacing w:val="-10"/>
          <w:rFonts w:ascii="Arial" w:hAnsi="Arial" w:eastAsia="Arial"/>
          <w:b/>
          <w:color w:val="000000"/>
          <w:sz w:val="22"/>
        </w:rPr>
        <w:t xml:space="preserve">GUIA DE COMPOSIÇÃO FAMILIAR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94" w:type="dxa"/>
      </w:tblPr>
      <w:tblGrid>
        <w:gridCol w:w="1860" w:type="dxa"/>
        <w:gridCol w:w="2000" w:type="dxa"/>
        <w:gridCol w:w="1020" w:type="dxa"/>
        <w:gridCol w:w="1320" w:type="dxa"/>
        <w:gridCol w:w="1900" w:type="dxa"/>
        <w:gridCol w:w="1580" w:type="dxa"/>
      </w:tblGrid>
      <w:tr>
        <w:trPr>
          <w:trHeight w:hRule="exact" w:val="346"/>
        </w:trPr>
        <w:tc>
          <w:tcPr>
            <w:tcW w:type="dxa" w:w="1860"/>
            <w:vMerge w:val="restart"/>
            <w:tcBorders/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10" w:after="0"/>
              <w:ind w:left="0" w:right="0" w:firstLine="0"/>
              <w:jc w:val="center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Nome </w:t>
            </w:r>
          </w:p>
        </w:tc>
        <w:tc>
          <w:tcPr>
            <w:tcW w:type="dxa" w:w="2000"/>
            <w:vMerge w:val="restart"/>
            <w:tcBorders/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10" w:after="0"/>
              <w:ind w:left="0" w:right="202" w:firstLine="0"/>
              <w:jc w:val="right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Parentesco </w:t>
            </w:r>
          </w:p>
        </w:tc>
        <w:tc>
          <w:tcPr>
            <w:tcW w:type="dxa" w:w="1020"/>
            <w:vMerge w:val="restart"/>
            <w:tcBorders/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10" w:after="0"/>
              <w:ind w:left="0" w:right="0" w:firstLine="0"/>
              <w:jc w:val="center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CPF 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44" w:after="0"/>
              <w:ind w:left="0" w:right="316" w:firstLine="0"/>
              <w:jc w:val="right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Data </w:t>
            </w:r>
          </w:p>
        </w:tc>
        <w:tc>
          <w:tcPr>
            <w:tcW w:type="dxa" w:w="1900"/>
            <w:vMerge w:val="restart"/>
            <w:tcBorders/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210" w:after="0"/>
              <w:ind w:left="0" w:right="0" w:firstLine="0"/>
              <w:jc w:val="center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Situação Atual * </w:t>
            </w:r>
          </w:p>
        </w:tc>
        <w:tc>
          <w:tcPr>
            <w:tcW w:type="dxa" w:w="1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44" w:after="0"/>
              <w:ind w:left="114" w:right="0" w:firstLine="0"/>
              <w:jc w:val="left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Renda Mensal </w:t>
            </w:r>
          </w:p>
        </w:tc>
      </w:tr>
      <w:tr>
        <w:trPr>
          <w:trHeight w:hRule="exact" w:val="366"/>
        </w:trPr>
        <w:tc>
          <w:tcPr>
            <w:tcW w:type="dxa" w:w="1716"/>
            <w:vMerge/>
            <w:tcBorders/>
          </w:tcPr>
          <w:p/>
        </w:tc>
        <w:tc>
          <w:tcPr>
            <w:tcW w:type="dxa" w:w="1716"/>
            <w:vMerge/>
            <w:tcBorders/>
          </w:tcPr>
          <w:p/>
        </w:tc>
        <w:tc>
          <w:tcPr>
            <w:tcW w:type="dxa" w:w="1716"/>
            <w:vMerge/>
            <w:tcBorders/>
          </w:tcPr>
          <w:p/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4" w:after="0"/>
              <w:ind w:left="312" w:right="0" w:firstLine="0"/>
              <w:jc w:val="left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Nascim. </w:t>
            </w:r>
          </w:p>
        </w:tc>
        <w:tc>
          <w:tcPr>
            <w:tcW w:type="dxa" w:w="1716"/>
            <w:vMerge/>
            <w:tcBorders/>
          </w:tcPr>
          <w:p/>
        </w:tc>
        <w:tc>
          <w:tcPr>
            <w:tcW w:type="dxa" w:w="1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4" w:after="0"/>
              <w:ind w:left="0" w:right="370" w:firstLine="0"/>
              <w:jc w:val="right"/>
            </w:pPr>
            <w:r>
              <w:rPr>
                <w:spacing w:val="-10"/>
                <w:rFonts w:ascii="ArialMT" w:hAnsi="ArialMT" w:eastAsia="ArialMT"/>
                <w:color w:val="000000"/>
                <w:sz w:val="22"/>
              </w:rPr>
              <w:t xml:space="preserve">(bruta) </w:t>
            </w:r>
          </w:p>
        </w:tc>
      </w:tr>
    </w:tbl>
    <w:p>
      <w:pPr>
        <w:autoSpaceDN w:val="0"/>
        <w:autoSpaceDE w:val="0"/>
        <w:widowControl/>
        <w:spacing w:line="5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514" w:type="dxa"/>
        <w:gridCol w:w="1300" w:type="dxa"/>
        <w:gridCol w:w="2780" w:type="dxa"/>
        <w:gridCol w:w="2020" w:type="dxa"/>
      </w:tblGrid>
      <w:tr>
        <w:trPr>
          <w:trHeight w:hRule="exact" w:val="360"/>
        </w:trPr>
        <w:tc>
          <w:tcPr>
            <w:tcW w:type="dxa" w:w="2514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Marielly dos Santos Moraes </w:t>
            </w:r>
          </w:p>
        </w:tc>
        <w:tc>
          <w:tcPr>
            <w:tcW w:type="dxa" w:w="13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Filha </w:t>
            </w:r>
          </w:p>
        </w:tc>
        <w:tc>
          <w:tcPr>
            <w:tcW w:type="dxa" w:w="2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44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116.290.509-38 26/12/2003 </w:t>
            </w:r>
          </w:p>
        </w:tc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21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E </w:t>
            </w:r>
          </w:p>
        </w:tc>
      </w:tr>
    </w:tbl>
    <w:p>
      <w:pPr>
        <w:autoSpaceDN w:val="0"/>
        <w:autoSpaceDE w:val="0"/>
        <w:widowControl/>
        <w:spacing w:line="6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454" w:type="dxa"/>
        <w:gridCol w:w="1400" w:type="dxa"/>
        <w:gridCol w:w="2740" w:type="dxa"/>
        <w:gridCol w:w="2140" w:type="dxa"/>
      </w:tblGrid>
      <w:tr>
        <w:trPr>
          <w:trHeight w:hRule="exact" w:val="368"/>
        </w:trPr>
        <w:tc>
          <w:tcPr>
            <w:tcW w:type="dxa" w:w="2454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Muriel dos Santos Moraes </w:t>
            </w:r>
          </w:p>
        </w:tc>
        <w:tc>
          <w:tcPr>
            <w:tcW w:type="dxa" w:w="1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0" w:right="378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>Irm</w:t>
            </w:r>
            <w:r>
              <w:rPr>
                <w:spacing w:val="-10"/>
                <w:rFonts w:ascii="ArialMT" w:hAnsi="ArialMT" w:eastAsia="ArialMT"/>
                <w:color w:val="000000"/>
                <w:sz w:val="18"/>
              </w:rPr>
              <w:t>ã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o </w:t>
            </w:r>
          </w:p>
        </w:tc>
        <w:tc>
          <w:tcPr>
            <w:tcW w:type="dxa" w:w="27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40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007.223.339-07 21/11/2001 </w:t>
            </w:r>
          </w:p>
        </w:tc>
        <w:tc>
          <w:tcPr>
            <w:tcW w:type="dxa" w:w="2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21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DSR </w:t>
            </w:r>
          </w:p>
        </w:tc>
      </w:tr>
    </w:tbl>
    <w:p>
      <w:pPr>
        <w:autoSpaceDN w:val="0"/>
        <w:autoSpaceDE w:val="0"/>
        <w:widowControl/>
        <w:spacing w:line="5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834" w:type="dxa"/>
        <w:gridCol w:w="960" w:type="dxa"/>
        <w:gridCol w:w="2800" w:type="dxa"/>
        <w:gridCol w:w="2140" w:type="dxa"/>
      </w:tblGrid>
      <w:tr>
        <w:trPr>
          <w:trHeight w:hRule="exact" w:val="368"/>
        </w:trPr>
        <w:tc>
          <w:tcPr>
            <w:tcW w:type="dxa" w:w="2834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Marina Varela dos Santos de Moraes </w:t>
            </w:r>
          </w:p>
        </w:tc>
        <w:tc>
          <w:tcPr>
            <w:tcW w:type="dxa" w:w="9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2" w:after="0"/>
              <w:ind w:left="14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>M</w:t>
            </w:r>
            <w:r>
              <w:rPr>
                <w:spacing w:val="-10"/>
                <w:rFonts w:ascii="ArialMT" w:hAnsi="ArialMT" w:eastAsia="ArialMT"/>
                <w:color w:val="000000"/>
                <w:sz w:val="18"/>
              </w:rPr>
              <w:t>ã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e </w:t>
            </w:r>
          </w:p>
        </w:tc>
        <w:tc>
          <w:tcPr>
            <w:tcW w:type="dxa" w:w="28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46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029.248.769-07 17/07/1970 </w:t>
            </w:r>
          </w:p>
        </w:tc>
        <w:tc>
          <w:tcPr>
            <w:tcW w:type="dxa" w:w="2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21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DSR </w:t>
            </w:r>
          </w:p>
        </w:tc>
      </w:tr>
    </w:tbl>
    <w:p>
      <w:pPr>
        <w:autoSpaceDN w:val="0"/>
        <w:autoSpaceDE w:val="0"/>
        <w:widowControl/>
        <w:spacing w:line="5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374" w:type="dxa"/>
        <w:gridCol w:w="1380" w:type="dxa"/>
        <w:gridCol w:w="2840" w:type="dxa"/>
        <w:gridCol w:w="1220" w:type="dxa"/>
        <w:gridCol w:w="1880" w:type="dxa"/>
      </w:tblGrid>
      <w:tr>
        <w:trPr>
          <w:trHeight w:hRule="exact" w:val="368"/>
        </w:trPr>
        <w:tc>
          <w:tcPr>
            <w:tcW w:type="dxa" w:w="2374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2" w:after="0"/>
              <w:ind w:left="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>Mois</w:t>
            </w:r>
            <w:r>
              <w:rPr>
                <w:spacing w:val="-10"/>
                <w:rFonts w:ascii="ArialMT" w:hAnsi="ArialMT" w:eastAsia="ArialMT"/>
                <w:color w:val="000000"/>
                <w:sz w:val="18"/>
              </w:rPr>
              <w:t>é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s Rosa de Moraes </w:t>
            </w:r>
          </w:p>
        </w:tc>
        <w:tc>
          <w:tcPr>
            <w:tcW w:type="dxa" w:w="1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0" w:right="498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Pai </w:t>
            </w:r>
          </w:p>
        </w:tc>
        <w:tc>
          <w:tcPr>
            <w:tcW w:type="dxa" w:w="2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50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480.554.419-87 30/05/1962 </w:t>
            </w:r>
          </w:p>
        </w:tc>
        <w:tc>
          <w:tcPr>
            <w:tcW w:type="dxa" w:w="1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21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A </w:t>
            </w:r>
          </w:p>
        </w:tc>
        <w:tc>
          <w:tcPr>
            <w:tcW w:type="dxa" w:w="18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0" w:after="0"/>
              <w:ind w:left="0" w:right="596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8"/>
              </w:rPr>
              <w:t xml:space="preserve">1.412 </w:t>
            </w:r>
          </w:p>
        </w:tc>
      </w:tr>
    </w:tbl>
    <w:p>
      <w:pPr>
        <w:autoSpaceDN w:val="0"/>
        <w:tabs>
          <w:tab w:pos="5232" w:val="left"/>
        </w:tabs>
        <w:autoSpaceDE w:val="0"/>
        <w:widowControl/>
        <w:spacing w:line="296" w:lineRule="exact" w:before="1252" w:after="0"/>
        <w:ind w:left="694" w:right="576" w:firstLine="0"/>
        <w:jc w:val="left"/>
      </w:pPr>
      <w:r>
        <w:rPr>
          <w:spacing w:val="-10"/>
          <w:rFonts w:ascii="ArialMT" w:hAnsi="ArialMT" w:eastAsia="ArialMT"/>
          <w:color w:val="000000"/>
          <w:sz w:val="22"/>
        </w:rPr>
        <w:t xml:space="preserve">*Código da situação atual: </w:t>
      </w:r>
      <w:r>
        <w:rPr>
          <w:spacing w:val="-10"/>
          <w:rFonts w:ascii="Arial" w:hAnsi="Arial" w:eastAsia="Arial"/>
          <w:b/>
          <w:color w:val="000000"/>
          <w:sz w:val="22"/>
        </w:rPr>
        <w:t xml:space="preserve">A </w:t>
      </w:r>
      <w:r>
        <w:rPr>
          <w:spacing w:val="-10"/>
          <w:rFonts w:ascii="ArialMT" w:hAnsi="ArialMT" w:eastAsia="ArialMT"/>
          <w:color w:val="000000"/>
          <w:sz w:val="22"/>
        </w:rPr>
        <w:t xml:space="preserve">- aposentado; </w:t>
      </w:r>
      <w:r>
        <w:tab/>
      </w:r>
      <w:r>
        <w:rPr>
          <w:spacing w:val="-10"/>
          <w:rFonts w:ascii="Arial" w:hAnsi="Arial" w:eastAsia="Arial"/>
          <w:b/>
          <w:color w:val="000000"/>
          <w:sz w:val="22"/>
        </w:rPr>
        <w:t xml:space="preserve">T </w:t>
      </w:r>
      <w:r>
        <w:rPr>
          <w:spacing w:val="-10"/>
          <w:rFonts w:ascii="ArialMT" w:hAnsi="ArialMT" w:eastAsia="ArialMT"/>
          <w:color w:val="000000"/>
          <w:sz w:val="22"/>
        </w:rPr>
        <w:t xml:space="preserve">- Trabalha; </w:t>
      </w:r>
      <w:r>
        <w:rPr>
          <w:spacing w:val="-10"/>
          <w:rFonts w:ascii="Arial" w:hAnsi="Arial" w:eastAsia="Arial"/>
          <w:b/>
          <w:color w:val="000000"/>
          <w:sz w:val="22"/>
        </w:rPr>
        <w:t xml:space="preserve">I </w:t>
      </w:r>
      <w:r>
        <w:rPr>
          <w:spacing w:val="-10"/>
          <w:rFonts w:ascii="ArialMT" w:hAnsi="ArialMT" w:eastAsia="ArialMT"/>
          <w:color w:val="000000"/>
          <w:sz w:val="22"/>
        </w:rPr>
        <w:t xml:space="preserve">- Incapacitado (doença); </w:t>
      </w:r>
      <w:r>
        <w:rPr>
          <w:spacing w:val="-10"/>
          <w:rFonts w:ascii="Arial" w:hAnsi="Arial" w:eastAsia="Arial"/>
          <w:b/>
          <w:color w:val="000000"/>
          <w:sz w:val="22"/>
        </w:rPr>
        <w:t xml:space="preserve">E </w:t>
      </w:r>
      <w:r>
        <w:rPr>
          <w:spacing w:val="-10"/>
          <w:rFonts w:ascii="ArialMT" w:hAnsi="ArialMT" w:eastAsia="ArialMT"/>
          <w:color w:val="000000"/>
          <w:sz w:val="22"/>
        </w:rPr>
        <w:t xml:space="preserve">- </w:t>
      </w:r>
      <w:r>
        <w:rPr>
          <w:spacing w:val="-10"/>
          <w:rFonts w:ascii="ArialMT" w:hAnsi="ArialMT" w:eastAsia="ArialMT"/>
          <w:color w:val="000000"/>
          <w:sz w:val="22"/>
        </w:rPr>
        <w:t xml:space="preserve">Estudante; </w:t>
      </w:r>
      <w:r>
        <w:rPr>
          <w:spacing w:val="-10"/>
          <w:rFonts w:ascii="Arial" w:hAnsi="Arial" w:eastAsia="Arial"/>
          <w:b/>
          <w:color w:val="000000"/>
          <w:sz w:val="22"/>
        </w:rPr>
        <w:t xml:space="preserve">P </w:t>
      </w:r>
      <w:r>
        <w:rPr>
          <w:spacing w:val="-10"/>
          <w:rFonts w:ascii="ArialMT" w:hAnsi="ArialMT" w:eastAsia="ArialMT"/>
          <w:color w:val="000000"/>
          <w:sz w:val="22"/>
        </w:rPr>
        <w:t xml:space="preserve">- Pensionista; </w:t>
      </w:r>
      <w:r>
        <w:rPr>
          <w:spacing w:val="-10"/>
          <w:rFonts w:ascii="Arial" w:hAnsi="Arial" w:eastAsia="Arial"/>
          <w:b/>
          <w:color w:val="000000"/>
          <w:sz w:val="22"/>
        </w:rPr>
        <w:t xml:space="preserve">DSR </w:t>
      </w:r>
      <w:r>
        <w:rPr>
          <w:spacing w:val="-10"/>
          <w:rFonts w:ascii="ArialMT" w:hAnsi="ArialMT" w:eastAsia="ArialMT"/>
          <w:color w:val="000000"/>
          <w:sz w:val="22"/>
        </w:rPr>
        <w:t xml:space="preserve">- Desempregado sem renda. </w:t>
      </w:r>
    </w:p>
    <w:sectPr w:rsidR="00FC693F" w:rsidRPr="0006063C" w:rsidSect="00034616">
      <w:pgSz w:w="11930" w:h="16860"/>
      <w:pgMar w:top="916" w:right="750" w:bottom="898" w:left="88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