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122"/>
        </w:tabs>
        <w:ind w:left="309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w:drawing>
          <wp:inline distB="0" distT="0" distL="0" distR="0">
            <wp:extent cx="1149651" cy="42005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787908" cy="787907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94" w:lineRule="auto"/>
        <w:ind w:left="3517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4">
      <w:pPr>
        <w:spacing w:before="28" w:lineRule="auto"/>
        <w:ind w:left="3539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5.0" w:type="dxa"/>
        <w:jc w:val="left"/>
        <w:tblInd w:w="1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9"/>
        <w:gridCol w:w="1276"/>
        <w:gridCol w:w="1276"/>
        <w:gridCol w:w="1273"/>
        <w:gridCol w:w="1840"/>
        <w:gridCol w:w="1701"/>
        <w:tblGridChange w:id="0">
          <w:tblGrid>
            <w:gridCol w:w="2979"/>
            <w:gridCol w:w="1276"/>
            <w:gridCol w:w="1276"/>
            <w:gridCol w:w="1273"/>
            <w:gridCol w:w="1840"/>
            <w:gridCol w:w="1701"/>
          </w:tblGrid>
        </w:tblGridChange>
      </w:tblGrid>
      <w:tr>
        <w:trPr>
          <w:cantSplit w:val="0"/>
          <w:trHeight w:val="102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7" w:right="1154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201" w:firstLine="1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Nascim.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45" w:right="109" w:hanging="38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Edegar Balbinot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863.841.639-34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09/06/1972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3.492,17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Eloisa Wolff Xavier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Mãe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758.574.809-49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25/01/1965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DSR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Larissa Wolff Xavier Balbinot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129.495.369-99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01/05/2002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5354"/>
          <w:tab w:val="left" w:leader="none" w:pos="6863"/>
        </w:tabs>
        <w:spacing w:before="94" w:line="276" w:lineRule="auto"/>
        <w:ind w:left="822" w:right="1405" w:firstLine="0"/>
        <w:rPr/>
      </w:pPr>
      <w:r w:rsidDel="00000000" w:rsidR="00000000" w:rsidRPr="00000000">
        <w:rPr>
          <w:rtl w:val="0"/>
        </w:rPr>
        <w:t xml:space="preserve">*Código da situação atual: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Title"/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0" w:top="200" w:left="76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2" w:lineRule="auto"/>
      <w:ind w:right="95"/>
      <w:jc w:val="right"/>
    </w:pPr>
    <w:rPr>
      <w:rFonts w:ascii="Arial" w:cs="Arial" w:eastAsia="Arial" w:hAnsi="Arial"/>
      <w:b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