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  <w:bookmarkStart w:id="0" w:name="_GoBack"/>
    </w:p>
    <w:bookmarkEnd w:id="0"/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2F93C47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Gabrielly Batista Braga</w:t>
            </w:r>
          </w:p>
        </w:tc>
        <w:tc>
          <w:tcPr>
            <w:tcW w:w="1276" w:type="dxa"/>
          </w:tcPr>
          <w:p w14:paraId="1AC2F5EB" w14:textId="0A7F7D07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5E7DF159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110.575.849-40</w:t>
            </w:r>
          </w:p>
        </w:tc>
        <w:tc>
          <w:tcPr>
            <w:tcW w:w="1273" w:type="dxa"/>
          </w:tcPr>
          <w:p w14:paraId="560B0C94" w14:textId="4FC4A624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27/04/2003</w:t>
            </w:r>
          </w:p>
        </w:tc>
        <w:tc>
          <w:tcPr>
            <w:tcW w:w="1840" w:type="dxa"/>
          </w:tcPr>
          <w:p w14:paraId="00EE79B6" w14:textId="3E5FF265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3ABAD0E7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C24EB54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Regiane Giacometti Braga</w:t>
            </w:r>
          </w:p>
        </w:tc>
        <w:tc>
          <w:tcPr>
            <w:tcW w:w="1276" w:type="dxa"/>
          </w:tcPr>
          <w:p w14:paraId="3AF6F74F" w14:textId="5E72EC15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4DFC1B7C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023.808.329-27</w:t>
            </w:r>
          </w:p>
        </w:tc>
        <w:tc>
          <w:tcPr>
            <w:tcW w:w="1273" w:type="dxa"/>
          </w:tcPr>
          <w:p w14:paraId="05150EF9" w14:textId="4F49CB08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28/12/1978</w:t>
            </w:r>
          </w:p>
        </w:tc>
        <w:tc>
          <w:tcPr>
            <w:tcW w:w="1840" w:type="dxa"/>
          </w:tcPr>
          <w:p w14:paraId="13EC29E5" w14:textId="4FD29254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Professora</w:t>
            </w:r>
          </w:p>
        </w:tc>
        <w:tc>
          <w:tcPr>
            <w:tcW w:w="1701" w:type="dxa"/>
          </w:tcPr>
          <w:p w14:paraId="660FFBF3" w14:textId="7BBB272D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2.600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1AF6A46E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Emanuelly Batista Braga</w:t>
            </w:r>
          </w:p>
        </w:tc>
        <w:tc>
          <w:tcPr>
            <w:tcW w:w="1276" w:type="dxa"/>
          </w:tcPr>
          <w:p w14:paraId="03B7D56B" w14:textId="429249BD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3E832657" w14:textId="6867D9BE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110.602.309-92</w:t>
            </w:r>
          </w:p>
        </w:tc>
        <w:tc>
          <w:tcPr>
            <w:tcW w:w="1273" w:type="dxa"/>
          </w:tcPr>
          <w:p w14:paraId="4862ACFB" w14:textId="5FACE9AD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18/12/2008</w:t>
            </w:r>
          </w:p>
        </w:tc>
        <w:tc>
          <w:tcPr>
            <w:tcW w:w="1840" w:type="dxa"/>
          </w:tcPr>
          <w:p w14:paraId="0C92FDD1" w14:textId="7BAB4E67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7E1FEC3A" w14:textId="426170C4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1D1FC07F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Adelar Batista Braga</w:t>
            </w:r>
          </w:p>
        </w:tc>
        <w:tc>
          <w:tcPr>
            <w:tcW w:w="1276" w:type="dxa"/>
          </w:tcPr>
          <w:p w14:paraId="3250259A" w14:textId="142CFF70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7BF65FA" w14:textId="20267D57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881.371.040-20</w:t>
            </w:r>
          </w:p>
        </w:tc>
        <w:tc>
          <w:tcPr>
            <w:tcW w:w="1273" w:type="dxa"/>
          </w:tcPr>
          <w:p w14:paraId="14B80A47" w14:textId="1C43124C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27/07/1974</w:t>
            </w:r>
          </w:p>
        </w:tc>
        <w:tc>
          <w:tcPr>
            <w:tcW w:w="1840" w:type="dxa"/>
          </w:tcPr>
          <w:p w14:paraId="736F1331" w14:textId="3861AE57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Gerente comercial</w:t>
            </w:r>
          </w:p>
        </w:tc>
        <w:tc>
          <w:tcPr>
            <w:tcW w:w="1701" w:type="dxa"/>
          </w:tcPr>
          <w:p w14:paraId="074030FF" w14:textId="3C470585" w:rsidR="002178DE" w:rsidRDefault="002972FE" w:rsidP="002972F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3.600</w:t>
            </w: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2972FE"/>
    <w:rsid w:val="006545A2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55489</dc:creator>
  <cp:lastModifiedBy>55489</cp:lastModifiedBy>
  <cp:revision>2</cp:revision>
  <dcterms:created xsi:type="dcterms:W3CDTF">2024-08-11T22:09:00Z</dcterms:created>
  <dcterms:modified xsi:type="dcterms:W3CDTF">2024-08-11T22:09:00Z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