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BF" w:rsidRPr="004D518C" w:rsidRDefault="00051ABF" w:rsidP="00051ABF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</w:t>
      </w:r>
      <w:r w:rsidRPr="004D518C">
        <w:rPr>
          <w:rFonts w:ascii="Arial" w:hAnsi="Arial" w:cs="Arial"/>
          <w:b/>
          <w:bCs/>
          <w:sz w:val="32"/>
          <w:szCs w:val="32"/>
        </w:rPr>
        <w:t>EXO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4D518C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D518C">
        <w:rPr>
          <w:rFonts w:ascii="Arial" w:hAnsi="Arial" w:cs="Arial"/>
          <w:sz w:val="32"/>
          <w:szCs w:val="32"/>
        </w:rPr>
        <w:t xml:space="preserve"> </w:t>
      </w:r>
      <w:r w:rsidRPr="004D518C">
        <w:rPr>
          <w:rFonts w:ascii="Arial" w:hAnsi="Arial" w:cs="Arial"/>
          <w:b/>
          <w:sz w:val="32"/>
          <w:szCs w:val="32"/>
        </w:rPr>
        <w:t xml:space="preserve">Instrução Normativa n.º </w:t>
      </w:r>
      <w:r>
        <w:rPr>
          <w:rFonts w:ascii="Arial" w:hAnsi="Arial" w:cs="Arial"/>
          <w:b/>
          <w:sz w:val="32"/>
          <w:szCs w:val="32"/>
        </w:rPr>
        <w:t>004</w:t>
      </w:r>
      <w:r w:rsidRPr="004D518C">
        <w:rPr>
          <w:rFonts w:ascii="Arial" w:hAnsi="Arial" w:cs="Arial"/>
          <w:b/>
          <w:sz w:val="32"/>
          <w:szCs w:val="32"/>
        </w:rPr>
        <w:t>/2013</w:t>
      </w:r>
    </w:p>
    <w:p w:rsidR="004C5C5A" w:rsidRDefault="004C5C5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4408"/>
        <w:gridCol w:w="2630"/>
        <w:gridCol w:w="1203"/>
        <w:gridCol w:w="854"/>
        <w:gridCol w:w="1261"/>
        <w:gridCol w:w="460"/>
        <w:gridCol w:w="1900"/>
      </w:tblGrid>
      <w:tr w:rsidR="00051ABF" w:rsidRPr="00051ABF" w:rsidTr="00051ABF">
        <w:trPr>
          <w:trHeight w:val="4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PLANILHA GFIP DO MÊS DE XXXXX DE XXXXX - PRESTADORES EVENTUAIS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CENTRO:  </w:t>
            </w:r>
          </w:p>
        </w:tc>
      </w:tr>
      <w:tr w:rsidR="00051ABF" w:rsidRPr="00051ABF" w:rsidTr="00051ABF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4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AUTÔNOMOS - INDIVIDUAIS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REMUNERAÇÃO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EMPENHO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CONVÊNIO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INSS Retido 11%*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-   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R$ 4.159,00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 Teto máximo do salário de contribuição.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*OBS: Deverá ser registrada na planilha a remuneração paga a prestador de serviços pessoa física mesmo que não tenha ocorrido a retenção de 11% de INSS, uma vez que o valor integra o cálculo do INSS Patronal.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F33CFC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Pr="004D518C" w:rsidRDefault="00051ABF" w:rsidP="00051ABF">
            <w:pPr>
              <w:pStyle w:val="LDB"/>
              <w:widowControl/>
              <w:spacing w:before="0" w:after="0"/>
              <w:ind w:firstLine="7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</w:t>
            </w:r>
            <w:r w:rsidRPr="004D518C">
              <w:rPr>
                <w:rFonts w:ascii="Arial" w:hAnsi="Arial" w:cs="Arial"/>
                <w:b/>
                <w:bCs/>
                <w:sz w:val="32"/>
                <w:szCs w:val="32"/>
              </w:rPr>
              <w:t>EXO 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4D51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Pr="004D518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518C">
              <w:rPr>
                <w:rFonts w:ascii="Arial" w:hAnsi="Arial" w:cs="Arial"/>
                <w:b/>
                <w:sz w:val="32"/>
                <w:szCs w:val="32"/>
              </w:rPr>
              <w:t xml:space="preserve">Instrução Normativa n.º </w:t>
            </w:r>
            <w:r>
              <w:rPr>
                <w:rFonts w:ascii="Arial" w:hAnsi="Arial" w:cs="Arial"/>
                <w:b/>
                <w:sz w:val="32"/>
                <w:szCs w:val="32"/>
              </w:rPr>
              <w:t>004</w:t>
            </w:r>
            <w:r w:rsidRPr="004D518C">
              <w:rPr>
                <w:rFonts w:ascii="Arial" w:hAnsi="Arial" w:cs="Arial"/>
                <w:b/>
                <w:sz w:val="32"/>
                <w:szCs w:val="32"/>
              </w:rPr>
              <w:t>/2013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(continuação)</w:t>
            </w: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3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MICROEMPREENDEDOR INDIVIDUAL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REMUNERAÇÃO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EMPENHO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CONVÊNIO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COOPERATIVAS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REMUNERAÇÃO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EMPENHO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CONVÊNIO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51ABF" w:rsidRPr="00051ABF" w:rsidTr="00051A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ABF" w:rsidRPr="00051ABF" w:rsidTr="00051AB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F" w:rsidRPr="00051ABF" w:rsidRDefault="00051ABF" w:rsidP="0005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51ABF" w:rsidRDefault="00051ABF"/>
    <w:sectPr w:rsidR="00051ABF" w:rsidSect="00051ABF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E6" w:rsidRDefault="00F671E6" w:rsidP="002E4D97">
      <w:pPr>
        <w:spacing w:after="0" w:line="240" w:lineRule="auto"/>
      </w:pPr>
      <w:r>
        <w:separator/>
      </w:r>
    </w:p>
  </w:endnote>
  <w:endnote w:type="continuationSeparator" w:id="0">
    <w:p w:rsidR="00F671E6" w:rsidRDefault="00F671E6" w:rsidP="002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E6" w:rsidRDefault="00F671E6" w:rsidP="002E4D97">
      <w:pPr>
        <w:spacing w:after="0" w:line="240" w:lineRule="auto"/>
      </w:pPr>
      <w:r>
        <w:separator/>
      </w:r>
    </w:p>
  </w:footnote>
  <w:footnote w:type="continuationSeparator" w:id="0">
    <w:p w:rsidR="00F671E6" w:rsidRDefault="00F671E6" w:rsidP="002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97" w:rsidRDefault="002E4D97">
    <w:pPr>
      <w:pStyle w:val="Cabealho"/>
    </w:pPr>
    <w:r>
      <w:rPr>
        <w:noProof/>
        <w:lang w:eastAsia="pt-BR"/>
      </w:rPr>
      <w:drawing>
        <wp:inline distT="0" distB="0" distL="0" distR="0">
          <wp:extent cx="1183078" cy="514350"/>
          <wp:effectExtent l="0" t="0" r="0" b="0"/>
          <wp:docPr id="1" name="Imagem 1" descr="http://www.udesc.br/imagens/id_submenu/899/Marca_UDESC_horizontal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Marca_UDESC_horizontal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45" cy="5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F"/>
    <w:rsid w:val="00051ABF"/>
    <w:rsid w:val="002E4D97"/>
    <w:rsid w:val="004C5C5A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CF38-DAE1-444B-8F4F-4759921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DB">
    <w:name w:val="LDB"/>
    <w:basedOn w:val="Normal"/>
    <w:rsid w:val="00051ABF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D97"/>
  </w:style>
  <w:style w:type="paragraph" w:styleId="Rodap">
    <w:name w:val="footer"/>
    <w:basedOn w:val="Normal"/>
    <w:link w:val="RodapChar"/>
    <w:uiPriority w:val="99"/>
    <w:unhideWhenUsed/>
    <w:rsid w:val="002E4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Schlickman</dc:creator>
  <cp:keywords/>
  <dc:description/>
  <cp:lastModifiedBy>Raphael Schlickman</cp:lastModifiedBy>
  <cp:revision>2</cp:revision>
  <dcterms:created xsi:type="dcterms:W3CDTF">2013-12-03T12:40:00Z</dcterms:created>
  <dcterms:modified xsi:type="dcterms:W3CDTF">2013-12-03T12:44:00Z</dcterms:modified>
</cp:coreProperties>
</file>